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36130076"/>
        <w:docPartObj>
          <w:docPartGallery w:val="Table of Contents"/>
          <w:docPartUnique/>
        </w:docPartObj>
      </w:sdtPr>
      <w:sdtContent>
        <w:p w14:paraId="7F659798" w14:textId="3F4EA128" w:rsidR="00B86801" w:rsidRDefault="4A9B110D">
          <w:pPr>
            <w:pStyle w:val="Obsah1"/>
            <w:rPr>
              <w:rFonts w:asciiTheme="minorHAnsi" w:hAnsiTheme="minorHAnsi"/>
              <w:kern w:val="2"/>
              <w:lang w:eastAsia="cs-CZ"/>
              <w14:ligatures w14:val="standardContextual"/>
            </w:rPr>
          </w:pPr>
          <w:r w:rsidRPr="00B60224">
            <w:rPr>
              <w:sz w:val="20"/>
            </w:rPr>
            <w:fldChar w:fldCharType="begin"/>
          </w:r>
          <w:r w:rsidRPr="00B60224">
            <w:rPr>
              <w:sz w:val="20"/>
            </w:rPr>
            <w:instrText>TOC \o \z \u \h</w:instrText>
          </w:r>
          <w:r w:rsidRPr="00B60224">
            <w:rPr>
              <w:sz w:val="20"/>
            </w:rPr>
            <w:fldChar w:fldCharType="separate"/>
          </w:r>
          <w:hyperlink w:anchor="_Toc210653771" w:history="1">
            <w:r w:rsidR="00B86801" w:rsidRPr="005C65B0">
              <w:rPr>
                <w:rStyle w:val="Hypertextovodkaz"/>
              </w:rPr>
              <w:t>1.</w:t>
            </w:r>
            <w:r w:rsidR="00B86801">
              <w:rPr>
                <w:rFonts w:asciiTheme="minorHAnsi" w:hAnsiTheme="minorHAnsi"/>
                <w:kern w:val="2"/>
                <w:lang w:eastAsia="cs-CZ"/>
                <w14:ligatures w14:val="standardContextual"/>
              </w:rPr>
              <w:tab/>
            </w:r>
            <w:r w:rsidR="00B86801" w:rsidRPr="005C65B0">
              <w:rPr>
                <w:rStyle w:val="Hypertextovodkaz"/>
              </w:rPr>
              <w:t>Předmět plnění</w:t>
            </w:r>
            <w:r w:rsidR="00B86801">
              <w:rPr>
                <w:webHidden/>
              </w:rPr>
              <w:tab/>
            </w:r>
            <w:r w:rsidR="00B86801">
              <w:rPr>
                <w:webHidden/>
              </w:rPr>
              <w:fldChar w:fldCharType="begin"/>
            </w:r>
            <w:r w:rsidR="00B86801">
              <w:rPr>
                <w:webHidden/>
              </w:rPr>
              <w:instrText xml:space="preserve"> PAGEREF _Toc210653771 \h </w:instrText>
            </w:r>
            <w:r w:rsidR="00B86801">
              <w:rPr>
                <w:webHidden/>
              </w:rPr>
            </w:r>
            <w:r w:rsidR="00B86801">
              <w:rPr>
                <w:webHidden/>
              </w:rPr>
              <w:fldChar w:fldCharType="separate"/>
            </w:r>
            <w:r w:rsidR="00B86801">
              <w:rPr>
                <w:webHidden/>
              </w:rPr>
              <w:t>6</w:t>
            </w:r>
            <w:r w:rsidR="00B86801">
              <w:rPr>
                <w:webHidden/>
              </w:rPr>
              <w:fldChar w:fldCharType="end"/>
            </w:r>
          </w:hyperlink>
        </w:p>
        <w:p w14:paraId="77759F0C" w14:textId="1FA257E8" w:rsidR="00B86801" w:rsidRDefault="00B86801">
          <w:pPr>
            <w:pStyle w:val="Obsah1"/>
            <w:rPr>
              <w:rFonts w:asciiTheme="minorHAnsi" w:hAnsiTheme="minorHAnsi"/>
              <w:kern w:val="2"/>
              <w:lang w:eastAsia="cs-CZ"/>
              <w14:ligatures w14:val="standardContextual"/>
            </w:rPr>
          </w:pPr>
          <w:hyperlink w:anchor="_Toc210653772" w:history="1">
            <w:r w:rsidRPr="005C65B0">
              <w:rPr>
                <w:rStyle w:val="Hypertextovodkaz"/>
              </w:rPr>
              <w:t>2.</w:t>
            </w:r>
            <w:r>
              <w:rPr>
                <w:rFonts w:asciiTheme="minorHAnsi" w:hAnsiTheme="minorHAnsi"/>
                <w:kern w:val="2"/>
                <w:lang w:eastAsia="cs-CZ"/>
                <w14:ligatures w14:val="standardContextual"/>
              </w:rPr>
              <w:tab/>
            </w:r>
            <w:r w:rsidRPr="005C65B0">
              <w:rPr>
                <w:rStyle w:val="Hypertextovodkaz"/>
              </w:rPr>
              <w:t>Požadavky na dodávky a související služby</w:t>
            </w:r>
            <w:r>
              <w:rPr>
                <w:webHidden/>
              </w:rPr>
              <w:tab/>
            </w:r>
            <w:r>
              <w:rPr>
                <w:webHidden/>
              </w:rPr>
              <w:fldChar w:fldCharType="begin"/>
            </w:r>
            <w:r>
              <w:rPr>
                <w:webHidden/>
              </w:rPr>
              <w:instrText xml:space="preserve"> PAGEREF _Toc210653772 \h </w:instrText>
            </w:r>
            <w:r>
              <w:rPr>
                <w:webHidden/>
              </w:rPr>
            </w:r>
            <w:r>
              <w:rPr>
                <w:webHidden/>
              </w:rPr>
              <w:fldChar w:fldCharType="separate"/>
            </w:r>
            <w:r>
              <w:rPr>
                <w:webHidden/>
              </w:rPr>
              <w:t>6</w:t>
            </w:r>
            <w:r>
              <w:rPr>
                <w:webHidden/>
              </w:rPr>
              <w:fldChar w:fldCharType="end"/>
            </w:r>
          </w:hyperlink>
        </w:p>
        <w:p w14:paraId="766380DF" w14:textId="248382F5" w:rsidR="00B86801" w:rsidRDefault="00B86801">
          <w:pPr>
            <w:pStyle w:val="Obsah2"/>
            <w:rPr>
              <w:noProof/>
            </w:rPr>
          </w:pPr>
          <w:hyperlink w:anchor="_Toc210653773" w:history="1">
            <w:r w:rsidRPr="005C65B0">
              <w:rPr>
                <w:rStyle w:val="Hypertextovodkaz"/>
                <w:noProof/>
              </w:rPr>
              <w:t>2.1.</w:t>
            </w:r>
            <w:r>
              <w:rPr>
                <w:noProof/>
              </w:rPr>
              <w:tab/>
            </w:r>
            <w:r w:rsidRPr="005C65B0">
              <w:rPr>
                <w:rStyle w:val="Hypertextovodkaz"/>
                <w:noProof/>
              </w:rPr>
              <w:t>Předmět a rozsah dodávky</w:t>
            </w:r>
            <w:r>
              <w:rPr>
                <w:noProof/>
                <w:webHidden/>
              </w:rPr>
              <w:tab/>
            </w:r>
            <w:r>
              <w:rPr>
                <w:noProof/>
                <w:webHidden/>
              </w:rPr>
              <w:fldChar w:fldCharType="begin"/>
            </w:r>
            <w:r>
              <w:rPr>
                <w:noProof/>
                <w:webHidden/>
              </w:rPr>
              <w:instrText xml:space="preserve"> PAGEREF _Toc210653773 \h </w:instrText>
            </w:r>
            <w:r>
              <w:rPr>
                <w:noProof/>
                <w:webHidden/>
              </w:rPr>
            </w:r>
            <w:r>
              <w:rPr>
                <w:noProof/>
                <w:webHidden/>
              </w:rPr>
              <w:fldChar w:fldCharType="separate"/>
            </w:r>
            <w:r>
              <w:rPr>
                <w:noProof/>
                <w:webHidden/>
              </w:rPr>
              <w:t>6</w:t>
            </w:r>
            <w:r>
              <w:rPr>
                <w:noProof/>
                <w:webHidden/>
              </w:rPr>
              <w:fldChar w:fldCharType="end"/>
            </w:r>
          </w:hyperlink>
        </w:p>
        <w:p w14:paraId="6253F268" w14:textId="12AACD1E" w:rsidR="00B86801" w:rsidRDefault="00B86801">
          <w:pPr>
            <w:pStyle w:val="Obsah2"/>
            <w:rPr>
              <w:noProof/>
            </w:rPr>
          </w:pPr>
          <w:hyperlink w:anchor="_Toc210653774" w:history="1">
            <w:r w:rsidRPr="005C65B0">
              <w:rPr>
                <w:rStyle w:val="Hypertextovodkaz"/>
                <w:noProof/>
              </w:rPr>
              <w:t>2.2.</w:t>
            </w:r>
            <w:r>
              <w:rPr>
                <w:noProof/>
              </w:rPr>
              <w:tab/>
            </w:r>
            <w:r w:rsidRPr="005C65B0">
              <w:rPr>
                <w:rStyle w:val="Hypertextovodkaz"/>
                <w:noProof/>
              </w:rPr>
              <w:t>Dodávky</w:t>
            </w:r>
            <w:r>
              <w:rPr>
                <w:noProof/>
                <w:webHidden/>
              </w:rPr>
              <w:tab/>
            </w:r>
            <w:r>
              <w:rPr>
                <w:noProof/>
                <w:webHidden/>
              </w:rPr>
              <w:fldChar w:fldCharType="begin"/>
            </w:r>
            <w:r>
              <w:rPr>
                <w:noProof/>
                <w:webHidden/>
              </w:rPr>
              <w:instrText xml:space="preserve"> PAGEREF _Toc210653774 \h </w:instrText>
            </w:r>
            <w:r>
              <w:rPr>
                <w:noProof/>
                <w:webHidden/>
              </w:rPr>
            </w:r>
            <w:r>
              <w:rPr>
                <w:noProof/>
                <w:webHidden/>
              </w:rPr>
              <w:fldChar w:fldCharType="separate"/>
            </w:r>
            <w:r>
              <w:rPr>
                <w:noProof/>
                <w:webHidden/>
              </w:rPr>
              <w:t>7</w:t>
            </w:r>
            <w:r>
              <w:rPr>
                <w:noProof/>
                <w:webHidden/>
              </w:rPr>
              <w:fldChar w:fldCharType="end"/>
            </w:r>
          </w:hyperlink>
        </w:p>
        <w:p w14:paraId="49876250" w14:textId="3212155C" w:rsidR="00B86801" w:rsidRDefault="00B86801">
          <w:pPr>
            <w:pStyle w:val="Obsah3"/>
            <w:rPr>
              <w:noProof/>
            </w:rPr>
          </w:pPr>
          <w:hyperlink w:anchor="_Toc210653775" w:history="1">
            <w:r w:rsidRPr="005C65B0">
              <w:rPr>
                <w:rStyle w:val="Hypertextovodkaz"/>
                <w:noProof/>
              </w:rPr>
              <w:t>2.2.1.</w:t>
            </w:r>
            <w:r>
              <w:rPr>
                <w:noProof/>
              </w:rPr>
              <w:tab/>
            </w:r>
            <w:r w:rsidRPr="005C65B0">
              <w:rPr>
                <w:rStyle w:val="Hypertextovodkaz"/>
                <w:noProof/>
              </w:rPr>
              <w:t>Koncept/architektura požadovaného řešení</w:t>
            </w:r>
            <w:r>
              <w:rPr>
                <w:noProof/>
                <w:webHidden/>
              </w:rPr>
              <w:tab/>
            </w:r>
            <w:r>
              <w:rPr>
                <w:noProof/>
                <w:webHidden/>
              </w:rPr>
              <w:fldChar w:fldCharType="begin"/>
            </w:r>
            <w:r>
              <w:rPr>
                <w:noProof/>
                <w:webHidden/>
              </w:rPr>
              <w:instrText xml:space="preserve"> PAGEREF _Toc210653775 \h </w:instrText>
            </w:r>
            <w:r>
              <w:rPr>
                <w:noProof/>
                <w:webHidden/>
              </w:rPr>
            </w:r>
            <w:r>
              <w:rPr>
                <w:noProof/>
                <w:webHidden/>
              </w:rPr>
              <w:fldChar w:fldCharType="separate"/>
            </w:r>
            <w:r>
              <w:rPr>
                <w:noProof/>
                <w:webHidden/>
              </w:rPr>
              <w:t>7</w:t>
            </w:r>
            <w:r>
              <w:rPr>
                <w:noProof/>
                <w:webHidden/>
              </w:rPr>
              <w:fldChar w:fldCharType="end"/>
            </w:r>
          </w:hyperlink>
        </w:p>
        <w:p w14:paraId="69D36B6E" w14:textId="39BE31A3" w:rsidR="00B86801" w:rsidRDefault="00B86801">
          <w:pPr>
            <w:pStyle w:val="Obsah1"/>
            <w:rPr>
              <w:rFonts w:asciiTheme="minorHAnsi" w:hAnsiTheme="minorHAnsi"/>
              <w:kern w:val="2"/>
              <w:lang w:eastAsia="cs-CZ"/>
              <w14:ligatures w14:val="standardContextual"/>
            </w:rPr>
          </w:pPr>
          <w:hyperlink w:anchor="_Toc210653776" w:history="1">
            <w:r w:rsidRPr="005C65B0">
              <w:rPr>
                <w:rStyle w:val="Hypertextovodkaz"/>
              </w:rPr>
              <w:t>3.</w:t>
            </w:r>
            <w:r>
              <w:rPr>
                <w:rFonts w:asciiTheme="minorHAnsi" w:hAnsiTheme="minorHAnsi"/>
                <w:kern w:val="2"/>
                <w:lang w:eastAsia="cs-CZ"/>
                <w14:ligatures w14:val="standardContextual"/>
              </w:rPr>
              <w:tab/>
            </w:r>
            <w:r w:rsidRPr="005C65B0">
              <w:rPr>
                <w:rStyle w:val="Hypertextovodkaz"/>
              </w:rPr>
              <w:t>Modernizace a rozvoj NIS</w:t>
            </w:r>
            <w:r>
              <w:rPr>
                <w:webHidden/>
              </w:rPr>
              <w:tab/>
            </w:r>
            <w:r>
              <w:rPr>
                <w:webHidden/>
              </w:rPr>
              <w:fldChar w:fldCharType="begin"/>
            </w:r>
            <w:r>
              <w:rPr>
                <w:webHidden/>
              </w:rPr>
              <w:instrText xml:space="preserve"> PAGEREF _Toc210653776 \h </w:instrText>
            </w:r>
            <w:r>
              <w:rPr>
                <w:webHidden/>
              </w:rPr>
            </w:r>
            <w:r>
              <w:rPr>
                <w:webHidden/>
              </w:rPr>
              <w:fldChar w:fldCharType="separate"/>
            </w:r>
            <w:r>
              <w:rPr>
                <w:webHidden/>
              </w:rPr>
              <w:t>8</w:t>
            </w:r>
            <w:r>
              <w:rPr>
                <w:webHidden/>
              </w:rPr>
              <w:fldChar w:fldCharType="end"/>
            </w:r>
          </w:hyperlink>
        </w:p>
        <w:p w14:paraId="6ECD4907" w14:textId="4F3233EE" w:rsidR="00B86801" w:rsidRDefault="00B86801">
          <w:pPr>
            <w:pStyle w:val="Obsah2"/>
            <w:rPr>
              <w:noProof/>
            </w:rPr>
          </w:pPr>
          <w:hyperlink w:anchor="_Toc210653777" w:history="1">
            <w:r w:rsidRPr="005C65B0">
              <w:rPr>
                <w:rStyle w:val="Hypertextovodkaz"/>
                <w:noProof/>
              </w:rPr>
              <w:t>3.1.</w:t>
            </w:r>
            <w:r>
              <w:rPr>
                <w:noProof/>
              </w:rPr>
              <w:tab/>
            </w:r>
            <w:r w:rsidRPr="005C65B0">
              <w:rPr>
                <w:rStyle w:val="Hypertextovodkaz"/>
                <w:noProof/>
              </w:rPr>
              <w:t>Obecné požadavky</w:t>
            </w:r>
            <w:r>
              <w:rPr>
                <w:noProof/>
                <w:webHidden/>
              </w:rPr>
              <w:tab/>
            </w:r>
            <w:r>
              <w:rPr>
                <w:noProof/>
                <w:webHidden/>
              </w:rPr>
              <w:fldChar w:fldCharType="begin"/>
            </w:r>
            <w:r>
              <w:rPr>
                <w:noProof/>
                <w:webHidden/>
              </w:rPr>
              <w:instrText xml:space="preserve"> PAGEREF _Toc210653777 \h </w:instrText>
            </w:r>
            <w:r>
              <w:rPr>
                <w:noProof/>
                <w:webHidden/>
              </w:rPr>
            </w:r>
            <w:r>
              <w:rPr>
                <w:noProof/>
                <w:webHidden/>
              </w:rPr>
              <w:fldChar w:fldCharType="separate"/>
            </w:r>
            <w:r>
              <w:rPr>
                <w:noProof/>
                <w:webHidden/>
              </w:rPr>
              <w:t>9</w:t>
            </w:r>
            <w:r>
              <w:rPr>
                <w:noProof/>
                <w:webHidden/>
              </w:rPr>
              <w:fldChar w:fldCharType="end"/>
            </w:r>
          </w:hyperlink>
        </w:p>
        <w:p w14:paraId="54778B3A" w14:textId="7C0507C2" w:rsidR="00B86801" w:rsidRDefault="00B86801">
          <w:pPr>
            <w:pStyle w:val="Obsah2"/>
            <w:rPr>
              <w:noProof/>
            </w:rPr>
          </w:pPr>
          <w:hyperlink w:anchor="_Toc210653778" w:history="1">
            <w:r w:rsidRPr="005C65B0">
              <w:rPr>
                <w:rStyle w:val="Hypertextovodkaz"/>
                <w:noProof/>
              </w:rPr>
              <w:t>3.2.</w:t>
            </w:r>
            <w:r>
              <w:rPr>
                <w:noProof/>
              </w:rPr>
              <w:tab/>
            </w:r>
            <w:r w:rsidRPr="005C65B0">
              <w:rPr>
                <w:rStyle w:val="Hypertextovodkaz"/>
                <w:noProof/>
              </w:rPr>
              <w:t>Ambulantní provoz (ambulance, ambulantní moduly)</w:t>
            </w:r>
            <w:r>
              <w:rPr>
                <w:noProof/>
                <w:webHidden/>
              </w:rPr>
              <w:tab/>
            </w:r>
            <w:r>
              <w:rPr>
                <w:noProof/>
                <w:webHidden/>
              </w:rPr>
              <w:fldChar w:fldCharType="begin"/>
            </w:r>
            <w:r>
              <w:rPr>
                <w:noProof/>
                <w:webHidden/>
              </w:rPr>
              <w:instrText xml:space="preserve"> PAGEREF _Toc210653778 \h </w:instrText>
            </w:r>
            <w:r>
              <w:rPr>
                <w:noProof/>
                <w:webHidden/>
              </w:rPr>
            </w:r>
            <w:r>
              <w:rPr>
                <w:noProof/>
                <w:webHidden/>
              </w:rPr>
              <w:fldChar w:fldCharType="separate"/>
            </w:r>
            <w:r>
              <w:rPr>
                <w:noProof/>
                <w:webHidden/>
              </w:rPr>
              <w:t>16</w:t>
            </w:r>
            <w:r>
              <w:rPr>
                <w:noProof/>
                <w:webHidden/>
              </w:rPr>
              <w:fldChar w:fldCharType="end"/>
            </w:r>
          </w:hyperlink>
        </w:p>
        <w:p w14:paraId="09250950" w14:textId="08F959C9" w:rsidR="00B86801" w:rsidRDefault="00B86801">
          <w:pPr>
            <w:pStyle w:val="Obsah2"/>
            <w:rPr>
              <w:noProof/>
            </w:rPr>
          </w:pPr>
          <w:hyperlink w:anchor="_Toc210653779" w:history="1">
            <w:r w:rsidRPr="005C65B0">
              <w:rPr>
                <w:rStyle w:val="Hypertextovodkaz"/>
                <w:noProof/>
              </w:rPr>
              <w:t>3.3.</w:t>
            </w:r>
            <w:r>
              <w:rPr>
                <w:noProof/>
              </w:rPr>
              <w:tab/>
            </w:r>
            <w:r w:rsidRPr="005C65B0">
              <w:rPr>
                <w:rStyle w:val="Hypertextovodkaz"/>
                <w:noProof/>
              </w:rPr>
              <w:t>Hospitalizační provoz (hospitalizační modul)</w:t>
            </w:r>
            <w:r>
              <w:rPr>
                <w:noProof/>
                <w:webHidden/>
              </w:rPr>
              <w:tab/>
            </w:r>
            <w:r>
              <w:rPr>
                <w:noProof/>
                <w:webHidden/>
              </w:rPr>
              <w:fldChar w:fldCharType="begin"/>
            </w:r>
            <w:r>
              <w:rPr>
                <w:noProof/>
                <w:webHidden/>
              </w:rPr>
              <w:instrText xml:space="preserve"> PAGEREF _Toc210653779 \h </w:instrText>
            </w:r>
            <w:r>
              <w:rPr>
                <w:noProof/>
                <w:webHidden/>
              </w:rPr>
            </w:r>
            <w:r>
              <w:rPr>
                <w:noProof/>
                <w:webHidden/>
              </w:rPr>
              <w:fldChar w:fldCharType="separate"/>
            </w:r>
            <w:r>
              <w:rPr>
                <w:noProof/>
                <w:webHidden/>
              </w:rPr>
              <w:t>19</w:t>
            </w:r>
            <w:r>
              <w:rPr>
                <w:noProof/>
                <w:webHidden/>
              </w:rPr>
              <w:fldChar w:fldCharType="end"/>
            </w:r>
          </w:hyperlink>
        </w:p>
        <w:p w14:paraId="6CE30259" w14:textId="60B48985" w:rsidR="00B86801" w:rsidRDefault="00B86801">
          <w:pPr>
            <w:pStyle w:val="Obsah2"/>
            <w:rPr>
              <w:noProof/>
            </w:rPr>
          </w:pPr>
          <w:hyperlink w:anchor="_Toc210653780" w:history="1">
            <w:r w:rsidRPr="005C65B0">
              <w:rPr>
                <w:rStyle w:val="Hypertextovodkaz"/>
                <w:noProof/>
              </w:rPr>
              <w:t>3.4.</w:t>
            </w:r>
            <w:r>
              <w:rPr>
                <w:noProof/>
              </w:rPr>
              <w:tab/>
            </w:r>
            <w:r w:rsidRPr="005C65B0">
              <w:rPr>
                <w:rStyle w:val="Hypertextovodkaz"/>
                <w:noProof/>
              </w:rPr>
              <w:t>Elektronický denní záznam</w:t>
            </w:r>
            <w:r>
              <w:rPr>
                <w:noProof/>
                <w:webHidden/>
              </w:rPr>
              <w:tab/>
            </w:r>
            <w:r>
              <w:rPr>
                <w:noProof/>
                <w:webHidden/>
              </w:rPr>
              <w:fldChar w:fldCharType="begin"/>
            </w:r>
            <w:r>
              <w:rPr>
                <w:noProof/>
                <w:webHidden/>
              </w:rPr>
              <w:instrText xml:space="preserve"> PAGEREF _Toc210653780 \h </w:instrText>
            </w:r>
            <w:r>
              <w:rPr>
                <w:noProof/>
                <w:webHidden/>
              </w:rPr>
            </w:r>
            <w:r>
              <w:rPr>
                <w:noProof/>
                <w:webHidden/>
              </w:rPr>
              <w:fldChar w:fldCharType="separate"/>
            </w:r>
            <w:r>
              <w:rPr>
                <w:noProof/>
                <w:webHidden/>
              </w:rPr>
              <w:t>23</w:t>
            </w:r>
            <w:r>
              <w:rPr>
                <w:noProof/>
                <w:webHidden/>
              </w:rPr>
              <w:fldChar w:fldCharType="end"/>
            </w:r>
          </w:hyperlink>
        </w:p>
        <w:p w14:paraId="5BDE0AB0" w14:textId="436A53DD" w:rsidR="00B86801" w:rsidRDefault="00B86801">
          <w:pPr>
            <w:pStyle w:val="Obsah2"/>
            <w:rPr>
              <w:noProof/>
            </w:rPr>
          </w:pPr>
          <w:hyperlink w:anchor="_Toc210653781" w:history="1">
            <w:r w:rsidRPr="005C65B0">
              <w:rPr>
                <w:rStyle w:val="Hypertextovodkaz"/>
                <w:noProof/>
              </w:rPr>
              <w:t>3.5.</w:t>
            </w:r>
            <w:r>
              <w:rPr>
                <w:noProof/>
              </w:rPr>
              <w:tab/>
            </w:r>
            <w:r w:rsidRPr="005C65B0">
              <w:rPr>
                <w:rStyle w:val="Hypertextovodkaz"/>
                <w:noProof/>
              </w:rPr>
              <w:t>JIP/ARO (modul intenzivní péče)</w:t>
            </w:r>
            <w:r>
              <w:rPr>
                <w:noProof/>
                <w:webHidden/>
              </w:rPr>
              <w:tab/>
            </w:r>
            <w:r>
              <w:rPr>
                <w:noProof/>
                <w:webHidden/>
              </w:rPr>
              <w:fldChar w:fldCharType="begin"/>
            </w:r>
            <w:r>
              <w:rPr>
                <w:noProof/>
                <w:webHidden/>
              </w:rPr>
              <w:instrText xml:space="preserve"> PAGEREF _Toc210653781 \h </w:instrText>
            </w:r>
            <w:r>
              <w:rPr>
                <w:noProof/>
                <w:webHidden/>
              </w:rPr>
            </w:r>
            <w:r>
              <w:rPr>
                <w:noProof/>
                <w:webHidden/>
              </w:rPr>
              <w:fldChar w:fldCharType="separate"/>
            </w:r>
            <w:r>
              <w:rPr>
                <w:noProof/>
                <w:webHidden/>
              </w:rPr>
              <w:t>24</w:t>
            </w:r>
            <w:r>
              <w:rPr>
                <w:noProof/>
                <w:webHidden/>
              </w:rPr>
              <w:fldChar w:fldCharType="end"/>
            </w:r>
          </w:hyperlink>
        </w:p>
        <w:p w14:paraId="704CF39A" w14:textId="29DAEED7" w:rsidR="00B86801" w:rsidRDefault="00B86801">
          <w:pPr>
            <w:pStyle w:val="Obsah2"/>
            <w:rPr>
              <w:noProof/>
            </w:rPr>
          </w:pPr>
          <w:hyperlink w:anchor="_Toc210653782" w:history="1">
            <w:r w:rsidRPr="005C65B0">
              <w:rPr>
                <w:rStyle w:val="Hypertextovodkaz"/>
                <w:noProof/>
              </w:rPr>
              <w:t>3.6.</w:t>
            </w:r>
            <w:r>
              <w:rPr>
                <w:noProof/>
              </w:rPr>
              <w:tab/>
            </w:r>
            <w:r w:rsidRPr="005C65B0">
              <w:rPr>
                <w:rStyle w:val="Hypertextovodkaz"/>
                <w:noProof/>
              </w:rPr>
              <w:t>Operační provoz (modul operační management, anesteziologický modul)</w:t>
            </w:r>
            <w:r>
              <w:rPr>
                <w:noProof/>
                <w:webHidden/>
              </w:rPr>
              <w:tab/>
            </w:r>
            <w:r>
              <w:rPr>
                <w:noProof/>
                <w:webHidden/>
              </w:rPr>
              <w:fldChar w:fldCharType="begin"/>
            </w:r>
            <w:r>
              <w:rPr>
                <w:noProof/>
                <w:webHidden/>
              </w:rPr>
              <w:instrText xml:space="preserve"> PAGEREF _Toc210653782 \h </w:instrText>
            </w:r>
            <w:r>
              <w:rPr>
                <w:noProof/>
                <w:webHidden/>
              </w:rPr>
            </w:r>
            <w:r>
              <w:rPr>
                <w:noProof/>
                <w:webHidden/>
              </w:rPr>
              <w:fldChar w:fldCharType="separate"/>
            </w:r>
            <w:r>
              <w:rPr>
                <w:noProof/>
                <w:webHidden/>
              </w:rPr>
              <w:t>24</w:t>
            </w:r>
            <w:r>
              <w:rPr>
                <w:noProof/>
                <w:webHidden/>
              </w:rPr>
              <w:fldChar w:fldCharType="end"/>
            </w:r>
          </w:hyperlink>
        </w:p>
        <w:p w14:paraId="532A49D7" w14:textId="38BD2299" w:rsidR="00B86801" w:rsidRDefault="00B86801">
          <w:pPr>
            <w:pStyle w:val="Obsah2"/>
            <w:rPr>
              <w:noProof/>
            </w:rPr>
          </w:pPr>
          <w:hyperlink w:anchor="_Toc210653783" w:history="1">
            <w:r w:rsidRPr="005C65B0">
              <w:rPr>
                <w:rStyle w:val="Hypertextovodkaz"/>
                <w:noProof/>
              </w:rPr>
              <w:t>3.7.</w:t>
            </w:r>
            <w:r>
              <w:rPr>
                <w:noProof/>
              </w:rPr>
              <w:tab/>
            </w:r>
            <w:r w:rsidRPr="005C65B0">
              <w:rPr>
                <w:rStyle w:val="Hypertextovodkaz"/>
                <w:noProof/>
              </w:rPr>
              <w:t>Ošetřovatelská dokumentace (modul ošetřovatelské dokumentace)</w:t>
            </w:r>
            <w:r>
              <w:rPr>
                <w:noProof/>
                <w:webHidden/>
              </w:rPr>
              <w:tab/>
            </w:r>
            <w:r>
              <w:rPr>
                <w:noProof/>
                <w:webHidden/>
              </w:rPr>
              <w:fldChar w:fldCharType="begin"/>
            </w:r>
            <w:r>
              <w:rPr>
                <w:noProof/>
                <w:webHidden/>
              </w:rPr>
              <w:instrText xml:space="preserve"> PAGEREF _Toc210653783 \h </w:instrText>
            </w:r>
            <w:r>
              <w:rPr>
                <w:noProof/>
                <w:webHidden/>
              </w:rPr>
            </w:r>
            <w:r>
              <w:rPr>
                <w:noProof/>
                <w:webHidden/>
              </w:rPr>
              <w:fldChar w:fldCharType="separate"/>
            </w:r>
            <w:r>
              <w:rPr>
                <w:noProof/>
                <w:webHidden/>
              </w:rPr>
              <w:t>25</w:t>
            </w:r>
            <w:r>
              <w:rPr>
                <w:noProof/>
                <w:webHidden/>
              </w:rPr>
              <w:fldChar w:fldCharType="end"/>
            </w:r>
          </w:hyperlink>
        </w:p>
        <w:p w14:paraId="185F905B" w14:textId="54A18E00" w:rsidR="00B86801" w:rsidRDefault="00B86801">
          <w:pPr>
            <w:pStyle w:val="Obsah2"/>
            <w:rPr>
              <w:noProof/>
            </w:rPr>
          </w:pPr>
          <w:hyperlink w:anchor="_Toc210653784" w:history="1">
            <w:r w:rsidRPr="005C65B0">
              <w:rPr>
                <w:rStyle w:val="Hypertextovodkaz"/>
                <w:noProof/>
              </w:rPr>
              <w:t>3.8.</w:t>
            </w:r>
            <w:r>
              <w:rPr>
                <w:noProof/>
              </w:rPr>
              <w:tab/>
            </w:r>
            <w:r w:rsidRPr="005C65B0">
              <w:rPr>
                <w:rStyle w:val="Hypertextovodkaz"/>
                <w:noProof/>
              </w:rPr>
              <w:t>Nežádoucí události (modul)</w:t>
            </w:r>
            <w:r>
              <w:rPr>
                <w:noProof/>
                <w:webHidden/>
              </w:rPr>
              <w:tab/>
            </w:r>
            <w:r>
              <w:rPr>
                <w:noProof/>
                <w:webHidden/>
              </w:rPr>
              <w:fldChar w:fldCharType="begin"/>
            </w:r>
            <w:r>
              <w:rPr>
                <w:noProof/>
                <w:webHidden/>
              </w:rPr>
              <w:instrText xml:space="preserve"> PAGEREF _Toc210653784 \h </w:instrText>
            </w:r>
            <w:r>
              <w:rPr>
                <w:noProof/>
                <w:webHidden/>
              </w:rPr>
            </w:r>
            <w:r>
              <w:rPr>
                <w:noProof/>
                <w:webHidden/>
              </w:rPr>
              <w:fldChar w:fldCharType="separate"/>
            </w:r>
            <w:r>
              <w:rPr>
                <w:noProof/>
                <w:webHidden/>
              </w:rPr>
              <w:t>30</w:t>
            </w:r>
            <w:r>
              <w:rPr>
                <w:noProof/>
                <w:webHidden/>
              </w:rPr>
              <w:fldChar w:fldCharType="end"/>
            </w:r>
          </w:hyperlink>
        </w:p>
        <w:p w14:paraId="25319EF8" w14:textId="0071CBA7" w:rsidR="00B86801" w:rsidRDefault="00B86801">
          <w:pPr>
            <w:pStyle w:val="Obsah2"/>
            <w:rPr>
              <w:noProof/>
            </w:rPr>
          </w:pPr>
          <w:hyperlink w:anchor="_Toc210653785" w:history="1">
            <w:r w:rsidRPr="005C65B0">
              <w:rPr>
                <w:rStyle w:val="Hypertextovodkaz"/>
                <w:noProof/>
              </w:rPr>
              <w:t>3.9.</w:t>
            </w:r>
            <w:r>
              <w:rPr>
                <w:noProof/>
              </w:rPr>
              <w:tab/>
            </w:r>
            <w:r w:rsidRPr="005C65B0">
              <w:rPr>
                <w:rStyle w:val="Hypertextovodkaz"/>
                <w:noProof/>
              </w:rPr>
              <w:t>Evidence zdravotnických prostředků (modul)</w:t>
            </w:r>
            <w:r>
              <w:rPr>
                <w:noProof/>
                <w:webHidden/>
              </w:rPr>
              <w:tab/>
            </w:r>
            <w:r>
              <w:rPr>
                <w:noProof/>
                <w:webHidden/>
              </w:rPr>
              <w:fldChar w:fldCharType="begin"/>
            </w:r>
            <w:r>
              <w:rPr>
                <w:noProof/>
                <w:webHidden/>
              </w:rPr>
              <w:instrText xml:space="preserve"> PAGEREF _Toc210653785 \h </w:instrText>
            </w:r>
            <w:r>
              <w:rPr>
                <w:noProof/>
                <w:webHidden/>
              </w:rPr>
            </w:r>
            <w:r>
              <w:rPr>
                <w:noProof/>
                <w:webHidden/>
              </w:rPr>
              <w:fldChar w:fldCharType="separate"/>
            </w:r>
            <w:r>
              <w:rPr>
                <w:noProof/>
                <w:webHidden/>
              </w:rPr>
              <w:t>31</w:t>
            </w:r>
            <w:r>
              <w:rPr>
                <w:noProof/>
                <w:webHidden/>
              </w:rPr>
              <w:fldChar w:fldCharType="end"/>
            </w:r>
          </w:hyperlink>
        </w:p>
        <w:p w14:paraId="7BAC5480" w14:textId="64915B7B" w:rsidR="00B86801" w:rsidRDefault="00B86801">
          <w:pPr>
            <w:pStyle w:val="Obsah2"/>
            <w:tabs>
              <w:tab w:val="left" w:pos="1200"/>
            </w:tabs>
            <w:rPr>
              <w:noProof/>
            </w:rPr>
          </w:pPr>
          <w:hyperlink w:anchor="_Toc210653786" w:history="1">
            <w:r w:rsidRPr="005C65B0">
              <w:rPr>
                <w:rStyle w:val="Hypertextovodkaz"/>
                <w:noProof/>
              </w:rPr>
              <w:t>3.10.</w:t>
            </w:r>
            <w:r>
              <w:rPr>
                <w:noProof/>
              </w:rPr>
              <w:tab/>
            </w:r>
            <w:r w:rsidRPr="005C65B0">
              <w:rPr>
                <w:rStyle w:val="Hypertextovodkaz"/>
                <w:noProof/>
              </w:rPr>
              <w:t>Rehabilitační provoz (modul)</w:t>
            </w:r>
            <w:r>
              <w:rPr>
                <w:noProof/>
                <w:webHidden/>
              </w:rPr>
              <w:tab/>
            </w:r>
            <w:r>
              <w:rPr>
                <w:noProof/>
                <w:webHidden/>
              </w:rPr>
              <w:fldChar w:fldCharType="begin"/>
            </w:r>
            <w:r>
              <w:rPr>
                <w:noProof/>
                <w:webHidden/>
              </w:rPr>
              <w:instrText xml:space="preserve"> PAGEREF _Toc210653786 \h </w:instrText>
            </w:r>
            <w:r>
              <w:rPr>
                <w:noProof/>
                <w:webHidden/>
              </w:rPr>
            </w:r>
            <w:r>
              <w:rPr>
                <w:noProof/>
                <w:webHidden/>
              </w:rPr>
              <w:fldChar w:fldCharType="separate"/>
            </w:r>
            <w:r>
              <w:rPr>
                <w:noProof/>
                <w:webHidden/>
              </w:rPr>
              <w:t>32</w:t>
            </w:r>
            <w:r>
              <w:rPr>
                <w:noProof/>
                <w:webHidden/>
              </w:rPr>
              <w:fldChar w:fldCharType="end"/>
            </w:r>
          </w:hyperlink>
        </w:p>
        <w:p w14:paraId="1D32AC7C" w14:textId="484D90EB" w:rsidR="00B86801" w:rsidRDefault="00B86801">
          <w:pPr>
            <w:pStyle w:val="Obsah2"/>
            <w:tabs>
              <w:tab w:val="left" w:pos="1200"/>
            </w:tabs>
            <w:rPr>
              <w:noProof/>
            </w:rPr>
          </w:pPr>
          <w:hyperlink w:anchor="_Toc210653787" w:history="1">
            <w:r w:rsidRPr="005C65B0">
              <w:rPr>
                <w:rStyle w:val="Hypertextovodkaz"/>
                <w:noProof/>
              </w:rPr>
              <w:t>3.11.</w:t>
            </w:r>
            <w:r>
              <w:rPr>
                <w:noProof/>
              </w:rPr>
              <w:tab/>
            </w:r>
            <w:r w:rsidRPr="005C65B0">
              <w:rPr>
                <w:rStyle w:val="Hypertextovodkaz"/>
                <w:noProof/>
              </w:rPr>
              <w:t>Radiologická pracoviště (radiologický modul)</w:t>
            </w:r>
            <w:r>
              <w:rPr>
                <w:noProof/>
                <w:webHidden/>
              </w:rPr>
              <w:tab/>
            </w:r>
            <w:r>
              <w:rPr>
                <w:noProof/>
                <w:webHidden/>
              </w:rPr>
              <w:fldChar w:fldCharType="begin"/>
            </w:r>
            <w:r>
              <w:rPr>
                <w:noProof/>
                <w:webHidden/>
              </w:rPr>
              <w:instrText xml:space="preserve"> PAGEREF _Toc210653787 \h </w:instrText>
            </w:r>
            <w:r>
              <w:rPr>
                <w:noProof/>
                <w:webHidden/>
              </w:rPr>
            </w:r>
            <w:r>
              <w:rPr>
                <w:noProof/>
                <w:webHidden/>
              </w:rPr>
              <w:fldChar w:fldCharType="separate"/>
            </w:r>
            <w:r>
              <w:rPr>
                <w:noProof/>
                <w:webHidden/>
              </w:rPr>
              <w:t>34</w:t>
            </w:r>
            <w:r>
              <w:rPr>
                <w:noProof/>
                <w:webHidden/>
              </w:rPr>
              <w:fldChar w:fldCharType="end"/>
            </w:r>
          </w:hyperlink>
        </w:p>
        <w:p w14:paraId="3C0FDFCC" w14:textId="1635E711" w:rsidR="00B86801" w:rsidRDefault="00B86801">
          <w:pPr>
            <w:pStyle w:val="Obsah2"/>
            <w:tabs>
              <w:tab w:val="left" w:pos="1200"/>
            </w:tabs>
            <w:rPr>
              <w:noProof/>
            </w:rPr>
          </w:pPr>
          <w:hyperlink w:anchor="_Toc210653788" w:history="1">
            <w:r w:rsidRPr="005C65B0">
              <w:rPr>
                <w:rStyle w:val="Hypertextovodkaz"/>
                <w:noProof/>
              </w:rPr>
              <w:t>3.12.</w:t>
            </w:r>
            <w:r>
              <w:rPr>
                <w:noProof/>
              </w:rPr>
              <w:tab/>
            </w:r>
            <w:r w:rsidRPr="005C65B0">
              <w:rPr>
                <w:rStyle w:val="Hypertextovodkaz"/>
                <w:noProof/>
              </w:rPr>
              <w:t>Mamografie</w:t>
            </w:r>
            <w:r>
              <w:rPr>
                <w:noProof/>
                <w:webHidden/>
              </w:rPr>
              <w:tab/>
            </w:r>
            <w:r>
              <w:rPr>
                <w:noProof/>
                <w:webHidden/>
              </w:rPr>
              <w:fldChar w:fldCharType="begin"/>
            </w:r>
            <w:r>
              <w:rPr>
                <w:noProof/>
                <w:webHidden/>
              </w:rPr>
              <w:instrText xml:space="preserve"> PAGEREF _Toc210653788 \h </w:instrText>
            </w:r>
            <w:r>
              <w:rPr>
                <w:noProof/>
                <w:webHidden/>
              </w:rPr>
            </w:r>
            <w:r>
              <w:rPr>
                <w:noProof/>
                <w:webHidden/>
              </w:rPr>
              <w:fldChar w:fldCharType="separate"/>
            </w:r>
            <w:r>
              <w:rPr>
                <w:noProof/>
                <w:webHidden/>
              </w:rPr>
              <w:t>36</w:t>
            </w:r>
            <w:r>
              <w:rPr>
                <w:noProof/>
                <w:webHidden/>
              </w:rPr>
              <w:fldChar w:fldCharType="end"/>
            </w:r>
          </w:hyperlink>
        </w:p>
        <w:p w14:paraId="48096B47" w14:textId="4B8A7070" w:rsidR="00B86801" w:rsidRDefault="00B86801">
          <w:pPr>
            <w:pStyle w:val="Obsah2"/>
            <w:tabs>
              <w:tab w:val="left" w:pos="1200"/>
            </w:tabs>
            <w:rPr>
              <w:noProof/>
            </w:rPr>
          </w:pPr>
          <w:hyperlink w:anchor="_Toc210653789" w:history="1">
            <w:r w:rsidRPr="005C65B0">
              <w:rPr>
                <w:rStyle w:val="Hypertextovodkaz"/>
                <w:noProof/>
              </w:rPr>
              <w:t>3.13.</w:t>
            </w:r>
            <w:r>
              <w:rPr>
                <w:noProof/>
              </w:rPr>
              <w:tab/>
            </w:r>
            <w:r w:rsidRPr="005C65B0">
              <w:rPr>
                <w:rStyle w:val="Hypertextovodkaz"/>
                <w:noProof/>
              </w:rPr>
              <w:t>Patologie</w:t>
            </w:r>
            <w:r>
              <w:rPr>
                <w:noProof/>
                <w:webHidden/>
              </w:rPr>
              <w:tab/>
            </w:r>
            <w:r>
              <w:rPr>
                <w:noProof/>
                <w:webHidden/>
              </w:rPr>
              <w:fldChar w:fldCharType="begin"/>
            </w:r>
            <w:r>
              <w:rPr>
                <w:noProof/>
                <w:webHidden/>
              </w:rPr>
              <w:instrText xml:space="preserve"> PAGEREF _Toc210653789 \h </w:instrText>
            </w:r>
            <w:r>
              <w:rPr>
                <w:noProof/>
                <w:webHidden/>
              </w:rPr>
            </w:r>
            <w:r>
              <w:rPr>
                <w:noProof/>
                <w:webHidden/>
              </w:rPr>
              <w:fldChar w:fldCharType="separate"/>
            </w:r>
            <w:r>
              <w:rPr>
                <w:noProof/>
                <w:webHidden/>
              </w:rPr>
              <w:t>38</w:t>
            </w:r>
            <w:r>
              <w:rPr>
                <w:noProof/>
                <w:webHidden/>
              </w:rPr>
              <w:fldChar w:fldCharType="end"/>
            </w:r>
          </w:hyperlink>
        </w:p>
        <w:p w14:paraId="2C65584A" w14:textId="70610A8E" w:rsidR="00B86801" w:rsidRDefault="00B86801">
          <w:pPr>
            <w:pStyle w:val="Obsah2"/>
            <w:tabs>
              <w:tab w:val="left" w:pos="1200"/>
            </w:tabs>
            <w:rPr>
              <w:noProof/>
            </w:rPr>
          </w:pPr>
          <w:hyperlink w:anchor="_Toc210653790" w:history="1">
            <w:r w:rsidRPr="005C65B0">
              <w:rPr>
                <w:rStyle w:val="Hypertextovodkaz"/>
                <w:noProof/>
              </w:rPr>
              <w:t>3.14.</w:t>
            </w:r>
            <w:r>
              <w:rPr>
                <w:noProof/>
              </w:rPr>
              <w:tab/>
            </w:r>
            <w:r w:rsidRPr="005C65B0">
              <w:rPr>
                <w:rStyle w:val="Hypertextovodkaz"/>
                <w:noProof/>
              </w:rPr>
              <w:t>Vedení strukturované ordinace, preskripce (eRecept)</w:t>
            </w:r>
            <w:r>
              <w:rPr>
                <w:noProof/>
                <w:webHidden/>
              </w:rPr>
              <w:tab/>
            </w:r>
            <w:r>
              <w:rPr>
                <w:noProof/>
                <w:webHidden/>
              </w:rPr>
              <w:fldChar w:fldCharType="begin"/>
            </w:r>
            <w:r>
              <w:rPr>
                <w:noProof/>
                <w:webHidden/>
              </w:rPr>
              <w:instrText xml:space="preserve"> PAGEREF _Toc210653790 \h </w:instrText>
            </w:r>
            <w:r>
              <w:rPr>
                <w:noProof/>
                <w:webHidden/>
              </w:rPr>
            </w:r>
            <w:r>
              <w:rPr>
                <w:noProof/>
                <w:webHidden/>
              </w:rPr>
              <w:fldChar w:fldCharType="separate"/>
            </w:r>
            <w:r>
              <w:rPr>
                <w:noProof/>
                <w:webHidden/>
              </w:rPr>
              <w:t>39</w:t>
            </w:r>
            <w:r>
              <w:rPr>
                <w:noProof/>
                <w:webHidden/>
              </w:rPr>
              <w:fldChar w:fldCharType="end"/>
            </w:r>
          </w:hyperlink>
        </w:p>
        <w:p w14:paraId="46F8CC06" w14:textId="631AC35F" w:rsidR="00B86801" w:rsidRDefault="00B86801">
          <w:pPr>
            <w:pStyle w:val="Obsah2"/>
            <w:tabs>
              <w:tab w:val="left" w:pos="1200"/>
            </w:tabs>
            <w:rPr>
              <w:noProof/>
            </w:rPr>
          </w:pPr>
          <w:hyperlink w:anchor="_Toc210653791" w:history="1">
            <w:r w:rsidRPr="005C65B0">
              <w:rPr>
                <w:rStyle w:val="Hypertextovodkaz"/>
                <w:noProof/>
              </w:rPr>
              <w:t>3.15.</w:t>
            </w:r>
            <w:r>
              <w:rPr>
                <w:noProof/>
              </w:rPr>
              <w:tab/>
            </w:r>
            <w:r w:rsidRPr="005C65B0">
              <w:rPr>
                <w:rStyle w:val="Hypertextovodkaz"/>
                <w:noProof/>
              </w:rPr>
              <w:t>Evidence podání léků (modul)</w:t>
            </w:r>
            <w:r>
              <w:rPr>
                <w:noProof/>
                <w:webHidden/>
              </w:rPr>
              <w:tab/>
            </w:r>
            <w:r>
              <w:rPr>
                <w:noProof/>
                <w:webHidden/>
              </w:rPr>
              <w:fldChar w:fldCharType="begin"/>
            </w:r>
            <w:r>
              <w:rPr>
                <w:noProof/>
                <w:webHidden/>
              </w:rPr>
              <w:instrText xml:space="preserve"> PAGEREF _Toc210653791 \h </w:instrText>
            </w:r>
            <w:r>
              <w:rPr>
                <w:noProof/>
                <w:webHidden/>
              </w:rPr>
            </w:r>
            <w:r>
              <w:rPr>
                <w:noProof/>
                <w:webHidden/>
              </w:rPr>
              <w:fldChar w:fldCharType="separate"/>
            </w:r>
            <w:r>
              <w:rPr>
                <w:noProof/>
                <w:webHidden/>
              </w:rPr>
              <w:t>41</w:t>
            </w:r>
            <w:r>
              <w:rPr>
                <w:noProof/>
                <w:webHidden/>
              </w:rPr>
              <w:fldChar w:fldCharType="end"/>
            </w:r>
          </w:hyperlink>
        </w:p>
        <w:p w14:paraId="51B7E469" w14:textId="09407B16" w:rsidR="00B86801" w:rsidRDefault="00B86801">
          <w:pPr>
            <w:pStyle w:val="Obsah2"/>
            <w:tabs>
              <w:tab w:val="left" w:pos="1200"/>
            </w:tabs>
            <w:rPr>
              <w:noProof/>
            </w:rPr>
          </w:pPr>
          <w:hyperlink w:anchor="_Toc210653792" w:history="1">
            <w:r w:rsidRPr="005C65B0">
              <w:rPr>
                <w:rStyle w:val="Hypertextovodkaz"/>
                <w:noProof/>
              </w:rPr>
              <w:t>3.16.</w:t>
            </w:r>
            <w:r>
              <w:rPr>
                <w:noProof/>
              </w:rPr>
              <w:tab/>
            </w:r>
            <w:r w:rsidRPr="005C65B0">
              <w:rPr>
                <w:rStyle w:val="Hypertextovodkaz"/>
                <w:noProof/>
              </w:rPr>
              <w:t>Vedení elektronické zdravotnické dokumentace (modul EZD)</w:t>
            </w:r>
            <w:r>
              <w:rPr>
                <w:noProof/>
                <w:webHidden/>
              </w:rPr>
              <w:tab/>
            </w:r>
            <w:r>
              <w:rPr>
                <w:noProof/>
                <w:webHidden/>
              </w:rPr>
              <w:fldChar w:fldCharType="begin"/>
            </w:r>
            <w:r>
              <w:rPr>
                <w:noProof/>
                <w:webHidden/>
              </w:rPr>
              <w:instrText xml:space="preserve"> PAGEREF _Toc210653792 \h </w:instrText>
            </w:r>
            <w:r>
              <w:rPr>
                <w:noProof/>
                <w:webHidden/>
              </w:rPr>
            </w:r>
            <w:r>
              <w:rPr>
                <w:noProof/>
                <w:webHidden/>
              </w:rPr>
              <w:fldChar w:fldCharType="separate"/>
            </w:r>
            <w:r>
              <w:rPr>
                <w:noProof/>
                <w:webHidden/>
              </w:rPr>
              <w:t>42</w:t>
            </w:r>
            <w:r>
              <w:rPr>
                <w:noProof/>
                <w:webHidden/>
              </w:rPr>
              <w:fldChar w:fldCharType="end"/>
            </w:r>
          </w:hyperlink>
        </w:p>
        <w:p w14:paraId="16C26F02" w14:textId="71F8F19E" w:rsidR="00B86801" w:rsidRDefault="00B86801">
          <w:pPr>
            <w:pStyle w:val="Obsah2"/>
            <w:tabs>
              <w:tab w:val="left" w:pos="1200"/>
            </w:tabs>
            <w:rPr>
              <w:noProof/>
            </w:rPr>
          </w:pPr>
          <w:hyperlink w:anchor="_Toc210653793" w:history="1">
            <w:r w:rsidRPr="005C65B0">
              <w:rPr>
                <w:rStyle w:val="Hypertextovodkaz"/>
                <w:noProof/>
              </w:rPr>
              <w:t>3.17.</w:t>
            </w:r>
            <w:r>
              <w:rPr>
                <w:noProof/>
              </w:rPr>
              <w:tab/>
            </w:r>
            <w:r w:rsidRPr="005C65B0">
              <w:rPr>
                <w:rStyle w:val="Hypertextovodkaz"/>
                <w:noProof/>
              </w:rPr>
              <w:t>Automatizované hlášení pro externí subjekty (UZIS, matrika)</w:t>
            </w:r>
            <w:r>
              <w:rPr>
                <w:noProof/>
                <w:webHidden/>
              </w:rPr>
              <w:tab/>
            </w:r>
            <w:r>
              <w:rPr>
                <w:noProof/>
                <w:webHidden/>
              </w:rPr>
              <w:fldChar w:fldCharType="begin"/>
            </w:r>
            <w:r>
              <w:rPr>
                <w:noProof/>
                <w:webHidden/>
              </w:rPr>
              <w:instrText xml:space="preserve"> PAGEREF _Toc210653793 \h </w:instrText>
            </w:r>
            <w:r>
              <w:rPr>
                <w:noProof/>
                <w:webHidden/>
              </w:rPr>
            </w:r>
            <w:r>
              <w:rPr>
                <w:noProof/>
                <w:webHidden/>
              </w:rPr>
              <w:fldChar w:fldCharType="separate"/>
            </w:r>
            <w:r>
              <w:rPr>
                <w:noProof/>
                <w:webHidden/>
              </w:rPr>
              <w:t>43</w:t>
            </w:r>
            <w:r>
              <w:rPr>
                <w:noProof/>
                <w:webHidden/>
              </w:rPr>
              <w:fldChar w:fldCharType="end"/>
            </w:r>
          </w:hyperlink>
        </w:p>
        <w:p w14:paraId="3C29518E" w14:textId="7E059D95" w:rsidR="00B86801" w:rsidRDefault="00B86801">
          <w:pPr>
            <w:pStyle w:val="Obsah2"/>
            <w:tabs>
              <w:tab w:val="left" w:pos="1200"/>
            </w:tabs>
            <w:rPr>
              <w:noProof/>
            </w:rPr>
          </w:pPr>
          <w:hyperlink w:anchor="_Toc210653794" w:history="1">
            <w:r w:rsidRPr="005C65B0">
              <w:rPr>
                <w:rStyle w:val="Hypertextovodkaz"/>
                <w:noProof/>
              </w:rPr>
              <w:t>3.18.</w:t>
            </w:r>
            <w:r>
              <w:rPr>
                <w:noProof/>
              </w:rPr>
              <w:tab/>
            </w:r>
            <w:r w:rsidRPr="005C65B0">
              <w:rPr>
                <w:rStyle w:val="Hypertextovodkaz"/>
                <w:noProof/>
              </w:rPr>
              <w:t>Výkaznictví plátcům a ÚZIS (modul)</w:t>
            </w:r>
            <w:r>
              <w:rPr>
                <w:noProof/>
                <w:webHidden/>
              </w:rPr>
              <w:tab/>
            </w:r>
            <w:r>
              <w:rPr>
                <w:noProof/>
                <w:webHidden/>
              </w:rPr>
              <w:fldChar w:fldCharType="begin"/>
            </w:r>
            <w:r>
              <w:rPr>
                <w:noProof/>
                <w:webHidden/>
              </w:rPr>
              <w:instrText xml:space="preserve"> PAGEREF _Toc210653794 \h </w:instrText>
            </w:r>
            <w:r>
              <w:rPr>
                <w:noProof/>
                <w:webHidden/>
              </w:rPr>
            </w:r>
            <w:r>
              <w:rPr>
                <w:noProof/>
                <w:webHidden/>
              </w:rPr>
              <w:fldChar w:fldCharType="separate"/>
            </w:r>
            <w:r>
              <w:rPr>
                <w:noProof/>
                <w:webHidden/>
              </w:rPr>
              <w:t>44</w:t>
            </w:r>
            <w:r>
              <w:rPr>
                <w:noProof/>
                <w:webHidden/>
              </w:rPr>
              <w:fldChar w:fldCharType="end"/>
            </w:r>
          </w:hyperlink>
        </w:p>
        <w:p w14:paraId="182A8669" w14:textId="70CC4B35" w:rsidR="00B86801" w:rsidRDefault="00B86801">
          <w:pPr>
            <w:pStyle w:val="Obsah2"/>
            <w:tabs>
              <w:tab w:val="left" w:pos="1200"/>
            </w:tabs>
            <w:rPr>
              <w:noProof/>
            </w:rPr>
          </w:pPr>
          <w:hyperlink w:anchor="_Toc210653795" w:history="1">
            <w:r w:rsidRPr="005C65B0">
              <w:rPr>
                <w:rStyle w:val="Hypertextovodkaz"/>
                <w:noProof/>
              </w:rPr>
              <w:t>3.19.</w:t>
            </w:r>
            <w:r>
              <w:rPr>
                <w:noProof/>
              </w:rPr>
              <w:tab/>
            </w:r>
            <w:r w:rsidRPr="005C65B0">
              <w:rPr>
                <w:rStyle w:val="Hypertextovodkaz"/>
                <w:noProof/>
              </w:rPr>
              <w:t>Napojení na NCPeH</w:t>
            </w:r>
            <w:r>
              <w:rPr>
                <w:noProof/>
                <w:webHidden/>
              </w:rPr>
              <w:tab/>
            </w:r>
            <w:r>
              <w:rPr>
                <w:noProof/>
                <w:webHidden/>
              </w:rPr>
              <w:fldChar w:fldCharType="begin"/>
            </w:r>
            <w:r>
              <w:rPr>
                <w:noProof/>
                <w:webHidden/>
              </w:rPr>
              <w:instrText xml:space="preserve"> PAGEREF _Toc210653795 \h </w:instrText>
            </w:r>
            <w:r>
              <w:rPr>
                <w:noProof/>
                <w:webHidden/>
              </w:rPr>
            </w:r>
            <w:r>
              <w:rPr>
                <w:noProof/>
                <w:webHidden/>
              </w:rPr>
              <w:fldChar w:fldCharType="separate"/>
            </w:r>
            <w:r>
              <w:rPr>
                <w:noProof/>
                <w:webHidden/>
              </w:rPr>
              <w:t>51</w:t>
            </w:r>
            <w:r>
              <w:rPr>
                <w:noProof/>
                <w:webHidden/>
              </w:rPr>
              <w:fldChar w:fldCharType="end"/>
            </w:r>
          </w:hyperlink>
        </w:p>
        <w:p w14:paraId="32732B1C" w14:textId="6573F3C4" w:rsidR="00B86801" w:rsidRDefault="00B86801">
          <w:pPr>
            <w:pStyle w:val="Obsah2"/>
            <w:tabs>
              <w:tab w:val="left" w:pos="1200"/>
            </w:tabs>
            <w:rPr>
              <w:noProof/>
            </w:rPr>
          </w:pPr>
          <w:hyperlink w:anchor="_Toc210653796" w:history="1">
            <w:r w:rsidRPr="005C65B0">
              <w:rPr>
                <w:rStyle w:val="Hypertextovodkaz"/>
                <w:noProof/>
              </w:rPr>
              <w:t>3.20.</w:t>
            </w:r>
            <w:r>
              <w:rPr>
                <w:noProof/>
              </w:rPr>
              <w:tab/>
            </w:r>
            <w:r w:rsidRPr="005C65B0">
              <w:rPr>
                <w:rStyle w:val="Hypertextovodkaz"/>
                <w:noProof/>
              </w:rPr>
              <w:t>Sklady a logistika LP a SZM (modul) a Žádankový systém na LP a SZM Modul)</w:t>
            </w:r>
            <w:r>
              <w:rPr>
                <w:noProof/>
                <w:webHidden/>
              </w:rPr>
              <w:tab/>
            </w:r>
            <w:r>
              <w:rPr>
                <w:noProof/>
                <w:webHidden/>
              </w:rPr>
              <w:fldChar w:fldCharType="begin"/>
            </w:r>
            <w:r>
              <w:rPr>
                <w:noProof/>
                <w:webHidden/>
              </w:rPr>
              <w:instrText xml:space="preserve"> PAGEREF _Toc210653796 \h </w:instrText>
            </w:r>
            <w:r>
              <w:rPr>
                <w:noProof/>
                <w:webHidden/>
              </w:rPr>
            </w:r>
            <w:r>
              <w:rPr>
                <w:noProof/>
                <w:webHidden/>
              </w:rPr>
              <w:fldChar w:fldCharType="separate"/>
            </w:r>
            <w:r>
              <w:rPr>
                <w:noProof/>
                <w:webHidden/>
              </w:rPr>
              <w:t>52</w:t>
            </w:r>
            <w:r>
              <w:rPr>
                <w:noProof/>
                <w:webHidden/>
              </w:rPr>
              <w:fldChar w:fldCharType="end"/>
            </w:r>
          </w:hyperlink>
        </w:p>
        <w:p w14:paraId="07499729" w14:textId="4E688ADD" w:rsidR="00B86801" w:rsidRDefault="00B86801">
          <w:pPr>
            <w:pStyle w:val="Obsah2"/>
            <w:tabs>
              <w:tab w:val="left" w:pos="1200"/>
            </w:tabs>
            <w:rPr>
              <w:noProof/>
            </w:rPr>
          </w:pPr>
          <w:hyperlink w:anchor="_Toc210653797" w:history="1">
            <w:r w:rsidRPr="005C65B0">
              <w:rPr>
                <w:rStyle w:val="Hypertextovodkaz"/>
                <w:noProof/>
              </w:rPr>
              <w:t>3.21.</w:t>
            </w:r>
            <w:r>
              <w:rPr>
                <w:noProof/>
              </w:rPr>
              <w:tab/>
            </w:r>
            <w:r w:rsidRPr="005C65B0">
              <w:rPr>
                <w:rStyle w:val="Hypertextovodkaz"/>
                <w:noProof/>
              </w:rPr>
              <w:t>Portál pacienta a objednávkový systém (modul)</w:t>
            </w:r>
            <w:r>
              <w:rPr>
                <w:noProof/>
                <w:webHidden/>
              </w:rPr>
              <w:tab/>
            </w:r>
            <w:r>
              <w:rPr>
                <w:noProof/>
                <w:webHidden/>
              </w:rPr>
              <w:fldChar w:fldCharType="begin"/>
            </w:r>
            <w:r>
              <w:rPr>
                <w:noProof/>
                <w:webHidden/>
              </w:rPr>
              <w:instrText xml:space="preserve"> PAGEREF _Toc210653797 \h </w:instrText>
            </w:r>
            <w:r>
              <w:rPr>
                <w:noProof/>
                <w:webHidden/>
              </w:rPr>
            </w:r>
            <w:r>
              <w:rPr>
                <w:noProof/>
                <w:webHidden/>
              </w:rPr>
              <w:fldChar w:fldCharType="separate"/>
            </w:r>
            <w:r>
              <w:rPr>
                <w:noProof/>
                <w:webHidden/>
              </w:rPr>
              <w:t>56</w:t>
            </w:r>
            <w:r>
              <w:rPr>
                <w:noProof/>
                <w:webHidden/>
              </w:rPr>
              <w:fldChar w:fldCharType="end"/>
            </w:r>
          </w:hyperlink>
        </w:p>
        <w:p w14:paraId="2D38A609" w14:textId="039357E5" w:rsidR="00B86801" w:rsidRDefault="00B86801">
          <w:pPr>
            <w:pStyle w:val="Obsah2"/>
            <w:tabs>
              <w:tab w:val="left" w:pos="1200"/>
            </w:tabs>
            <w:rPr>
              <w:noProof/>
            </w:rPr>
          </w:pPr>
          <w:hyperlink w:anchor="_Toc210653798" w:history="1">
            <w:r w:rsidRPr="005C65B0">
              <w:rPr>
                <w:rStyle w:val="Hypertextovodkaz"/>
                <w:noProof/>
              </w:rPr>
              <w:t>3.22.</w:t>
            </w:r>
            <w:r>
              <w:rPr>
                <w:noProof/>
              </w:rPr>
              <w:tab/>
            </w:r>
            <w:r w:rsidRPr="005C65B0">
              <w:rPr>
                <w:rStyle w:val="Hypertextovodkaz"/>
                <w:noProof/>
              </w:rPr>
              <w:t>Objednávky</w:t>
            </w:r>
            <w:r>
              <w:rPr>
                <w:noProof/>
                <w:webHidden/>
              </w:rPr>
              <w:tab/>
            </w:r>
            <w:r>
              <w:rPr>
                <w:noProof/>
                <w:webHidden/>
              </w:rPr>
              <w:fldChar w:fldCharType="begin"/>
            </w:r>
            <w:r>
              <w:rPr>
                <w:noProof/>
                <w:webHidden/>
              </w:rPr>
              <w:instrText xml:space="preserve"> PAGEREF _Toc210653798 \h </w:instrText>
            </w:r>
            <w:r>
              <w:rPr>
                <w:noProof/>
                <w:webHidden/>
              </w:rPr>
            </w:r>
            <w:r>
              <w:rPr>
                <w:noProof/>
                <w:webHidden/>
              </w:rPr>
              <w:fldChar w:fldCharType="separate"/>
            </w:r>
            <w:r>
              <w:rPr>
                <w:noProof/>
                <w:webHidden/>
              </w:rPr>
              <w:t>59</w:t>
            </w:r>
            <w:r>
              <w:rPr>
                <w:noProof/>
                <w:webHidden/>
              </w:rPr>
              <w:fldChar w:fldCharType="end"/>
            </w:r>
          </w:hyperlink>
        </w:p>
        <w:p w14:paraId="71466C33" w14:textId="721F72EC" w:rsidR="00B86801" w:rsidRDefault="00B86801">
          <w:pPr>
            <w:pStyle w:val="Obsah2"/>
            <w:rPr>
              <w:noProof/>
            </w:rPr>
          </w:pPr>
          <w:hyperlink w:anchor="_Toc210653799" w:history="1">
            <w:r w:rsidRPr="005C65B0">
              <w:rPr>
                <w:rStyle w:val="Hypertextovodkaz"/>
                <w:noProof/>
              </w:rPr>
              <w:t>3.23. Elektronická komunikace pacienta s nemocnicí</w:t>
            </w:r>
            <w:r>
              <w:rPr>
                <w:noProof/>
                <w:webHidden/>
              </w:rPr>
              <w:tab/>
            </w:r>
            <w:r>
              <w:rPr>
                <w:noProof/>
                <w:webHidden/>
              </w:rPr>
              <w:fldChar w:fldCharType="begin"/>
            </w:r>
            <w:r>
              <w:rPr>
                <w:noProof/>
                <w:webHidden/>
              </w:rPr>
              <w:instrText xml:space="preserve"> PAGEREF _Toc210653799 \h </w:instrText>
            </w:r>
            <w:r>
              <w:rPr>
                <w:noProof/>
                <w:webHidden/>
              </w:rPr>
            </w:r>
            <w:r>
              <w:rPr>
                <w:noProof/>
                <w:webHidden/>
              </w:rPr>
              <w:fldChar w:fldCharType="separate"/>
            </w:r>
            <w:r>
              <w:rPr>
                <w:noProof/>
                <w:webHidden/>
              </w:rPr>
              <w:t>60</w:t>
            </w:r>
            <w:r>
              <w:rPr>
                <w:noProof/>
                <w:webHidden/>
              </w:rPr>
              <w:fldChar w:fldCharType="end"/>
            </w:r>
          </w:hyperlink>
        </w:p>
        <w:p w14:paraId="35B1E4ED" w14:textId="0984F2B3" w:rsidR="00B86801" w:rsidRDefault="00B86801">
          <w:pPr>
            <w:pStyle w:val="Obsah2"/>
            <w:rPr>
              <w:noProof/>
            </w:rPr>
          </w:pPr>
          <w:hyperlink w:anchor="_Toc210653800" w:history="1">
            <w:r w:rsidRPr="005C65B0">
              <w:rPr>
                <w:rStyle w:val="Hypertextovodkaz"/>
                <w:noProof/>
              </w:rPr>
              <w:t>3.24. Služba správy souhlasů (mandátů)</w:t>
            </w:r>
            <w:r>
              <w:rPr>
                <w:noProof/>
                <w:webHidden/>
              </w:rPr>
              <w:tab/>
            </w:r>
            <w:r>
              <w:rPr>
                <w:noProof/>
                <w:webHidden/>
              </w:rPr>
              <w:fldChar w:fldCharType="begin"/>
            </w:r>
            <w:r>
              <w:rPr>
                <w:noProof/>
                <w:webHidden/>
              </w:rPr>
              <w:instrText xml:space="preserve"> PAGEREF _Toc210653800 \h </w:instrText>
            </w:r>
            <w:r>
              <w:rPr>
                <w:noProof/>
                <w:webHidden/>
              </w:rPr>
            </w:r>
            <w:r>
              <w:rPr>
                <w:noProof/>
                <w:webHidden/>
              </w:rPr>
              <w:fldChar w:fldCharType="separate"/>
            </w:r>
            <w:r>
              <w:rPr>
                <w:noProof/>
                <w:webHidden/>
              </w:rPr>
              <w:t>60</w:t>
            </w:r>
            <w:r>
              <w:rPr>
                <w:noProof/>
                <w:webHidden/>
              </w:rPr>
              <w:fldChar w:fldCharType="end"/>
            </w:r>
          </w:hyperlink>
        </w:p>
        <w:p w14:paraId="04A83071" w14:textId="048B751E" w:rsidR="00B86801" w:rsidRDefault="00B86801">
          <w:pPr>
            <w:pStyle w:val="Obsah2"/>
            <w:tabs>
              <w:tab w:val="left" w:pos="1200"/>
            </w:tabs>
            <w:rPr>
              <w:noProof/>
            </w:rPr>
          </w:pPr>
          <w:hyperlink w:anchor="_Toc210653801" w:history="1">
            <w:r w:rsidRPr="005C65B0">
              <w:rPr>
                <w:rStyle w:val="Hypertextovodkaz"/>
                <w:noProof/>
              </w:rPr>
              <w:t>3.25.</w:t>
            </w:r>
            <w:r>
              <w:rPr>
                <w:noProof/>
              </w:rPr>
              <w:tab/>
            </w:r>
            <w:r w:rsidRPr="005C65B0">
              <w:rPr>
                <w:rStyle w:val="Hypertextovodkaz"/>
                <w:noProof/>
              </w:rPr>
              <w:t>Služby elektronického podpisování (v NIS a na Portále)</w:t>
            </w:r>
            <w:r>
              <w:rPr>
                <w:noProof/>
                <w:webHidden/>
              </w:rPr>
              <w:tab/>
            </w:r>
            <w:r>
              <w:rPr>
                <w:noProof/>
                <w:webHidden/>
              </w:rPr>
              <w:fldChar w:fldCharType="begin"/>
            </w:r>
            <w:r>
              <w:rPr>
                <w:noProof/>
                <w:webHidden/>
              </w:rPr>
              <w:instrText xml:space="preserve"> PAGEREF _Toc210653801 \h </w:instrText>
            </w:r>
            <w:r>
              <w:rPr>
                <w:noProof/>
                <w:webHidden/>
              </w:rPr>
            </w:r>
            <w:r>
              <w:rPr>
                <w:noProof/>
                <w:webHidden/>
              </w:rPr>
              <w:fldChar w:fldCharType="separate"/>
            </w:r>
            <w:r>
              <w:rPr>
                <w:noProof/>
                <w:webHidden/>
              </w:rPr>
              <w:t>60</w:t>
            </w:r>
            <w:r>
              <w:rPr>
                <w:noProof/>
                <w:webHidden/>
              </w:rPr>
              <w:fldChar w:fldCharType="end"/>
            </w:r>
          </w:hyperlink>
        </w:p>
        <w:p w14:paraId="43571872" w14:textId="4E89A859" w:rsidR="00B86801" w:rsidRDefault="00B86801">
          <w:pPr>
            <w:pStyle w:val="Obsah2"/>
            <w:tabs>
              <w:tab w:val="left" w:pos="1200"/>
            </w:tabs>
            <w:rPr>
              <w:noProof/>
            </w:rPr>
          </w:pPr>
          <w:hyperlink w:anchor="_Toc210653802" w:history="1">
            <w:r w:rsidRPr="005C65B0">
              <w:rPr>
                <w:rStyle w:val="Hypertextovodkaz"/>
                <w:noProof/>
              </w:rPr>
              <w:t>3.26.</w:t>
            </w:r>
            <w:r>
              <w:rPr>
                <w:noProof/>
              </w:rPr>
              <w:tab/>
            </w:r>
            <w:r w:rsidRPr="005C65B0">
              <w:rPr>
                <w:rStyle w:val="Hypertextovodkaz"/>
                <w:noProof/>
              </w:rPr>
              <w:t>Doplnění funkcionalit informačního systému</w:t>
            </w:r>
            <w:r>
              <w:rPr>
                <w:noProof/>
                <w:webHidden/>
              </w:rPr>
              <w:tab/>
            </w:r>
            <w:r>
              <w:rPr>
                <w:noProof/>
                <w:webHidden/>
              </w:rPr>
              <w:fldChar w:fldCharType="begin"/>
            </w:r>
            <w:r>
              <w:rPr>
                <w:noProof/>
                <w:webHidden/>
              </w:rPr>
              <w:instrText xml:space="preserve"> PAGEREF _Toc210653802 \h </w:instrText>
            </w:r>
            <w:r>
              <w:rPr>
                <w:noProof/>
                <w:webHidden/>
              </w:rPr>
            </w:r>
            <w:r>
              <w:rPr>
                <w:noProof/>
                <w:webHidden/>
              </w:rPr>
              <w:fldChar w:fldCharType="separate"/>
            </w:r>
            <w:r>
              <w:rPr>
                <w:noProof/>
                <w:webHidden/>
              </w:rPr>
              <w:t>60</w:t>
            </w:r>
            <w:r>
              <w:rPr>
                <w:noProof/>
                <w:webHidden/>
              </w:rPr>
              <w:fldChar w:fldCharType="end"/>
            </w:r>
          </w:hyperlink>
        </w:p>
        <w:p w14:paraId="7F51AC7F" w14:textId="7D6B9845" w:rsidR="00B86801" w:rsidRDefault="00B86801">
          <w:pPr>
            <w:pStyle w:val="Obsah2"/>
            <w:tabs>
              <w:tab w:val="left" w:pos="1200"/>
            </w:tabs>
            <w:rPr>
              <w:noProof/>
            </w:rPr>
          </w:pPr>
          <w:hyperlink w:anchor="_Toc210653803" w:history="1">
            <w:r w:rsidRPr="005C65B0">
              <w:rPr>
                <w:rStyle w:val="Hypertextovodkaz"/>
                <w:noProof/>
              </w:rPr>
              <w:t>3.27.</w:t>
            </w:r>
            <w:r>
              <w:rPr>
                <w:noProof/>
              </w:rPr>
              <w:tab/>
            </w:r>
            <w:r w:rsidRPr="005C65B0">
              <w:rPr>
                <w:rStyle w:val="Hypertextovodkaz"/>
                <w:noProof/>
              </w:rPr>
              <w:t>Požadavky na integraci systémů a migraci dat</w:t>
            </w:r>
            <w:r>
              <w:rPr>
                <w:noProof/>
                <w:webHidden/>
              </w:rPr>
              <w:tab/>
            </w:r>
            <w:r>
              <w:rPr>
                <w:noProof/>
                <w:webHidden/>
              </w:rPr>
              <w:fldChar w:fldCharType="begin"/>
            </w:r>
            <w:r>
              <w:rPr>
                <w:noProof/>
                <w:webHidden/>
              </w:rPr>
              <w:instrText xml:space="preserve"> PAGEREF _Toc210653803 \h </w:instrText>
            </w:r>
            <w:r>
              <w:rPr>
                <w:noProof/>
                <w:webHidden/>
              </w:rPr>
            </w:r>
            <w:r>
              <w:rPr>
                <w:noProof/>
                <w:webHidden/>
              </w:rPr>
              <w:fldChar w:fldCharType="separate"/>
            </w:r>
            <w:r>
              <w:rPr>
                <w:noProof/>
                <w:webHidden/>
              </w:rPr>
              <w:t>61</w:t>
            </w:r>
            <w:r>
              <w:rPr>
                <w:noProof/>
                <w:webHidden/>
              </w:rPr>
              <w:fldChar w:fldCharType="end"/>
            </w:r>
          </w:hyperlink>
        </w:p>
        <w:p w14:paraId="7B53713B" w14:textId="37F4F56C" w:rsidR="00B86801" w:rsidRDefault="00B86801">
          <w:pPr>
            <w:pStyle w:val="Obsah1"/>
            <w:rPr>
              <w:rFonts w:asciiTheme="minorHAnsi" w:hAnsiTheme="minorHAnsi"/>
              <w:kern w:val="2"/>
              <w:lang w:eastAsia="cs-CZ"/>
              <w14:ligatures w14:val="standardContextual"/>
            </w:rPr>
          </w:pPr>
          <w:hyperlink w:anchor="_Toc210653804" w:history="1">
            <w:r w:rsidRPr="005C65B0">
              <w:rPr>
                <w:rStyle w:val="Hypertextovodkaz"/>
              </w:rPr>
              <w:t>4.</w:t>
            </w:r>
            <w:r>
              <w:rPr>
                <w:rFonts w:asciiTheme="minorHAnsi" w:hAnsiTheme="minorHAnsi"/>
                <w:kern w:val="2"/>
                <w:lang w:eastAsia="cs-CZ"/>
                <w14:ligatures w14:val="standardContextual"/>
              </w:rPr>
              <w:tab/>
            </w:r>
            <w:r w:rsidRPr="005C65B0">
              <w:rPr>
                <w:rStyle w:val="Hypertextovodkaz"/>
              </w:rPr>
              <w:t>Požadavky na služby</w:t>
            </w:r>
            <w:r>
              <w:rPr>
                <w:webHidden/>
              </w:rPr>
              <w:tab/>
            </w:r>
            <w:r>
              <w:rPr>
                <w:webHidden/>
              </w:rPr>
              <w:fldChar w:fldCharType="begin"/>
            </w:r>
            <w:r>
              <w:rPr>
                <w:webHidden/>
              </w:rPr>
              <w:instrText xml:space="preserve"> PAGEREF _Toc210653804 \h </w:instrText>
            </w:r>
            <w:r>
              <w:rPr>
                <w:webHidden/>
              </w:rPr>
            </w:r>
            <w:r>
              <w:rPr>
                <w:webHidden/>
              </w:rPr>
              <w:fldChar w:fldCharType="separate"/>
            </w:r>
            <w:r>
              <w:rPr>
                <w:webHidden/>
              </w:rPr>
              <w:t>62</w:t>
            </w:r>
            <w:r>
              <w:rPr>
                <w:webHidden/>
              </w:rPr>
              <w:fldChar w:fldCharType="end"/>
            </w:r>
          </w:hyperlink>
        </w:p>
        <w:p w14:paraId="4B2BD041" w14:textId="53EE51B1" w:rsidR="00B86801" w:rsidRDefault="00B86801">
          <w:pPr>
            <w:pStyle w:val="Obsah2"/>
            <w:rPr>
              <w:noProof/>
            </w:rPr>
          </w:pPr>
          <w:hyperlink w:anchor="_Toc210653805" w:history="1">
            <w:r w:rsidRPr="005C65B0">
              <w:rPr>
                <w:rStyle w:val="Hypertextovodkaz"/>
                <w:noProof/>
              </w:rPr>
              <w:t>4.1.</w:t>
            </w:r>
            <w:r>
              <w:rPr>
                <w:noProof/>
              </w:rPr>
              <w:tab/>
            </w:r>
            <w:r w:rsidRPr="005C65B0">
              <w:rPr>
                <w:rStyle w:val="Hypertextovodkaz"/>
                <w:noProof/>
              </w:rPr>
              <w:t>Realizace předmětu plnění</w:t>
            </w:r>
            <w:r>
              <w:rPr>
                <w:noProof/>
                <w:webHidden/>
              </w:rPr>
              <w:tab/>
            </w:r>
            <w:r>
              <w:rPr>
                <w:noProof/>
                <w:webHidden/>
              </w:rPr>
              <w:fldChar w:fldCharType="begin"/>
            </w:r>
            <w:r>
              <w:rPr>
                <w:noProof/>
                <w:webHidden/>
              </w:rPr>
              <w:instrText xml:space="preserve"> PAGEREF _Toc210653805 \h </w:instrText>
            </w:r>
            <w:r>
              <w:rPr>
                <w:noProof/>
                <w:webHidden/>
              </w:rPr>
            </w:r>
            <w:r>
              <w:rPr>
                <w:noProof/>
                <w:webHidden/>
              </w:rPr>
              <w:fldChar w:fldCharType="separate"/>
            </w:r>
            <w:r>
              <w:rPr>
                <w:noProof/>
                <w:webHidden/>
              </w:rPr>
              <w:t>62</w:t>
            </w:r>
            <w:r>
              <w:rPr>
                <w:noProof/>
                <w:webHidden/>
              </w:rPr>
              <w:fldChar w:fldCharType="end"/>
            </w:r>
          </w:hyperlink>
        </w:p>
        <w:p w14:paraId="6AE13623" w14:textId="167F5BC8" w:rsidR="00B86801" w:rsidRDefault="00B86801">
          <w:pPr>
            <w:pStyle w:val="Obsah2"/>
            <w:rPr>
              <w:noProof/>
            </w:rPr>
          </w:pPr>
          <w:hyperlink w:anchor="_Toc210653806" w:history="1">
            <w:r w:rsidRPr="005C65B0">
              <w:rPr>
                <w:rStyle w:val="Hypertextovodkaz"/>
                <w:noProof/>
              </w:rPr>
              <w:t>4.2.</w:t>
            </w:r>
            <w:r>
              <w:rPr>
                <w:noProof/>
              </w:rPr>
              <w:tab/>
            </w:r>
            <w:r w:rsidRPr="005C65B0">
              <w:rPr>
                <w:rStyle w:val="Hypertextovodkaz"/>
                <w:noProof/>
              </w:rPr>
              <w:t>Požadavky na dokumentaci</w:t>
            </w:r>
            <w:r>
              <w:rPr>
                <w:noProof/>
                <w:webHidden/>
              </w:rPr>
              <w:tab/>
            </w:r>
            <w:r>
              <w:rPr>
                <w:noProof/>
                <w:webHidden/>
              </w:rPr>
              <w:fldChar w:fldCharType="begin"/>
            </w:r>
            <w:r>
              <w:rPr>
                <w:noProof/>
                <w:webHidden/>
              </w:rPr>
              <w:instrText xml:space="preserve"> PAGEREF _Toc210653806 \h </w:instrText>
            </w:r>
            <w:r>
              <w:rPr>
                <w:noProof/>
                <w:webHidden/>
              </w:rPr>
            </w:r>
            <w:r>
              <w:rPr>
                <w:noProof/>
                <w:webHidden/>
              </w:rPr>
              <w:fldChar w:fldCharType="separate"/>
            </w:r>
            <w:r>
              <w:rPr>
                <w:noProof/>
                <w:webHidden/>
              </w:rPr>
              <w:t>64</w:t>
            </w:r>
            <w:r>
              <w:rPr>
                <w:noProof/>
                <w:webHidden/>
              </w:rPr>
              <w:fldChar w:fldCharType="end"/>
            </w:r>
          </w:hyperlink>
        </w:p>
        <w:p w14:paraId="5CE6C577" w14:textId="642B1A51" w:rsidR="00B86801" w:rsidRDefault="00B86801">
          <w:pPr>
            <w:pStyle w:val="Obsah2"/>
            <w:rPr>
              <w:noProof/>
            </w:rPr>
          </w:pPr>
          <w:hyperlink w:anchor="_Toc210653807" w:history="1">
            <w:r w:rsidRPr="005C65B0">
              <w:rPr>
                <w:rStyle w:val="Hypertextovodkaz"/>
                <w:noProof/>
              </w:rPr>
              <w:t>4.3</w:t>
            </w:r>
            <w:r>
              <w:rPr>
                <w:noProof/>
              </w:rPr>
              <w:tab/>
            </w:r>
            <w:r w:rsidRPr="005C65B0">
              <w:rPr>
                <w:rStyle w:val="Hypertextovodkaz"/>
                <w:noProof/>
              </w:rPr>
              <w:t>Požadavky na podporu při zahájení provozu</w:t>
            </w:r>
            <w:r>
              <w:rPr>
                <w:noProof/>
                <w:webHidden/>
              </w:rPr>
              <w:tab/>
            </w:r>
            <w:r>
              <w:rPr>
                <w:noProof/>
                <w:webHidden/>
              </w:rPr>
              <w:fldChar w:fldCharType="begin"/>
            </w:r>
            <w:r>
              <w:rPr>
                <w:noProof/>
                <w:webHidden/>
              </w:rPr>
              <w:instrText xml:space="preserve"> PAGEREF _Toc210653807 \h </w:instrText>
            </w:r>
            <w:r>
              <w:rPr>
                <w:noProof/>
                <w:webHidden/>
              </w:rPr>
            </w:r>
            <w:r>
              <w:rPr>
                <w:noProof/>
                <w:webHidden/>
              </w:rPr>
              <w:fldChar w:fldCharType="separate"/>
            </w:r>
            <w:r>
              <w:rPr>
                <w:noProof/>
                <w:webHidden/>
              </w:rPr>
              <w:t>65</w:t>
            </w:r>
            <w:r>
              <w:rPr>
                <w:noProof/>
                <w:webHidden/>
              </w:rPr>
              <w:fldChar w:fldCharType="end"/>
            </w:r>
          </w:hyperlink>
        </w:p>
        <w:p w14:paraId="1C323DAD" w14:textId="071E513E" w:rsidR="00B86801" w:rsidRDefault="00B86801">
          <w:pPr>
            <w:pStyle w:val="Obsah1"/>
            <w:rPr>
              <w:rFonts w:asciiTheme="minorHAnsi" w:hAnsiTheme="minorHAnsi"/>
              <w:kern w:val="2"/>
              <w:lang w:eastAsia="cs-CZ"/>
              <w14:ligatures w14:val="standardContextual"/>
            </w:rPr>
          </w:pPr>
          <w:hyperlink w:anchor="_Toc210653808" w:history="1">
            <w:r w:rsidRPr="005C65B0">
              <w:rPr>
                <w:rStyle w:val="Hypertextovodkaz"/>
              </w:rPr>
              <w:t>5.</w:t>
            </w:r>
            <w:r>
              <w:rPr>
                <w:rFonts w:asciiTheme="minorHAnsi" w:hAnsiTheme="minorHAnsi"/>
                <w:kern w:val="2"/>
                <w:lang w:eastAsia="cs-CZ"/>
                <w14:ligatures w14:val="standardContextual"/>
              </w:rPr>
              <w:tab/>
            </w:r>
            <w:r w:rsidRPr="005C65B0">
              <w:rPr>
                <w:rStyle w:val="Hypertextovodkaz"/>
              </w:rPr>
              <w:t>Požadavky na servisní služby</w:t>
            </w:r>
            <w:r>
              <w:rPr>
                <w:webHidden/>
              </w:rPr>
              <w:tab/>
            </w:r>
            <w:r>
              <w:rPr>
                <w:webHidden/>
              </w:rPr>
              <w:fldChar w:fldCharType="begin"/>
            </w:r>
            <w:r>
              <w:rPr>
                <w:webHidden/>
              </w:rPr>
              <w:instrText xml:space="preserve"> PAGEREF _Toc210653808 \h </w:instrText>
            </w:r>
            <w:r>
              <w:rPr>
                <w:webHidden/>
              </w:rPr>
            </w:r>
            <w:r>
              <w:rPr>
                <w:webHidden/>
              </w:rPr>
              <w:fldChar w:fldCharType="separate"/>
            </w:r>
            <w:r>
              <w:rPr>
                <w:webHidden/>
              </w:rPr>
              <w:t>66</w:t>
            </w:r>
            <w:r>
              <w:rPr>
                <w:webHidden/>
              </w:rPr>
              <w:fldChar w:fldCharType="end"/>
            </w:r>
          </w:hyperlink>
        </w:p>
        <w:p w14:paraId="4E74C859" w14:textId="1AC38E6B" w:rsidR="00B86801" w:rsidRDefault="00B86801">
          <w:pPr>
            <w:pStyle w:val="Obsah1"/>
            <w:rPr>
              <w:rFonts w:asciiTheme="minorHAnsi" w:hAnsiTheme="minorHAnsi"/>
              <w:kern w:val="2"/>
              <w:lang w:eastAsia="cs-CZ"/>
              <w14:ligatures w14:val="standardContextual"/>
            </w:rPr>
          </w:pPr>
          <w:hyperlink w:anchor="_Toc210653809" w:history="1">
            <w:r w:rsidRPr="005C65B0">
              <w:rPr>
                <w:rStyle w:val="Hypertextovodkaz"/>
              </w:rPr>
              <w:t>6.</w:t>
            </w:r>
            <w:r>
              <w:rPr>
                <w:rFonts w:asciiTheme="minorHAnsi" w:hAnsiTheme="minorHAnsi"/>
                <w:kern w:val="2"/>
                <w:lang w:eastAsia="cs-CZ"/>
                <w14:ligatures w14:val="standardContextual"/>
              </w:rPr>
              <w:tab/>
            </w:r>
            <w:r w:rsidRPr="005C65B0">
              <w:rPr>
                <w:rStyle w:val="Hypertextovodkaz"/>
              </w:rPr>
              <w:t>Záruka záruční podmínky</w:t>
            </w:r>
            <w:r>
              <w:rPr>
                <w:webHidden/>
              </w:rPr>
              <w:tab/>
            </w:r>
            <w:r>
              <w:rPr>
                <w:webHidden/>
              </w:rPr>
              <w:fldChar w:fldCharType="begin"/>
            </w:r>
            <w:r>
              <w:rPr>
                <w:webHidden/>
              </w:rPr>
              <w:instrText xml:space="preserve"> PAGEREF _Toc210653809 \h </w:instrText>
            </w:r>
            <w:r>
              <w:rPr>
                <w:webHidden/>
              </w:rPr>
            </w:r>
            <w:r>
              <w:rPr>
                <w:webHidden/>
              </w:rPr>
              <w:fldChar w:fldCharType="separate"/>
            </w:r>
            <w:r>
              <w:rPr>
                <w:webHidden/>
              </w:rPr>
              <w:t>66</w:t>
            </w:r>
            <w:r>
              <w:rPr>
                <w:webHidden/>
              </w:rPr>
              <w:fldChar w:fldCharType="end"/>
            </w:r>
          </w:hyperlink>
        </w:p>
        <w:p w14:paraId="7136E881" w14:textId="11D243F8" w:rsidR="00B86801" w:rsidRDefault="00B86801">
          <w:pPr>
            <w:pStyle w:val="Obsah1"/>
            <w:rPr>
              <w:rFonts w:asciiTheme="minorHAnsi" w:hAnsiTheme="minorHAnsi"/>
              <w:kern w:val="2"/>
              <w:lang w:eastAsia="cs-CZ"/>
              <w14:ligatures w14:val="standardContextual"/>
            </w:rPr>
          </w:pPr>
          <w:hyperlink w:anchor="_Toc210653810" w:history="1">
            <w:r w:rsidRPr="005C65B0">
              <w:rPr>
                <w:rStyle w:val="Hypertextovodkaz"/>
              </w:rPr>
              <w:t>7.</w:t>
            </w:r>
            <w:r>
              <w:rPr>
                <w:rFonts w:asciiTheme="minorHAnsi" w:hAnsiTheme="minorHAnsi"/>
                <w:kern w:val="2"/>
                <w:lang w:eastAsia="cs-CZ"/>
                <w14:ligatures w14:val="standardContextual"/>
              </w:rPr>
              <w:tab/>
            </w:r>
            <w:r w:rsidRPr="005C65B0">
              <w:rPr>
                <w:rStyle w:val="Hypertextovodkaz"/>
              </w:rPr>
              <w:t>Místo plnění</w:t>
            </w:r>
            <w:r>
              <w:rPr>
                <w:webHidden/>
              </w:rPr>
              <w:tab/>
            </w:r>
            <w:r>
              <w:rPr>
                <w:webHidden/>
              </w:rPr>
              <w:fldChar w:fldCharType="begin"/>
            </w:r>
            <w:r>
              <w:rPr>
                <w:webHidden/>
              </w:rPr>
              <w:instrText xml:space="preserve"> PAGEREF _Toc210653810 \h </w:instrText>
            </w:r>
            <w:r>
              <w:rPr>
                <w:webHidden/>
              </w:rPr>
            </w:r>
            <w:r>
              <w:rPr>
                <w:webHidden/>
              </w:rPr>
              <w:fldChar w:fldCharType="separate"/>
            </w:r>
            <w:r>
              <w:rPr>
                <w:webHidden/>
              </w:rPr>
              <w:t>67</w:t>
            </w:r>
            <w:r>
              <w:rPr>
                <w:webHidden/>
              </w:rPr>
              <w:fldChar w:fldCharType="end"/>
            </w:r>
          </w:hyperlink>
        </w:p>
        <w:p w14:paraId="62828576" w14:textId="1825E787" w:rsidR="00B86801" w:rsidRDefault="00B86801">
          <w:pPr>
            <w:pStyle w:val="Obsah1"/>
            <w:rPr>
              <w:rFonts w:asciiTheme="minorHAnsi" w:hAnsiTheme="minorHAnsi"/>
              <w:kern w:val="2"/>
              <w:lang w:eastAsia="cs-CZ"/>
              <w14:ligatures w14:val="standardContextual"/>
            </w:rPr>
          </w:pPr>
          <w:hyperlink w:anchor="_Toc210653811" w:history="1">
            <w:r w:rsidRPr="005C65B0">
              <w:rPr>
                <w:rStyle w:val="Hypertextovodkaz"/>
              </w:rPr>
              <w:t>8.</w:t>
            </w:r>
            <w:r>
              <w:rPr>
                <w:rFonts w:asciiTheme="minorHAnsi" w:hAnsiTheme="minorHAnsi"/>
                <w:kern w:val="2"/>
                <w:lang w:eastAsia="cs-CZ"/>
                <w14:ligatures w14:val="standardContextual"/>
              </w:rPr>
              <w:tab/>
            </w:r>
            <w:r w:rsidRPr="005C65B0">
              <w:rPr>
                <w:rStyle w:val="Hypertextovodkaz"/>
              </w:rPr>
              <w:t>Výchozí stav</w:t>
            </w:r>
            <w:r>
              <w:rPr>
                <w:webHidden/>
              </w:rPr>
              <w:tab/>
            </w:r>
            <w:r>
              <w:rPr>
                <w:webHidden/>
              </w:rPr>
              <w:fldChar w:fldCharType="begin"/>
            </w:r>
            <w:r>
              <w:rPr>
                <w:webHidden/>
              </w:rPr>
              <w:instrText xml:space="preserve"> PAGEREF _Toc210653811 \h </w:instrText>
            </w:r>
            <w:r>
              <w:rPr>
                <w:webHidden/>
              </w:rPr>
            </w:r>
            <w:r>
              <w:rPr>
                <w:webHidden/>
              </w:rPr>
              <w:fldChar w:fldCharType="separate"/>
            </w:r>
            <w:r>
              <w:rPr>
                <w:webHidden/>
              </w:rPr>
              <w:t>67</w:t>
            </w:r>
            <w:r>
              <w:rPr>
                <w:webHidden/>
              </w:rPr>
              <w:fldChar w:fldCharType="end"/>
            </w:r>
          </w:hyperlink>
        </w:p>
        <w:p w14:paraId="4446EF96" w14:textId="23739818" w:rsidR="00B86801" w:rsidRDefault="00B86801">
          <w:pPr>
            <w:pStyle w:val="Obsah1"/>
            <w:rPr>
              <w:rFonts w:asciiTheme="minorHAnsi" w:hAnsiTheme="minorHAnsi"/>
              <w:kern w:val="2"/>
              <w:lang w:eastAsia="cs-CZ"/>
              <w14:ligatures w14:val="standardContextual"/>
            </w:rPr>
          </w:pPr>
          <w:hyperlink w:anchor="_Toc210653812" w:history="1">
            <w:r w:rsidRPr="005C65B0">
              <w:rPr>
                <w:rStyle w:val="Hypertextovodkaz"/>
              </w:rPr>
              <w:t>Příloha 1.1 seznam napojovaných přístrojů</w:t>
            </w:r>
            <w:r>
              <w:rPr>
                <w:webHidden/>
              </w:rPr>
              <w:tab/>
            </w:r>
            <w:r>
              <w:rPr>
                <w:webHidden/>
              </w:rPr>
              <w:fldChar w:fldCharType="begin"/>
            </w:r>
            <w:r>
              <w:rPr>
                <w:webHidden/>
              </w:rPr>
              <w:instrText xml:space="preserve"> PAGEREF _Toc210653812 \h </w:instrText>
            </w:r>
            <w:r>
              <w:rPr>
                <w:webHidden/>
              </w:rPr>
            </w:r>
            <w:r>
              <w:rPr>
                <w:webHidden/>
              </w:rPr>
              <w:fldChar w:fldCharType="separate"/>
            </w:r>
            <w:r>
              <w:rPr>
                <w:webHidden/>
              </w:rPr>
              <w:t>68</w:t>
            </w:r>
            <w:r>
              <w:rPr>
                <w:webHidden/>
              </w:rPr>
              <w:fldChar w:fldCharType="end"/>
            </w:r>
          </w:hyperlink>
        </w:p>
        <w:p w14:paraId="706220A9" w14:textId="7383E9D4" w:rsidR="00B86801" w:rsidRDefault="00B86801">
          <w:pPr>
            <w:pStyle w:val="Obsah1"/>
            <w:rPr>
              <w:rFonts w:asciiTheme="minorHAnsi" w:hAnsiTheme="minorHAnsi"/>
              <w:kern w:val="2"/>
              <w:lang w:eastAsia="cs-CZ"/>
              <w14:ligatures w14:val="standardContextual"/>
            </w:rPr>
          </w:pPr>
          <w:hyperlink w:anchor="_Toc210653813" w:history="1">
            <w:r w:rsidRPr="005C65B0">
              <w:rPr>
                <w:rStyle w:val="Hypertextovodkaz"/>
              </w:rPr>
              <w:t>Příloha 1.2 požadavky na integraci systémů a migraci dat</w:t>
            </w:r>
            <w:r>
              <w:rPr>
                <w:webHidden/>
              </w:rPr>
              <w:tab/>
            </w:r>
            <w:r>
              <w:rPr>
                <w:webHidden/>
              </w:rPr>
              <w:fldChar w:fldCharType="begin"/>
            </w:r>
            <w:r>
              <w:rPr>
                <w:webHidden/>
              </w:rPr>
              <w:instrText xml:space="preserve"> PAGEREF _Toc210653813 \h </w:instrText>
            </w:r>
            <w:r>
              <w:rPr>
                <w:webHidden/>
              </w:rPr>
            </w:r>
            <w:r>
              <w:rPr>
                <w:webHidden/>
              </w:rPr>
              <w:fldChar w:fldCharType="separate"/>
            </w:r>
            <w:r>
              <w:rPr>
                <w:webHidden/>
              </w:rPr>
              <w:t>69</w:t>
            </w:r>
            <w:r>
              <w:rPr>
                <w:webHidden/>
              </w:rPr>
              <w:fldChar w:fldCharType="end"/>
            </w:r>
          </w:hyperlink>
        </w:p>
        <w:p w14:paraId="7F8BE50F" w14:textId="0D6E39B6" w:rsidR="00B86801" w:rsidRDefault="00B86801">
          <w:pPr>
            <w:pStyle w:val="Obsah1"/>
            <w:rPr>
              <w:rFonts w:asciiTheme="minorHAnsi" w:hAnsiTheme="minorHAnsi"/>
              <w:kern w:val="2"/>
              <w:lang w:eastAsia="cs-CZ"/>
              <w14:ligatures w14:val="standardContextual"/>
            </w:rPr>
          </w:pPr>
          <w:hyperlink w:anchor="_Toc210653814" w:history="1">
            <w:r w:rsidRPr="005C65B0">
              <w:rPr>
                <w:rStyle w:val="Hypertextovodkaz"/>
              </w:rPr>
              <w:t>Příloha 1.3. Požadavky na proškolení pracovníků</w:t>
            </w:r>
            <w:r>
              <w:rPr>
                <w:webHidden/>
              </w:rPr>
              <w:tab/>
            </w:r>
            <w:r>
              <w:rPr>
                <w:webHidden/>
              </w:rPr>
              <w:fldChar w:fldCharType="begin"/>
            </w:r>
            <w:r>
              <w:rPr>
                <w:webHidden/>
              </w:rPr>
              <w:instrText xml:space="preserve"> PAGEREF _Toc210653814 \h </w:instrText>
            </w:r>
            <w:r>
              <w:rPr>
                <w:webHidden/>
              </w:rPr>
            </w:r>
            <w:r>
              <w:rPr>
                <w:webHidden/>
              </w:rPr>
              <w:fldChar w:fldCharType="separate"/>
            </w:r>
            <w:r>
              <w:rPr>
                <w:webHidden/>
              </w:rPr>
              <w:t>71</w:t>
            </w:r>
            <w:r>
              <w:rPr>
                <w:webHidden/>
              </w:rPr>
              <w:fldChar w:fldCharType="end"/>
            </w:r>
          </w:hyperlink>
        </w:p>
        <w:p w14:paraId="34DF5F6B" w14:textId="5BDF9C23" w:rsidR="00B86801" w:rsidRDefault="00B86801">
          <w:pPr>
            <w:pStyle w:val="Obsah1"/>
            <w:rPr>
              <w:rFonts w:asciiTheme="minorHAnsi" w:hAnsiTheme="minorHAnsi"/>
              <w:kern w:val="2"/>
              <w:lang w:eastAsia="cs-CZ"/>
              <w14:ligatures w14:val="standardContextual"/>
            </w:rPr>
          </w:pPr>
          <w:hyperlink w:anchor="_Toc210653815" w:history="1">
            <w:r w:rsidRPr="005C65B0">
              <w:rPr>
                <w:rStyle w:val="Hypertextovodkaz"/>
              </w:rPr>
              <w:t>Příloha 1.4. Požadavky na servisní služby Pravidla pro odstraňování závad a postup ohlašování závad v době implementace</w:t>
            </w:r>
            <w:r>
              <w:rPr>
                <w:webHidden/>
              </w:rPr>
              <w:tab/>
            </w:r>
            <w:r>
              <w:rPr>
                <w:webHidden/>
              </w:rPr>
              <w:fldChar w:fldCharType="begin"/>
            </w:r>
            <w:r>
              <w:rPr>
                <w:webHidden/>
              </w:rPr>
              <w:instrText xml:space="preserve"> PAGEREF _Toc210653815 \h </w:instrText>
            </w:r>
            <w:r>
              <w:rPr>
                <w:webHidden/>
              </w:rPr>
            </w:r>
            <w:r>
              <w:rPr>
                <w:webHidden/>
              </w:rPr>
              <w:fldChar w:fldCharType="separate"/>
            </w:r>
            <w:r>
              <w:rPr>
                <w:webHidden/>
              </w:rPr>
              <w:t>71</w:t>
            </w:r>
            <w:r>
              <w:rPr>
                <w:webHidden/>
              </w:rPr>
              <w:fldChar w:fldCharType="end"/>
            </w:r>
          </w:hyperlink>
        </w:p>
        <w:p w14:paraId="785C6628" w14:textId="3F60D1F8" w:rsidR="00B86801" w:rsidRDefault="00B86801">
          <w:pPr>
            <w:pStyle w:val="Obsah1"/>
            <w:rPr>
              <w:rFonts w:asciiTheme="minorHAnsi" w:hAnsiTheme="minorHAnsi"/>
              <w:kern w:val="2"/>
              <w:lang w:eastAsia="cs-CZ"/>
              <w14:ligatures w14:val="standardContextual"/>
            </w:rPr>
          </w:pPr>
          <w:hyperlink w:anchor="_Toc210653816" w:history="1">
            <w:r w:rsidRPr="005C65B0">
              <w:rPr>
                <w:rStyle w:val="Hypertextovodkaz"/>
              </w:rPr>
              <w:t>Příloha 1.5. výchozí stav</w:t>
            </w:r>
            <w:r>
              <w:rPr>
                <w:webHidden/>
              </w:rPr>
              <w:tab/>
            </w:r>
            <w:r>
              <w:rPr>
                <w:webHidden/>
              </w:rPr>
              <w:fldChar w:fldCharType="begin"/>
            </w:r>
            <w:r>
              <w:rPr>
                <w:webHidden/>
              </w:rPr>
              <w:instrText xml:space="preserve"> PAGEREF _Toc210653816 \h </w:instrText>
            </w:r>
            <w:r>
              <w:rPr>
                <w:webHidden/>
              </w:rPr>
            </w:r>
            <w:r>
              <w:rPr>
                <w:webHidden/>
              </w:rPr>
              <w:fldChar w:fldCharType="separate"/>
            </w:r>
            <w:r>
              <w:rPr>
                <w:webHidden/>
              </w:rPr>
              <w:t>72</w:t>
            </w:r>
            <w:r>
              <w:rPr>
                <w:webHidden/>
              </w:rPr>
              <w:fldChar w:fldCharType="end"/>
            </w:r>
          </w:hyperlink>
        </w:p>
        <w:p w14:paraId="4EF89B4D" w14:textId="0BC80804" w:rsidR="4A9B110D" w:rsidRDefault="4A9B110D" w:rsidP="4A9B110D">
          <w:pPr>
            <w:pStyle w:val="Obsah1"/>
            <w:tabs>
              <w:tab w:val="clear" w:pos="9062"/>
              <w:tab w:val="right" w:leader="dot" w:pos="9060"/>
            </w:tabs>
            <w:rPr>
              <w:rStyle w:val="Hypertextovodkaz"/>
            </w:rPr>
          </w:pPr>
          <w:r w:rsidRPr="00B60224">
            <w:rPr>
              <w:sz w:val="20"/>
            </w:rPr>
            <w:fldChar w:fldCharType="end"/>
          </w:r>
        </w:p>
      </w:sdtContent>
    </w:sdt>
    <w:p w14:paraId="57A328E6" w14:textId="77777777" w:rsidR="00760CB3" w:rsidRDefault="00760CB3" w:rsidP="00760CB3">
      <w:pPr>
        <w:pStyle w:val="Odstavecseseznamem"/>
        <w:spacing w:before="60" w:after="0" w:line="240" w:lineRule="auto"/>
        <w:jc w:val="left"/>
        <w:rPr>
          <w:rFonts w:cs="Arial"/>
        </w:rPr>
      </w:pPr>
    </w:p>
    <w:p w14:paraId="37D1D905" w14:textId="77777777" w:rsidR="00B00CCE" w:rsidRDefault="00B00CCE" w:rsidP="00760CB3">
      <w:pPr>
        <w:pStyle w:val="Odstavecseseznamem"/>
        <w:spacing w:before="60" w:after="0" w:line="240" w:lineRule="auto"/>
        <w:jc w:val="left"/>
        <w:rPr>
          <w:rFonts w:cs="Arial"/>
        </w:rPr>
      </w:pPr>
    </w:p>
    <w:p w14:paraId="5A950897" w14:textId="77777777" w:rsidR="00B00CCE" w:rsidRDefault="00B00CCE" w:rsidP="00760CB3">
      <w:pPr>
        <w:pStyle w:val="Odstavecseseznamem"/>
        <w:spacing w:before="60" w:after="0" w:line="240" w:lineRule="auto"/>
        <w:jc w:val="left"/>
        <w:rPr>
          <w:rFonts w:cs="Arial"/>
        </w:rPr>
      </w:pPr>
    </w:p>
    <w:p w14:paraId="5A204C2E" w14:textId="77777777" w:rsidR="00B00CCE" w:rsidRDefault="00B00CCE" w:rsidP="00760CB3">
      <w:pPr>
        <w:pStyle w:val="Odstavecseseznamem"/>
        <w:spacing w:before="60" w:after="0" w:line="240" w:lineRule="auto"/>
        <w:jc w:val="left"/>
        <w:rPr>
          <w:rFonts w:cs="Arial"/>
        </w:rPr>
      </w:pPr>
    </w:p>
    <w:p w14:paraId="2E58AC23" w14:textId="77777777" w:rsidR="00B00CCE" w:rsidRDefault="00B00CCE" w:rsidP="00760CB3">
      <w:pPr>
        <w:pStyle w:val="Odstavecseseznamem"/>
        <w:spacing w:before="60" w:after="0" w:line="240" w:lineRule="auto"/>
        <w:jc w:val="left"/>
        <w:rPr>
          <w:rFonts w:cs="Arial"/>
        </w:rPr>
      </w:pPr>
    </w:p>
    <w:p w14:paraId="4EE59D00" w14:textId="77777777" w:rsidR="00B00CCE" w:rsidRDefault="00B00CCE" w:rsidP="00760CB3">
      <w:pPr>
        <w:pStyle w:val="Odstavecseseznamem"/>
        <w:spacing w:before="60" w:after="0" w:line="240" w:lineRule="auto"/>
        <w:jc w:val="left"/>
        <w:rPr>
          <w:rFonts w:cs="Arial"/>
        </w:rPr>
      </w:pPr>
    </w:p>
    <w:p w14:paraId="6FF1B2C7" w14:textId="77777777" w:rsidR="00B00CCE" w:rsidRDefault="00B00CCE" w:rsidP="00760CB3">
      <w:pPr>
        <w:pStyle w:val="Odstavecseseznamem"/>
        <w:spacing w:before="60" w:after="0" w:line="240" w:lineRule="auto"/>
        <w:jc w:val="left"/>
        <w:rPr>
          <w:rFonts w:cs="Arial"/>
        </w:rPr>
      </w:pPr>
    </w:p>
    <w:p w14:paraId="74DE4A5A" w14:textId="77777777" w:rsidR="00B00CCE" w:rsidRDefault="00B00CCE" w:rsidP="00760CB3">
      <w:pPr>
        <w:pStyle w:val="Odstavecseseznamem"/>
        <w:spacing w:before="60" w:after="0" w:line="240" w:lineRule="auto"/>
        <w:jc w:val="left"/>
        <w:rPr>
          <w:rFonts w:cs="Arial"/>
        </w:rPr>
      </w:pPr>
    </w:p>
    <w:p w14:paraId="7449F2CA" w14:textId="77777777" w:rsidR="00B00CCE" w:rsidRDefault="00B00CCE" w:rsidP="00760CB3">
      <w:pPr>
        <w:pStyle w:val="Odstavecseseznamem"/>
        <w:spacing w:before="60" w:after="0" w:line="240" w:lineRule="auto"/>
        <w:jc w:val="left"/>
        <w:rPr>
          <w:rFonts w:cs="Arial"/>
        </w:rPr>
      </w:pPr>
    </w:p>
    <w:p w14:paraId="571D9E7B" w14:textId="77777777" w:rsidR="00B00CCE" w:rsidRDefault="00B00CCE" w:rsidP="00760CB3">
      <w:pPr>
        <w:pStyle w:val="Odstavecseseznamem"/>
        <w:spacing w:before="60" w:after="0" w:line="240" w:lineRule="auto"/>
        <w:jc w:val="left"/>
        <w:rPr>
          <w:rFonts w:cs="Arial"/>
        </w:rPr>
      </w:pPr>
    </w:p>
    <w:p w14:paraId="4176AC72" w14:textId="77777777" w:rsidR="00B00CCE" w:rsidRDefault="00B00CCE" w:rsidP="00760CB3">
      <w:pPr>
        <w:pStyle w:val="Odstavecseseznamem"/>
        <w:spacing w:before="60" w:after="0" w:line="240" w:lineRule="auto"/>
        <w:jc w:val="left"/>
        <w:rPr>
          <w:rFonts w:cs="Arial"/>
        </w:rPr>
      </w:pPr>
    </w:p>
    <w:p w14:paraId="3C4EDD28" w14:textId="77777777" w:rsidR="00B00CCE" w:rsidRDefault="00B00CCE" w:rsidP="00760CB3">
      <w:pPr>
        <w:pStyle w:val="Odstavecseseznamem"/>
        <w:spacing w:before="60" w:after="0" w:line="240" w:lineRule="auto"/>
        <w:jc w:val="left"/>
        <w:rPr>
          <w:rFonts w:cs="Arial"/>
        </w:rPr>
      </w:pPr>
    </w:p>
    <w:p w14:paraId="350F2004" w14:textId="77777777" w:rsidR="00B00CCE" w:rsidRDefault="00B00CCE" w:rsidP="00760CB3">
      <w:pPr>
        <w:pStyle w:val="Odstavecseseznamem"/>
        <w:spacing w:before="60" w:after="0" w:line="240" w:lineRule="auto"/>
        <w:jc w:val="left"/>
        <w:rPr>
          <w:rFonts w:cs="Arial"/>
        </w:rPr>
      </w:pPr>
    </w:p>
    <w:p w14:paraId="21703737" w14:textId="77777777" w:rsidR="00B00CCE" w:rsidRDefault="00B00CCE" w:rsidP="00760CB3">
      <w:pPr>
        <w:pStyle w:val="Odstavecseseznamem"/>
        <w:spacing w:before="60" w:after="0" w:line="240" w:lineRule="auto"/>
        <w:jc w:val="left"/>
        <w:rPr>
          <w:rFonts w:cs="Arial"/>
        </w:rPr>
      </w:pPr>
    </w:p>
    <w:p w14:paraId="3092120A" w14:textId="77777777" w:rsidR="00B00CCE" w:rsidRDefault="00B00CCE" w:rsidP="00760CB3">
      <w:pPr>
        <w:pStyle w:val="Odstavecseseznamem"/>
        <w:spacing w:before="60" w:after="0" w:line="240" w:lineRule="auto"/>
        <w:jc w:val="left"/>
        <w:rPr>
          <w:rFonts w:cs="Arial"/>
        </w:rPr>
      </w:pPr>
    </w:p>
    <w:p w14:paraId="42DD7E4E" w14:textId="77777777" w:rsidR="00AE2C20" w:rsidRDefault="00AE2C20" w:rsidP="00760CB3">
      <w:pPr>
        <w:pStyle w:val="Odstavecseseznamem"/>
        <w:spacing w:before="60" w:after="0" w:line="240" w:lineRule="auto"/>
        <w:jc w:val="left"/>
        <w:rPr>
          <w:rFonts w:cs="Arial"/>
        </w:rPr>
      </w:pPr>
    </w:p>
    <w:p w14:paraId="75F0485F" w14:textId="77777777" w:rsidR="00B00CCE" w:rsidRDefault="00B00CCE" w:rsidP="00760CB3">
      <w:pPr>
        <w:pStyle w:val="Odstavecseseznamem"/>
        <w:spacing w:before="60" w:after="0" w:line="240" w:lineRule="auto"/>
        <w:jc w:val="left"/>
        <w:rPr>
          <w:rFonts w:cs="Arial"/>
        </w:rPr>
      </w:pPr>
    </w:p>
    <w:p w14:paraId="34052667" w14:textId="77777777" w:rsidR="00B00CCE" w:rsidRDefault="00B00CCE" w:rsidP="00760CB3">
      <w:pPr>
        <w:pStyle w:val="Odstavecseseznamem"/>
        <w:spacing w:before="60" w:after="0" w:line="240" w:lineRule="auto"/>
        <w:jc w:val="left"/>
        <w:rPr>
          <w:rFonts w:cs="Arial"/>
        </w:rPr>
      </w:pPr>
    </w:p>
    <w:p w14:paraId="25E1B56F" w14:textId="77777777" w:rsidR="00B00CCE" w:rsidRDefault="00B00CCE" w:rsidP="00760CB3">
      <w:pPr>
        <w:pStyle w:val="Odstavecseseznamem"/>
        <w:spacing w:before="60" w:after="0" w:line="240" w:lineRule="auto"/>
        <w:jc w:val="left"/>
        <w:rPr>
          <w:rFonts w:cs="Arial"/>
        </w:rPr>
      </w:pPr>
    </w:p>
    <w:p w14:paraId="7E43D43C" w14:textId="28D1714C" w:rsidR="00AC50E4" w:rsidRPr="00EA143B" w:rsidRDefault="00AC50E4" w:rsidP="00EA143B">
      <w:pPr>
        <w:pStyle w:val="Bezmezer"/>
        <w:rPr>
          <w:b/>
          <w:bCs/>
          <w:sz w:val="32"/>
          <w:szCs w:val="32"/>
        </w:rPr>
      </w:pPr>
      <w:bookmarkStart w:id="0" w:name="_Toc188454593"/>
      <w:r w:rsidRPr="3ED38894">
        <w:rPr>
          <w:b/>
          <w:bCs/>
          <w:color w:val="2E74B5" w:themeColor="accent5" w:themeShade="BF"/>
          <w:sz w:val="32"/>
          <w:szCs w:val="32"/>
        </w:rPr>
        <w:t>Seznam příloh</w:t>
      </w:r>
      <w:bookmarkEnd w:id="0"/>
    </w:p>
    <w:p w14:paraId="53D6F4D2" w14:textId="78E0C237" w:rsidR="00E150DE" w:rsidRPr="003578ED" w:rsidRDefault="008A4096" w:rsidP="008A4096">
      <w:pPr>
        <w:rPr>
          <w:sz w:val="20"/>
        </w:rPr>
      </w:pPr>
      <w:r w:rsidRPr="003578ED">
        <w:rPr>
          <w:sz w:val="20"/>
        </w:rPr>
        <w:t xml:space="preserve">Příloha 1.1. </w:t>
      </w:r>
      <w:r w:rsidR="00874684" w:rsidRPr="003578ED">
        <w:rPr>
          <w:sz w:val="20"/>
        </w:rPr>
        <w:t>Seznam napojovaných přístrojů</w:t>
      </w:r>
    </w:p>
    <w:p w14:paraId="34C0E478" w14:textId="6D6B10E1" w:rsidR="008A4096" w:rsidRPr="003578ED" w:rsidRDefault="008A4096" w:rsidP="008A4096">
      <w:pPr>
        <w:rPr>
          <w:sz w:val="20"/>
        </w:rPr>
      </w:pPr>
      <w:r w:rsidRPr="003578ED">
        <w:rPr>
          <w:sz w:val="20"/>
        </w:rPr>
        <w:t>Příloha 1.2.</w:t>
      </w:r>
      <w:r w:rsidR="00874684" w:rsidRPr="003578ED">
        <w:rPr>
          <w:sz w:val="20"/>
        </w:rPr>
        <w:t xml:space="preserve"> Požadavky na integraci systémů a migraci dat</w:t>
      </w:r>
    </w:p>
    <w:p w14:paraId="3F736B05" w14:textId="36AA7253" w:rsidR="00B8760C" w:rsidRPr="003578ED" w:rsidRDefault="00B8760C" w:rsidP="008A4096">
      <w:pPr>
        <w:rPr>
          <w:sz w:val="20"/>
        </w:rPr>
      </w:pPr>
      <w:r w:rsidRPr="003578ED">
        <w:rPr>
          <w:sz w:val="20"/>
        </w:rPr>
        <w:t xml:space="preserve">Příloha 1.3. </w:t>
      </w:r>
      <w:r w:rsidR="00463396" w:rsidRPr="003578ED">
        <w:rPr>
          <w:sz w:val="20"/>
        </w:rPr>
        <w:t>Požadavky na proškolení pracovníků</w:t>
      </w:r>
    </w:p>
    <w:p w14:paraId="6DB95EEC" w14:textId="7074985C" w:rsidR="008A4096" w:rsidRPr="003578ED" w:rsidRDefault="008A4096" w:rsidP="008A4096">
      <w:pPr>
        <w:rPr>
          <w:sz w:val="20"/>
        </w:rPr>
      </w:pPr>
      <w:r w:rsidRPr="003578ED">
        <w:rPr>
          <w:sz w:val="20"/>
        </w:rPr>
        <w:t>Příloha 1.</w:t>
      </w:r>
      <w:r w:rsidR="00B8760C" w:rsidRPr="003578ED">
        <w:rPr>
          <w:sz w:val="20"/>
        </w:rPr>
        <w:t>4</w:t>
      </w:r>
      <w:r w:rsidRPr="003578ED">
        <w:rPr>
          <w:sz w:val="20"/>
        </w:rPr>
        <w:t>.</w:t>
      </w:r>
      <w:r w:rsidR="00874684" w:rsidRPr="003578ED">
        <w:rPr>
          <w:sz w:val="20"/>
        </w:rPr>
        <w:t xml:space="preserve"> Požadavky na servisní služby</w:t>
      </w:r>
    </w:p>
    <w:p w14:paraId="6CD1EAC7" w14:textId="4405EAB2" w:rsidR="00874684" w:rsidRDefault="00874684" w:rsidP="008A4096">
      <w:pPr>
        <w:rPr>
          <w:sz w:val="20"/>
        </w:rPr>
      </w:pPr>
      <w:r w:rsidRPr="003578ED">
        <w:rPr>
          <w:sz w:val="20"/>
        </w:rPr>
        <w:t>Příloha 1.</w:t>
      </w:r>
      <w:r w:rsidR="00B8760C" w:rsidRPr="003578ED">
        <w:rPr>
          <w:sz w:val="20"/>
        </w:rPr>
        <w:t>5</w:t>
      </w:r>
      <w:r w:rsidRPr="003578ED">
        <w:rPr>
          <w:sz w:val="20"/>
        </w:rPr>
        <w:t>. Výchozí stav</w:t>
      </w:r>
    </w:p>
    <w:p w14:paraId="4174D018" w14:textId="48BF1320" w:rsidR="00165B76" w:rsidRDefault="00165B76" w:rsidP="00165B76">
      <w:pPr>
        <w:rPr>
          <w:sz w:val="20"/>
        </w:rPr>
      </w:pPr>
      <w:r>
        <w:rPr>
          <w:sz w:val="20"/>
        </w:rPr>
        <w:t xml:space="preserve">Příloha 1.6 </w:t>
      </w:r>
      <w:r w:rsidRPr="00165B76">
        <w:rPr>
          <w:sz w:val="20"/>
        </w:rPr>
        <w:t>MedDream</w:t>
      </w:r>
      <w:r>
        <w:rPr>
          <w:sz w:val="20"/>
        </w:rPr>
        <w:t xml:space="preserve"> </w:t>
      </w:r>
      <w:r w:rsidRPr="00165B76">
        <w:rPr>
          <w:sz w:val="20"/>
        </w:rPr>
        <w:t>integration MANUAL</w:t>
      </w:r>
    </w:p>
    <w:p w14:paraId="146E8378" w14:textId="438FA7AC" w:rsidR="00165B76" w:rsidRPr="003578ED" w:rsidRDefault="00165B76" w:rsidP="00165B76">
      <w:pPr>
        <w:rPr>
          <w:sz w:val="20"/>
        </w:rPr>
      </w:pPr>
      <w:r>
        <w:rPr>
          <w:sz w:val="20"/>
        </w:rPr>
        <w:t xml:space="preserve">Příloha 1.7 </w:t>
      </w:r>
      <w:r w:rsidRPr="00165B76">
        <w:rPr>
          <w:sz w:val="20"/>
        </w:rPr>
        <w:t>Programming guide</w:t>
      </w:r>
    </w:p>
    <w:p w14:paraId="040C72E6" w14:textId="3EEE4BFE" w:rsidR="00E150DE" w:rsidRPr="00DA750B" w:rsidRDefault="00E150DE" w:rsidP="00DA750B">
      <w:pPr>
        <w:pStyle w:val="Bezmezer"/>
        <w:rPr>
          <w:b/>
          <w:bCs/>
          <w:sz w:val="32"/>
          <w:szCs w:val="32"/>
        </w:rPr>
      </w:pPr>
      <w:bookmarkStart w:id="1" w:name="_Toc188454594"/>
      <w:r w:rsidRPr="185F00D9">
        <w:rPr>
          <w:b/>
          <w:bCs/>
          <w:color w:val="2E74B5" w:themeColor="accent5" w:themeShade="BF"/>
          <w:sz w:val="32"/>
          <w:szCs w:val="32"/>
        </w:rPr>
        <w:t>Seznam zkratek a pojmů</w:t>
      </w:r>
      <w:bookmarkEnd w:id="1"/>
    </w:p>
    <w:p w14:paraId="2EAB6560" w14:textId="5B2F7E63" w:rsidR="00E150DE" w:rsidRPr="003578ED" w:rsidRDefault="00C260B8" w:rsidP="00E01270">
      <w:pPr>
        <w:rPr>
          <w:sz w:val="20"/>
        </w:rPr>
      </w:pPr>
      <w:r w:rsidRPr="003578ED">
        <w:rPr>
          <w:sz w:val="20"/>
        </w:rPr>
        <w:t>V následující tabulce je uveden seznam použitých zkratek a pojmů:</w:t>
      </w:r>
    </w:p>
    <w:tbl>
      <w:tblPr>
        <w:tblStyle w:val="Mkatabulky1"/>
        <w:tblW w:w="9062" w:type="dxa"/>
        <w:tblInd w:w="10" w:type="dxa"/>
        <w:tblCellMar>
          <w:top w:w="108" w:type="dxa"/>
          <w:left w:w="108" w:type="dxa"/>
          <w:right w:w="10" w:type="dxa"/>
        </w:tblCellMar>
        <w:tblLook w:val="04A0" w:firstRow="1" w:lastRow="0" w:firstColumn="1" w:lastColumn="0" w:noHBand="0" w:noVBand="1"/>
      </w:tblPr>
      <w:tblGrid>
        <w:gridCol w:w="2205"/>
        <w:gridCol w:w="6857"/>
      </w:tblGrid>
      <w:tr w:rsidR="00F21D34" w14:paraId="50EBAC5E" w14:textId="77777777" w:rsidTr="00EB7484">
        <w:trPr>
          <w:trHeight w:val="719"/>
        </w:trPr>
        <w:tc>
          <w:tcPr>
            <w:tcW w:w="2205"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3307FF38" w14:textId="1B769DB3" w:rsidR="00F21D34" w:rsidRDefault="00F21D34" w:rsidP="00516C44">
            <w:pPr>
              <w:spacing w:after="0" w:line="259" w:lineRule="auto"/>
              <w:jc w:val="center"/>
            </w:pPr>
            <w:r>
              <w:rPr>
                <w:rFonts w:ascii="Calibri" w:eastAsia="Calibri" w:hAnsi="Calibri" w:cs="Calibri"/>
                <w:b/>
              </w:rPr>
              <w:t>Zkratka/pojem</w:t>
            </w:r>
          </w:p>
        </w:tc>
        <w:tc>
          <w:tcPr>
            <w:tcW w:w="6857"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54D6D664" w14:textId="308C8B9C" w:rsidR="00F21D34" w:rsidRDefault="00F21D34" w:rsidP="00516C44">
            <w:pPr>
              <w:spacing w:after="0" w:line="259" w:lineRule="auto"/>
              <w:jc w:val="center"/>
            </w:pPr>
            <w:r>
              <w:rPr>
                <w:rFonts w:ascii="Calibri" w:eastAsia="Calibri" w:hAnsi="Calibri" w:cs="Calibri"/>
                <w:b/>
              </w:rPr>
              <w:t>Význam</w:t>
            </w:r>
          </w:p>
        </w:tc>
      </w:tr>
      <w:tr w:rsidR="00F21D34" w14:paraId="79154EFC" w14:textId="77777777" w:rsidTr="004821A0">
        <w:trPr>
          <w:trHeight w:val="818"/>
        </w:trPr>
        <w:tc>
          <w:tcPr>
            <w:tcW w:w="2205"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511C3C52" w14:textId="76ACB8FE" w:rsidR="00F21D34" w:rsidRPr="00EB7484" w:rsidRDefault="0FF90A6F" w:rsidP="001005CF">
            <w:pPr>
              <w:spacing w:after="0" w:line="259" w:lineRule="auto"/>
              <w:jc w:val="left"/>
              <w:rPr>
                <w:rFonts w:cs="Arial"/>
                <w:sz w:val="20"/>
              </w:rPr>
            </w:pPr>
            <w:r w:rsidRPr="00EB7484">
              <w:rPr>
                <w:rFonts w:cs="Arial"/>
                <w:sz w:val="20"/>
              </w:rPr>
              <w:t>AD</w:t>
            </w:r>
          </w:p>
        </w:tc>
        <w:tc>
          <w:tcPr>
            <w:tcW w:w="6857"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4342E9EF" w14:textId="76B1C0FA" w:rsidR="00F21D34" w:rsidRPr="00EB7484" w:rsidRDefault="0FF90A6F" w:rsidP="001005CF">
            <w:pPr>
              <w:spacing w:after="0" w:line="259" w:lineRule="auto"/>
              <w:jc w:val="left"/>
              <w:rPr>
                <w:rFonts w:cs="Arial"/>
                <w:sz w:val="20"/>
              </w:rPr>
            </w:pPr>
            <w:r w:rsidRPr="00EB7484">
              <w:rPr>
                <w:rFonts w:cs="Arial"/>
                <w:sz w:val="20"/>
              </w:rPr>
              <w:t>Active directory – správa uživatelů a jejich přístupů</w:t>
            </w:r>
          </w:p>
        </w:tc>
      </w:tr>
      <w:tr w:rsidR="00F21D34" w14:paraId="5D46A7F7"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841F98" w14:textId="0A39805D" w:rsidR="00F21D34" w:rsidRPr="00EB7484" w:rsidRDefault="7945A54A" w:rsidP="001005CF">
            <w:pPr>
              <w:spacing w:after="0" w:line="259" w:lineRule="auto"/>
              <w:jc w:val="left"/>
              <w:rPr>
                <w:rFonts w:cs="Arial"/>
                <w:sz w:val="20"/>
              </w:rPr>
            </w:pPr>
            <w:r w:rsidRPr="00EB7484">
              <w:rPr>
                <w:rFonts w:cs="Arial"/>
                <w:sz w:val="20"/>
              </w:rPr>
              <w:t>ARO</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BCE26A" w14:textId="37C82C34" w:rsidR="00F21D34" w:rsidRPr="00EB7484" w:rsidRDefault="7945A54A" w:rsidP="001005CF">
            <w:pPr>
              <w:spacing w:after="0" w:line="259" w:lineRule="auto"/>
              <w:jc w:val="left"/>
              <w:rPr>
                <w:rFonts w:cs="Arial"/>
                <w:sz w:val="20"/>
              </w:rPr>
            </w:pPr>
            <w:r w:rsidRPr="00EB7484">
              <w:rPr>
                <w:rFonts w:cs="Arial"/>
                <w:sz w:val="20"/>
              </w:rPr>
              <w:t>Anesteziologicko-resuscitační oddělení Nemocnice Písek, a.s.</w:t>
            </w:r>
          </w:p>
        </w:tc>
      </w:tr>
      <w:tr w:rsidR="00F21D34" w14:paraId="5DDA05F9"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AA6960E" w14:textId="7F55F564" w:rsidR="00F21D34" w:rsidRPr="00EB7484" w:rsidRDefault="7945A54A" w:rsidP="001005CF">
            <w:pPr>
              <w:spacing w:after="0" w:line="259" w:lineRule="auto"/>
              <w:jc w:val="left"/>
              <w:rPr>
                <w:rFonts w:cs="Arial"/>
                <w:sz w:val="20"/>
              </w:rPr>
            </w:pPr>
            <w:r w:rsidRPr="00EB7484">
              <w:rPr>
                <w:rFonts w:cs="Arial"/>
                <w:sz w:val="20"/>
              </w:rPr>
              <w:t>CA</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3D7836E" w14:textId="54EC5F30" w:rsidR="00F21D34" w:rsidRPr="00EB7484" w:rsidRDefault="7945A54A" w:rsidP="001005CF">
            <w:pPr>
              <w:spacing w:after="0" w:line="259" w:lineRule="auto"/>
              <w:jc w:val="left"/>
              <w:rPr>
                <w:rFonts w:cs="Arial"/>
                <w:sz w:val="20"/>
              </w:rPr>
            </w:pPr>
            <w:r w:rsidRPr="00EB7484">
              <w:rPr>
                <w:rFonts w:cs="Arial"/>
                <w:sz w:val="20"/>
              </w:rPr>
              <w:t>Certifikační autorita</w:t>
            </w:r>
          </w:p>
        </w:tc>
      </w:tr>
      <w:tr w:rsidR="00F34573" w14:paraId="5FE48EFC" w14:textId="77777777" w:rsidTr="004821A0">
        <w:trPr>
          <w:trHeight w:val="44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E87C38" w14:textId="6101FB6F" w:rsidR="00F34573" w:rsidRPr="00EB7484" w:rsidRDefault="00F34573" w:rsidP="001005CF">
            <w:pPr>
              <w:spacing w:after="0" w:line="259" w:lineRule="auto"/>
              <w:jc w:val="left"/>
              <w:rPr>
                <w:rFonts w:cs="Arial"/>
                <w:sz w:val="20"/>
              </w:rPr>
            </w:pPr>
            <w:r>
              <w:rPr>
                <w:rFonts w:cs="Arial"/>
                <w:sz w:val="20"/>
              </w:rPr>
              <w:t>CMS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F22E3C" w14:textId="2DEFCBA4" w:rsidR="00F34573" w:rsidRPr="00EB7484" w:rsidRDefault="00F34573" w:rsidP="001005CF">
            <w:pPr>
              <w:spacing w:after="0" w:line="259" w:lineRule="auto"/>
              <w:jc w:val="left"/>
              <w:rPr>
                <w:rFonts w:cs="Arial"/>
                <w:sz w:val="20"/>
              </w:rPr>
            </w:pPr>
            <w:r>
              <w:rPr>
                <w:rFonts w:cs="Arial"/>
                <w:sz w:val="20"/>
              </w:rPr>
              <w:t>Centrální místo služeb</w:t>
            </w:r>
          </w:p>
        </w:tc>
      </w:tr>
      <w:tr w:rsidR="00F21D34" w14:paraId="098F47BD" w14:textId="77777777" w:rsidTr="004821A0">
        <w:trPr>
          <w:trHeight w:val="44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0241AB2" w14:textId="3271DC21" w:rsidR="00F21D34" w:rsidRPr="00EB7484" w:rsidRDefault="7945A54A" w:rsidP="001005CF">
            <w:pPr>
              <w:spacing w:after="0" w:line="259" w:lineRule="auto"/>
              <w:jc w:val="left"/>
              <w:rPr>
                <w:rFonts w:cs="Arial"/>
                <w:sz w:val="20"/>
              </w:rPr>
            </w:pPr>
            <w:r w:rsidRPr="00EB7484">
              <w:rPr>
                <w:rFonts w:cs="Arial"/>
                <w:sz w:val="20"/>
              </w:rPr>
              <w:t>ČR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420CE18" w14:textId="18C34917" w:rsidR="00F21D34" w:rsidRPr="00EB7484" w:rsidRDefault="7945A54A" w:rsidP="001005CF">
            <w:pPr>
              <w:spacing w:after="0" w:line="259" w:lineRule="auto"/>
              <w:jc w:val="left"/>
              <w:rPr>
                <w:rFonts w:cs="Arial"/>
                <w:sz w:val="20"/>
              </w:rPr>
            </w:pPr>
            <w:r w:rsidRPr="00EB7484">
              <w:rPr>
                <w:rFonts w:cs="Arial"/>
                <w:sz w:val="20"/>
              </w:rPr>
              <w:t>Česká republika</w:t>
            </w:r>
          </w:p>
        </w:tc>
      </w:tr>
      <w:tr w:rsidR="004F5B29" w14:paraId="07F9E17D" w14:textId="77777777" w:rsidTr="004821A0">
        <w:trPr>
          <w:trHeight w:val="44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C43290C" w14:textId="3097039E" w:rsidR="004F5B29" w:rsidRPr="00EB7484" w:rsidRDefault="004F5B29" w:rsidP="001005CF">
            <w:pPr>
              <w:spacing w:after="0" w:line="259" w:lineRule="auto"/>
              <w:jc w:val="left"/>
              <w:rPr>
                <w:rFonts w:cs="Arial"/>
                <w:sz w:val="20"/>
              </w:rPr>
            </w:pPr>
            <w:r w:rsidRPr="00EB7484">
              <w:rPr>
                <w:rFonts w:cs="Arial"/>
                <w:sz w:val="20"/>
              </w:rPr>
              <w:t>CÚ</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78A8415" w14:textId="33BF1C12" w:rsidR="004F5B29" w:rsidRPr="00EB7484" w:rsidRDefault="004F5B29" w:rsidP="001005CF">
            <w:pPr>
              <w:spacing w:after="0" w:line="259" w:lineRule="auto"/>
              <w:jc w:val="left"/>
              <w:rPr>
                <w:rFonts w:cs="Arial"/>
                <w:sz w:val="20"/>
              </w:rPr>
            </w:pPr>
            <w:r w:rsidRPr="00EB7484">
              <w:rPr>
                <w:rFonts w:cs="Arial"/>
                <w:sz w:val="20"/>
              </w:rPr>
              <w:t>Centrální úložiště</w:t>
            </w:r>
          </w:p>
        </w:tc>
      </w:tr>
      <w:tr w:rsidR="00F21D34" w14:paraId="543EEC29"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BFC90B" w14:textId="7D648C8C" w:rsidR="00F21D34" w:rsidRPr="00EB7484" w:rsidRDefault="7945A54A" w:rsidP="001005CF">
            <w:pPr>
              <w:spacing w:after="0" w:line="259" w:lineRule="auto"/>
              <w:jc w:val="left"/>
              <w:rPr>
                <w:rFonts w:cs="Arial"/>
                <w:sz w:val="20"/>
              </w:rPr>
            </w:pPr>
            <w:r w:rsidRPr="00EB7484">
              <w:rPr>
                <w:rFonts w:cs="Arial"/>
                <w:sz w:val="20"/>
              </w:rPr>
              <w:t>DASTA</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0908B5A" w14:textId="2DBE5268" w:rsidR="00F21D34" w:rsidRPr="00EB7484" w:rsidRDefault="7945A54A" w:rsidP="001005CF">
            <w:pPr>
              <w:spacing w:after="0" w:line="259" w:lineRule="auto"/>
              <w:jc w:val="left"/>
              <w:rPr>
                <w:rFonts w:cs="Arial"/>
                <w:sz w:val="20"/>
              </w:rPr>
            </w:pPr>
            <w:r w:rsidRPr="00EB7484">
              <w:rPr>
                <w:rFonts w:cs="Arial"/>
                <w:sz w:val="20"/>
              </w:rPr>
              <w:t>Otevřený český národní standard pro výměnu informací ve zdravotnictví</w:t>
            </w:r>
          </w:p>
        </w:tc>
      </w:tr>
      <w:tr w:rsidR="00F21D34" w14:paraId="622C0C82" w14:textId="77777777" w:rsidTr="004821A0">
        <w:trPr>
          <w:trHeight w:val="437"/>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F6D363" w14:textId="1E456EBC" w:rsidR="00F21D34" w:rsidRPr="00EB7484" w:rsidRDefault="7945A54A" w:rsidP="001005CF">
            <w:pPr>
              <w:spacing w:after="0" w:line="259" w:lineRule="auto"/>
              <w:jc w:val="left"/>
              <w:rPr>
                <w:rFonts w:cs="Arial"/>
                <w:sz w:val="20"/>
              </w:rPr>
            </w:pPr>
            <w:r w:rsidRPr="00EB7484">
              <w:rPr>
                <w:rFonts w:cs="Arial"/>
                <w:sz w:val="20"/>
              </w:rPr>
              <w:t>DB</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18456B" w14:textId="3322390D" w:rsidR="00F21D34" w:rsidRPr="00EB7484" w:rsidRDefault="7945A54A" w:rsidP="001005CF">
            <w:pPr>
              <w:spacing w:after="0" w:line="259" w:lineRule="auto"/>
              <w:jc w:val="left"/>
              <w:rPr>
                <w:rFonts w:cs="Arial"/>
                <w:sz w:val="20"/>
              </w:rPr>
            </w:pPr>
            <w:r w:rsidRPr="00EB7484">
              <w:rPr>
                <w:rFonts w:cs="Arial"/>
                <w:sz w:val="20"/>
              </w:rPr>
              <w:t>Databáze</w:t>
            </w:r>
          </w:p>
        </w:tc>
      </w:tr>
      <w:tr w:rsidR="00F21D34" w14:paraId="1EA9B50E"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EE8D422" w14:textId="67F94CE0" w:rsidR="00F21D34" w:rsidRPr="00EB7484" w:rsidRDefault="7945A54A" w:rsidP="001005CF">
            <w:pPr>
              <w:spacing w:after="0" w:line="259" w:lineRule="auto"/>
              <w:jc w:val="left"/>
              <w:rPr>
                <w:rFonts w:cs="Arial"/>
                <w:sz w:val="20"/>
              </w:rPr>
            </w:pPr>
            <w:r w:rsidRPr="00EB7484">
              <w:rPr>
                <w:rFonts w:cs="Arial"/>
                <w:sz w:val="20"/>
              </w:rPr>
              <w:t>DICOM</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51EEE52" w14:textId="619C3D45" w:rsidR="00F21D34" w:rsidRPr="00EB7484" w:rsidRDefault="7945A54A" w:rsidP="001005CF">
            <w:pPr>
              <w:spacing w:after="0" w:line="259" w:lineRule="auto"/>
              <w:jc w:val="left"/>
              <w:rPr>
                <w:rFonts w:cs="Arial"/>
                <w:sz w:val="20"/>
              </w:rPr>
            </w:pPr>
            <w:r w:rsidRPr="00EB7484">
              <w:rPr>
                <w:rFonts w:cs="Arial"/>
                <w:sz w:val="20"/>
              </w:rPr>
              <w:t>Mezinárodní standard pro zobrazování, distribuci, skladování a tisk medicínských dat pořízených snímacími metodami jako jsou CT, MRI či ultrazvuk.</w:t>
            </w:r>
          </w:p>
        </w:tc>
      </w:tr>
      <w:tr w:rsidR="00F21D34" w14:paraId="5250AE08"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F9397D3" w14:textId="48DCC72F" w:rsidR="00F21D34" w:rsidRPr="00EB7484" w:rsidRDefault="7945A54A" w:rsidP="001005CF">
            <w:pPr>
              <w:spacing w:after="0" w:line="259" w:lineRule="auto"/>
              <w:jc w:val="left"/>
              <w:rPr>
                <w:rFonts w:cs="Arial"/>
                <w:sz w:val="20"/>
              </w:rPr>
            </w:pPr>
            <w:r w:rsidRPr="00EB7484">
              <w:rPr>
                <w:rFonts w:cs="Arial"/>
                <w:sz w:val="20"/>
              </w:rPr>
              <w:t>DR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346D45" w14:textId="74239D06" w:rsidR="00F21D34" w:rsidRPr="00EB7484" w:rsidRDefault="42DEE220" w:rsidP="004821A0">
            <w:pPr>
              <w:spacing w:after="0" w:line="259" w:lineRule="auto"/>
              <w:jc w:val="left"/>
              <w:rPr>
                <w:rFonts w:cs="Arial"/>
                <w:sz w:val="20"/>
              </w:rPr>
            </w:pPr>
            <w:r w:rsidRPr="00EB7484">
              <w:rPr>
                <w:rFonts w:cs="Arial"/>
                <w:sz w:val="20"/>
              </w:rPr>
              <w:t>Datové rozhraní</w:t>
            </w:r>
          </w:p>
        </w:tc>
      </w:tr>
      <w:tr w:rsidR="00F21D34" w14:paraId="0ED1E1C8" w14:textId="77777777" w:rsidTr="004821A0">
        <w:trPr>
          <w:trHeight w:val="39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314B0F" w14:textId="383ED498" w:rsidR="00F21D34" w:rsidRPr="00EB7484" w:rsidRDefault="42DEE220" w:rsidP="001005CF">
            <w:pPr>
              <w:spacing w:after="0" w:line="259" w:lineRule="auto"/>
              <w:jc w:val="left"/>
              <w:rPr>
                <w:rFonts w:cs="Arial"/>
                <w:sz w:val="20"/>
              </w:rPr>
            </w:pPr>
            <w:r w:rsidRPr="00EB7484">
              <w:rPr>
                <w:rFonts w:cs="Arial"/>
                <w:sz w:val="20"/>
              </w:rPr>
              <w:t>DRG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A197CB5" w14:textId="383CA8ED" w:rsidR="00F21D34" w:rsidRPr="00EB7484" w:rsidRDefault="42DEE220" w:rsidP="004821A0">
            <w:pPr>
              <w:spacing w:after="0" w:line="259" w:lineRule="auto"/>
              <w:ind w:right="98"/>
              <w:rPr>
                <w:rFonts w:cs="Arial"/>
                <w:sz w:val="20"/>
              </w:rPr>
            </w:pPr>
            <w:r w:rsidRPr="00EB7484">
              <w:rPr>
                <w:rFonts w:cs="Arial"/>
                <w:sz w:val="20"/>
              </w:rPr>
              <w:t>Diagnosis Related Group</w:t>
            </w:r>
          </w:p>
        </w:tc>
      </w:tr>
      <w:tr w:rsidR="00F21D34" w14:paraId="487056A5" w14:textId="77777777" w:rsidTr="004821A0">
        <w:trPr>
          <w:trHeight w:val="44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4CF67B6" w14:textId="1802D7B4" w:rsidR="00F21D34" w:rsidRPr="00EB7484" w:rsidRDefault="42DEE220" w:rsidP="001005CF">
            <w:pPr>
              <w:spacing w:after="0" w:line="259" w:lineRule="auto"/>
              <w:jc w:val="left"/>
              <w:rPr>
                <w:rFonts w:cs="Arial"/>
                <w:sz w:val="20"/>
              </w:rPr>
            </w:pPr>
            <w:r w:rsidRPr="00EB7484">
              <w:rPr>
                <w:rFonts w:cs="Arial"/>
                <w:sz w:val="20"/>
              </w:rPr>
              <w:t>EEG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3CA717B" w14:textId="2643D85E" w:rsidR="00F21D34" w:rsidRPr="00EB7484" w:rsidRDefault="42DEE220" w:rsidP="001005CF">
            <w:pPr>
              <w:spacing w:after="0" w:line="259" w:lineRule="auto"/>
              <w:jc w:val="left"/>
              <w:rPr>
                <w:rFonts w:cs="Arial"/>
                <w:sz w:val="20"/>
              </w:rPr>
            </w:pPr>
            <w:r w:rsidRPr="00EB7484">
              <w:rPr>
                <w:rFonts w:cs="Arial"/>
                <w:sz w:val="20"/>
              </w:rPr>
              <w:t>Elektroencefalogram</w:t>
            </w:r>
          </w:p>
        </w:tc>
      </w:tr>
      <w:tr w:rsidR="00F21D34" w14:paraId="7A1A4A41"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B8E56A" w14:textId="6E184E9A" w:rsidR="00F21D34" w:rsidRPr="00EB7484" w:rsidRDefault="42DEE220" w:rsidP="001005CF">
            <w:pPr>
              <w:spacing w:after="0" w:line="259" w:lineRule="auto"/>
              <w:jc w:val="left"/>
              <w:rPr>
                <w:rFonts w:cs="Arial"/>
                <w:sz w:val="20"/>
              </w:rPr>
            </w:pPr>
            <w:r w:rsidRPr="00EB7484">
              <w:rPr>
                <w:rFonts w:cs="Arial"/>
                <w:sz w:val="20"/>
              </w:rPr>
              <w:lastRenderedPageBreak/>
              <w:t>EHR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45D573" w14:textId="295A91EB" w:rsidR="00F21D34" w:rsidRPr="00EB7484" w:rsidRDefault="42DEE220" w:rsidP="001005CF">
            <w:pPr>
              <w:spacing w:after="0" w:line="259" w:lineRule="auto"/>
              <w:jc w:val="left"/>
              <w:rPr>
                <w:rFonts w:cs="Arial"/>
                <w:sz w:val="20"/>
              </w:rPr>
            </w:pPr>
            <w:r w:rsidRPr="00EB7484">
              <w:rPr>
                <w:rFonts w:cs="Arial"/>
                <w:sz w:val="20"/>
              </w:rPr>
              <w:t>Electronic Health Record</w:t>
            </w:r>
            <w:r w:rsidR="004F5B29" w:rsidRPr="00EB7484">
              <w:rPr>
                <w:rFonts w:cs="Arial"/>
                <w:sz w:val="20"/>
              </w:rPr>
              <w:t xml:space="preserve"> – elektronický zdravotní záznam pacienta</w:t>
            </w:r>
          </w:p>
        </w:tc>
      </w:tr>
      <w:tr w:rsidR="3ED38894" w14:paraId="0BF81146"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F8A87E" w14:textId="2671DD8D" w:rsidR="6090EE5E" w:rsidRPr="00EB7484" w:rsidRDefault="6090EE5E" w:rsidP="3ED38894">
            <w:pPr>
              <w:spacing w:line="259" w:lineRule="auto"/>
              <w:jc w:val="left"/>
              <w:rPr>
                <w:rFonts w:cs="Arial"/>
                <w:sz w:val="20"/>
              </w:rPr>
            </w:pPr>
            <w:r w:rsidRPr="00EB7484">
              <w:rPr>
                <w:rFonts w:cs="Arial"/>
                <w:sz w:val="20"/>
              </w:rPr>
              <w:t>EKG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DED316C" w14:textId="6330C76A" w:rsidR="6090EE5E" w:rsidRPr="00EB7484" w:rsidRDefault="6090EE5E" w:rsidP="3ED38894">
            <w:pPr>
              <w:spacing w:line="259" w:lineRule="auto"/>
              <w:jc w:val="left"/>
              <w:rPr>
                <w:rFonts w:cs="Arial"/>
                <w:sz w:val="20"/>
              </w:rPr>
            </w:pPr>
            <w:r w:rsidRPr="00EB7484">
              <w:rPr>
                <w:rFonts w:cs="Arial"/>
                <w:sz w:val="20"/>
              </w:rPr>
              <w:t>Elektrokardiogram</w:t>
            </w:r>
          </w:p>
        </w:tc>
      </w:tr>
      <w:tr w:rsidR="3ED38894" w14:paraId="49B56589"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C3AE4F0" w14:textId="7F69FC94" w:rsidR="6090EE5E" w:rsidRPr="00EB7484" w:rsidRDefault="6090EE5E" w:rsidP="3ED38894">
            <w:pPr>
              <w:spacing w:line="259" w:lineRule="auto"/>
              <w:jc w:val="left"/>
              <w:rPr>
                <w:rFonts w:cs="Arial"/>
                <w:sz w:val="20"/>
              </w:rPr>
            </w:pPr>
            <w:r w:rsidRPr="00EB7484">
              <w:rPr>
                <w:rFonts w:cs="Arial"/>
                <w:sz w:val="20"/>
              </w:rPr>
              <w:t>EMG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9E83A5" w14:textId="6B4DDF27" w:rsidR="1B801843" w:rsidRPr="00EB7484" w:rsidRDefault="1B801843" w:rsidP="3ED38894">
            <w:pPr>
              <w:spacing w:line="259" w:lineRule="auto"/>
              <w:jc w:val="left"/>
              <w:rPr>
                <w:rFonts w:cs="Arial"/>
                <w:sz w:val="20"/>
              </w:rPr>
            </w:pPr>
            <w:r w:rsidRPr="00EB7484">
              <w:rPr>
                <w:rFonts w:cs="Arial"/>
                <w:sz w:val="20"/>
              </w:rPr>
              <w:t>Elektromyografie</w:t>
            </w:r>
          </w:p>
        </w:tc>
      </w:tr>
      <w:tr w:rsidR="00935838" w14:paraId="70FC1670"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F4BE5A" w14:textId="07837FBC" w:rsidR="00935838" w:rsidRPr="00EB7484" w:rsidRDefault="00935838" w:rsidP="3ED38894">
            <w:pPr>
              <w:spacing w:line="259" w:lineRule="auto"/>
              <w:jc w:val="left"/>
              <w:rPr>
                <w:rFonts w:cs="Arial"/>
                <w:sz w:val="20"/>
              </w:rPr>
            </w:pPr>
            <w:r w:rsidRPr="00EB7484">
              <w:rPr>
                <w:rFonts w:cs="Arial"/>
                <w:sz w:val="20"/>
              </w:rPr>
              <w:t>eMeDOcS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3777CF" w14:textId="0BB13CE8" w:rsidR="00935838" w:rsidRPr="00EB7484" w:rsidRDefault="00935838" w:rsidP="3ED38894">
            <w:pPr>
              <w:spacing w:line="259" w:lineRule="auto"/>
              <w:jc w:val="left"/>
              <w:rPr>
                <w:rFonts w:cs="Arial"/>
                <w:sz w:val="20"/>
              </w:rPr>
            </w:pPr>
            <w:r w:rsidRPr="00EB7484">
              <w:rPr>
                <w:rFonts w:cs="Arial"/>
                <w:sz w:val="20"/>
              </w:rPr>
              <w:t>Projekt eMeDOCcS (Exchange Medical Documents Systém) buduje, rozšiřuje</w:t>
            </w:r>
            <w:r w:rsidR="004C27AB" w:rsidRPr="00EB7484">
              <w:rPr>
                <w:rFonts w:cs="Arial"/>
                <w:sz w:val="20"/>
              </w:rPr>
              <w:t xml:space="preserve"> a udržuje komunikační infrastrukturu</w:t>
            </w:r>
            <w:r w:rsidR="00FB22F8" w:rsidRPr="00EB7484">
              <w:rPr>
                <w:rFonts w:cs="Arial"/>
                <w:sz w:val="20"/>
              </w:rPr>
              <w:t xml:space="preserve"> pro bezpečnou a důvěryhodnou výměnu zdravotnické dokumentace mezi zdravotnickými zařízeními</w:t>
            </w:r>
          </w:p>
        </w:tc>
      </w:tr>
      <w:tr w:rsidR="3ED38894" w14:paraId="171EEDED"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C980E7" w14:textId="01B58A78" w:rsidR="6090EE5E" w:rsidRPr="00EB7484" w:rsidRDefault="6090EE5E" w:rsidP="3ED38894">
            <w:pPr>
              <w:spacing w:line="259" w:lineRule="auto"/>
              <w:jc w:val="left"/>
              <w:rPr>
                <w:rFonts w:cs="Arial"/>
                <w:sz w:val="20"/>
              </w:rPr>
            </w:pPr>
            <w:r w:rsidRPr="00EB7484">
              <w:rPr>
                <w:rFonts w:cs="Arial"/>
                <w:sz w:val="20"/>
              </w:rPr>
              <w:t>EP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DABE638" w14:textId="0B9EA555" w:rsidR="6090EE5E" w:rsidRPr="00EB7484" w:rsidRDefault="6090EE5E" w:rsidP="3ED38894">
            <w:pPr>
              <w:spacing w:line="259" w:lineRule="auto"/>
              <w:jc w:val="left"/>
              <w:rPr>
                <w:rFonts w:cs="Arial"/>
                <w:sz w:val="20"/>
              </w:rPr>
            </w:pPr>
            <w:r w:rsidRPr="00EB7484">
              <w:rPr>
                <w:rFonts w:cs="Arial"/>
                <w:sz w:val="20"/>
              </w:rPr>
              <w:t>Elektronická preskripce</w:t>
            </w:r>
          </w:p>
        </w:tc>
      </w:tr>
      <w:tr w:rsidR="3ED38894" w14:paraId="413DAC9E"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48B3E14" w14:textId="3AB46388" w:rsidR="6090EE5E" w:rsidRPr="00EB7484" w:rsidRDefault="6090EE5E" w:rsidP="3ED38894">
            <w:pPr>
              <w:spacing w:line="259" w:lineRule="auto"/>
              <w:jc w:val="left"/>
              <w:rPr>
                <w:rFonts w:cs="Arial"/>
                <w:sz w:val="20"/>
              </w:rPr>
            </w:pPr>
            <w:r w:rsidRPr="00EB7484">
              <w:rPr>
                <w:rFonts w:cs="Arial"/>
                <w:sz w:val="20"/>
              </w:rPr>
              <w:t>EU</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172093" w14:textId="38F16AA0" w:rsidR="6090EE5E" w:rsidRPr="00EB7484" w:rsidRDefault="6090EE5E" w:rsidP="3ED38894">
            <w:pPr>
              <w:spacing w:line="259" w:lineRule="auto"/>
              <w:jc w:val="left"/>
              <w:rPr>
                <w:rFonts w:cs="Arial"/>
                <w:sz w:val="20"/>
              </w:rPr>
            </w:pPr>
            <w:r w:rsidRPr="00EB7484">
              <w:rPr>
                <w:rFonts w:cs="Arial"/>
                <w:sz w:val="20"/>
              </w:rPr>
              <w:t>Evropská unie</w:t>
            </w:r>
          </w:p>
        </w:tc>
      </w:tr>
      <w:tr w:rsidR="3ED38894" w14:paraId="6162EFAC"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9B2F0B" w14:textId="47230A2F" w:rsidR="1FB04BE2" w:rsidRPr="00EB7484" w:rsidRDefault="1FB04BE2" w:rsidP="3ED38894">
            <w:pPr>
              <w:spacing w:line="259" w:lineRule="auto"/>
              <w:jc w:val="left"/>
              <w:rPr>
                <w:rFonts w:cs="Arial"/>
                <w:sz w:val="20"/>
              </w:rPr>
            </w:pPr>
            <w:r w:rsidRPr="00EB7484">
              <w:rPr>
                <w:rFonts w:cs="Arial"/>
                <w:sz w:val="20"/>
              </w:rPr>
              <w:t>EZD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BDAD47" w14:textId="27DB0C57" w:rsidR="1FB04BE2" w:rsidRPr="00EB7484" w:rsidRDefault="1FB04BE2" w:rsidP="3ED38894">
            <w:pPr>
              <w:spacing w:line="259" w:lineRule="auto"/>
              <w:jc w:val="left"/>
              <w:rPr>
                <w:rFonts w:cs="Arial"/>
                <w:sz w:val="20"/>
              </w:rPr>
            </w:pPr>
            <w:r w:rsidRPr="00EB7484">
              <w:rPr>
                <w:rFonts w:cs="Arial"/>
                <w:sz w:val="20"/>
              </w:rPr>
              <w:t>Elektronická zdravotnická dokumentace</w:t>
            </w:r>
          </w:p>
        </w:tc>
      </w:tr>
      <w:tr w:rsidR="3ED38894" w14:paraId="788B6C90"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1DADB58" w14:textId="5A16DD9A" w:rsidR="5D26EDF4" w:rsidRPr="00EB7484" w:rsidRDefault="5D26EDF4" w:rsidP="3ED38894">
            <w:pPr>
              <w:spacing w:line="259" w:lineRule="auto"/>
              <w:jc w:val="left"/>
              <w:rPr>
                <w:rFonts w:cs="Arial"/>
                <w:sz w:val="20"/>
              </w:rPr>
            </w:pPr>
            <w:r w:rsidRPr="00EB7484">
              <w:rPr>
                <w:rFonts w:cs="Arial"/>
                <w:sz w:val="20"/>
              </w:rPr>
              <w:t>GDPR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C62CB3A" w14:textId="50FC7D41" w:rsidR="5D26EDF4" w:rsidRPr="00EB7484" w:rsidRDefault="5D26EDF4" w:rsidP="3ED38894">
            <w:pPr>
              <w:spacing w:line="259" w:lineRule="auto"/>
              <w:jc w:val="left"/>
              <w:rPr>
                <w:rFonts w:cs="Arial"/>
                <w:sz w:val="20"/>
              </w:rPr>
            </w:pPr>
            <w:r w:rsidRPr="00EB7484">
              <w:rPr>
                <w:rFonts w:cs="Arial"/>
                <w:sz w:val="20"/>
              </w:rPr>
              <w:t>Nařízení Evropského parlamentu a Rady (EU) 2016/679 ze dne 27. dubna 2016 o ochraně fyzických osob (GDPR – General data protection regulation) v souvislosti se zpracováním osobních údajů a o volném pohybu těchto údajů.</w:t>
            </w:r>
          </w:p>
        </w:tc>
      </w:tr>
      <w:tr w:rsidR="3ED38894" w14:paraId="31BE9D56"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5F5F42A" w14:textId="4ABB9953" w:rsidR="5D26EDF4" w:rsidRPr="00EB7484" w:rsidRDefault="5D26EDF4" w:rsidP="3ED38894">
            <w:pPr>
              <w:spacing w:line="259" w:lineRule="auto"/>
              <w:jc w:val="left"/>
              <w:rPr>
                <w:rFonts w:cs="Arial"/>
                <w:sz w:val="20"/>
              </w:rPr>
            </w:pPr>
            <w:r w:rsidRPr="00EB7484">
              <w:rPr>
                <w:rFonts w:cs="Arial"/>
                <w:sz w:val="20"/>
              </w:rPr>
              <w:t>GUI</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0784D8A" w14:textId="01BFA210" w:rsidR="5D26EDF4" w:rsidRPr="00EB7484" w:rsidRDefault="5D26EDF4" w:rsidP="3ED38894">
            <w:pPr>
              <w:spacing w:line="259" w:lineRule="auto"/>
              <w:jc w:val="left"/>
              <w:rPr>
                <w:rFonts w:cs="Arial"/>
                <w:sz w:val="20"/>
              </w:rPr>
            </w:pPr>
            <w:r w:rsidRPr="00EB7484">
              <w:rPr>
                <w:rFonts w:cs="Arial"/>
                <w:sz w:val="20"/>
              </w:rPr>
              <w:t>Grafické uživatelské rozhraní</w:t>
            </w:r>
          </w:p>
        </w:tc>
      </w:tr>
      <w:tr w:rsidR="3ED38894" w14:paraId="057C33DD"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CD5575" w14:textId="1746F6A5" w:rsidR="5D26EDF4" w:rsidRPr="00EB7484" w:rsidRDefault="5D26EDF4" w:rsidP="3ED38894">
            <w:pPr>
              <w:spacing w:line="259" w:lineRule="auto"/>
              <w:jc w:val="left"/>
              <w:rPr>
                <w:rFonts w:cs="Arial"/>
                <w:sz w:val="20"/>
              </w:rPr>
            </w:pPr>
            <w:r w:rsidRPr="00EB7484">
              <w:rPr>
                <w:rFonts w:cs="Arial"/>
                <w:sz w:val="20"/>
              </w:rPr>
              <w:t>HL7</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495AA6" w14:textId="63B74DC8" w:rsidR="5D26EDF4" w:rsidRPr="00EB7484" w:rsidRDefault="5D26EDF4" w:rsidP="3ED38894">
            <w:pPr>
              <w:spacing w:line="259" w:lineRule="auto"/>
              <w:jc w:val="left"/>
              <w:rPr>
                <w:rFonts w:cs="Arial"/>
                <w:sz w:val="20"/>
              </w:rPr>
            </w:pPr>
            <w:r w:rsidRPr="00EB7484">
              <w:rPr>
                <w:rFonts w:cs="Arial"/>
                <w:sz w:val="20"/>
              </w:rPr>
              <w:t xml:space="preserve">Standard pro přenos informací ve zdravotnictví si v celosvětovém měřítku </w:t>
            </w:r>
          </w:p>
        </w:tc>
      </w:tr>
      <w:tr w:rsidR="3ED38894" w14:paraId="37BBEF3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C59E08" w14:textId="1044F369" w:rsidR="5D26EDF4" w:rsidRPr="00EB7484" w:rsidRDefault="5D26EDF4" w:rsidP="3ED38894">
            <w:pPr>
              <w:spacing w:line="259" w:lineRule="auto"/>
              <w:jc w:val="left"/>
              <w:rPr>
                <w:rFonts w:cs="Arial"/>
                <w:sz w:val="20"/>
              </w:rPr>
            </w:pPr>
            <w:r w:rsidRPr="00EB7484">
              <w:rPr>
                <w:rFonts w:cs="Arial"/>
                <w:sz w:val="20"/>
              </w:rPr>
              <w:t>HW</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C7F23A" w14:textId="49FD4C66" w:rsidR="5D26EDF4" w:rsidRPr="00EB7484" w:rsidRDefault="5D26EDF4" w:rsidP="3ED38894">
            <w:pPr>
              <w:spacing w:line="259" w:lineRule="auto"/>
              <w:jc w:val="left"/>
              <w:rPr>
                <w:rFonts w:cs="Arial"/>
                <w:sz w:val="20"/>
              </w:rPr>
            </w:pPr>
            <w:r w:rsidRPr="00EB7484">
              <w:rPr>
                <w:rFonts w:cs="Arial"/>
                <w:sz w:val="20"/>
              </w:rPr>
              <w:t>Hardware</w:t>
            </w:r>
          </w:p>
        </w:tc>
      </w:tr>
      <w:tr w:rsidR="008A56A7" w14:paraId="188A8B8E"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EBE483" w14:textId="1AC3F48B" w:rsidR="008A56A7" w:rsidRPr="00EB7484" w:rsidRDefault="008A56A7" w:rsidP="3ED38894">
            <w:pPr>
              <w:spacing w:line="259" w:lineRule="auto"/>
              <w:jc w:val="left"/>
              <w:rPr>
                <w:rFonts w:cs="Arial"/>
                <w:sz w:val="20"/>
              </w:rPr>
            </w:pPr>
            <w:r w:rsidRPr="00EB7484">
              <w:rPr>
                <w:rFonts w:cs="Arial"/>
                <w:sz w:val="20"/>
              </w:rPr>
              <w:t>IČP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AA5BA4" w14:textId="0AD806E7" w:rsidR="008A56A7" w:rsidRPr="00EB7484" w:rsidRDefault="008A56A7" w:rsidP="3ED38894">
            <w:pPr>
              <w:spacing w:line="259" w:lineRule="auto"/>
              <w:jc w:val="left"/>
              <w:rPr>
                <w:rFonts w:cs="Arial"/>
                <w:sz w:val="20"/>
              </w:rPr>
            </w:pPr>
            <w:r w:rsidRPr="00EB7484">
              <w:rPr>
                <w:rFonts w:cs="Arial"/>
                <w:sz w:val="20"/>
              </w:rPr>
              <w:t>Identifikační číslo pracoviště (lékaře)</w:t>
            </w:r>
          </w:p>
        </w:tc>
      </w:tr>
      <w:tr w:rsidR="008A56A7" w14:paraId="1A7F2FFB"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427DC9" w14:textId="0E56813B" w:rsidR="008A56A7" w:rsidRPr="00EB7484" w:rsidRDefault="008A56A7" w:rsidP="3ED38894">
            <w:pPr>
              <w:spacing w:line="259" w:lineRule="auto"/>
              <w:jc w:val="left"/>
              <w:rPr>
                <w:rFonts w:cs="Arial"/>
                <w:sz w:val="20"/>
              </w:rPr>
            </w:pPr>
            <w:r w:rsidRPr="00EB7484">
              <w:rPr>
                <w:rFonts w:cs="Arial"/>
                <w:sz w:val="20"/>
              </w:rPr>
              <w:t>IČZ</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FE049E2" w14:textId="70FE3B87" w:rsidR="008A56A7" w:rsidRPr="00EB7484" w:rsidRDefault="008A56A7" w:rsidP="3ED38894">
            <w:pPr>
              <w:spacing w:line="259" w:lineRule="auto"/>
              <w:jc w:val="left"/>
              <w:rPr>
                <w:rFonts w:cs="Arial"/>
                <w:sz w:val="20"/>
              </w:rPr>
            </w:pPr>
            <w:r w:rsidRPr="00EB7484">
              <w:rPr>
                <w:rFonts w:cs="Arial"/>
                <w:sz w:val="20"/>
              </w:rPr>
              <w:t>Identifikační číslo poskytovatele zdravotnických služeb</w:t>
            </w:r>
          </w:p>
        </w:tc>
      </w:tr>
      <w:tr w:rsidR="00FB22F8" w14:paraId="14279EDE"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97B9739" w14:textId="221A9AF2" w:rsidR="00FB22F8" w:rsidRPr="00EB7484" w:rsidRDefault="00FB22F8" w:rsidP="3ED38894">
            <w:pPr>
              <w:spacing w:line="259" w:lineRule="auto"/>
              <w:jc w:val="left"/>
              <w:rPr>
                <w:rFonts w:cs="Arial"/>
                <w:sz w:val="20"/>
              </w:rPr>
            </w:pPr>
            <w:r w:rsidRPr="00EB7484">
              <w:rPr>
                <w:rFonts w:cs="Arial"/>
                <w:sz w:val="20"/>
              </w:rPr>
              <w:t>IHE</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652420" w14:textId="794D480C" w:rsidR="00FB22F8" w:rsidRPr="00EB7484" w:rsidRDefault="00FB22F8" w:rsidP="3ED38894">
            <w:pPr>
              <w:spacing w:line="259" w:lineRule="auto"/>
              <w:jc w:val="left"/>
              <w:rPr>
                <w:rFonts w:cs="Arial"/>
                <w:sz w:val="20"/>
              </w:rPr>
            </w:pPr>
            <w:r w:rsidRPr="00EB7484">
              <w:rPr>
                <w:rFonts w:cs="Arial"/>
                <w:sz w:val="20"/>
              </w:rPr>
              <w:t>IHE profily popisují způsob vyřešení interoperability systémů pro konkrétní případ a účel</w:t>
            </w:r>
          </w:p>
        </w:tc>
      </w:tr>
      <w:tr w:rsidR="3ED38894" w14:paraId="7A73430B"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9EEDA04" w14:textId="515A8DCE" w:rsidR="5D26EDF4" w:rsidRPr="00EB7484" w:rsidRDefault="5D26EDF4" w:rsidP="3ED38894">
            <w:pPr>
              <w:spacing w:line="259" w:lineRule="auto"/>
              <w:jc w:val="left"/>
              <w:rPr>
                <w:rFonts w:cs="Arial"/>
                <w:sz w:val="20"/>
              </w:rPr>
            </w:pPr>
            <w:r w:rsidRPr="00EB7484">
              <w:rPr>
                <w:rFonts w:cs="Arial"/>
                <w:sz w:val="20"/>
              </w:rPr>
              <w:t>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28D9BB7" w14:textId="36C5A24D" w:rsidR="5D26EDF4" w:rsidRPr="00EB7484" w:rsidRDefault="5D26EDF4" w:rsidP="3ED38894">
            <w:pPr>
              <w:spacing w:line="259" w:lineRule="auto"/>
              <w:jc w:val="left"/>
              <w:rPr>
                <w:rFonts w:cs="Arial"/>
                <w:sz w:val="20"/>
              </w:rPr>
            </w:pPr>
            <w:r w:rsidRPr="00EB7484">
              <w:rPr>
                <w:rFonts w:cs="Arial"/>
                <w:sz w:val="20"/>
              </w:rPr>
              <w:t>Informační systém</w:t>
            </w:r>
          </w:p>
        </w:tc>
      </w:tr>
      <w:tr w:rsidR="3ED38894" w14:paraId="3DCD2F6F"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86C8A10" w14:textId="58A1033F" w:rsidR="5D26EDF4" w:rsidRPr="00EB7484" w:rsidRDefault="5D26EDF4" w:rsidP="3ED38894">
            <w:pPr>
              <w:spacing w:line="259" w:lineRule="auto"/>
              <w:jc w:val="left"/>
              <w:rPr>
                <w:rFonts w:cs="Arial"/>
                <w:sz w:val="20"/>
              </w:rPr>
            </w:pPr>
            <w:r w:rsidRPr="00EB7484">
              <w:rPr>
                <w:rFonts w:cs="Arial"/>
                <w:sz w:val="20"/>
              </w:rPr>
              <w:t>JIP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795003" w14:textId="03D990F9" w:rsidR="5D26EDF4" w:rsidRPr="00EB7484" w:rsidRDefault="5D26EDF4" w:rsidP="3ED38894">
            <w:pPr>
              <w:spacing w:line="259" w:lineRule="auto"/>
              <w:jc w:val="left"/>
              <w:rPr>
                <w:rFonts w:cs="Arial"/>
                <w:sz w:val="20"/>
              </w:rPr>
            </w:pPr>
            <w:r w:rsidRPr="00EB7484">
              <w:rPr>
                <w:rFonts w:cs="Arial"/>
                <w:sz w:val="20"/>
              </w:rPr>
              <w:t>Jednotka intenzivní péče</w:t>
            </w:r>
          </w:p>
        </w:tc>
      </w:tr>
      <w:tr w:rsidR="3ED38894" w14:paraId="6FE0B1F6"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E77F4F" w14:textId="2A7AC6DD" w:rsidR="5D26EDF4" w:rsidRPr="00EB7484" w:rsidRDefault="5D26EDF4" w:rsidP="3ED38894">
            <w:pPr>
              <w:spacing w:line="259" w:lineRule="auto"/>
              <w:jc w:val="left"/>
              <w:rPr>
                <w:rFonts w:cs="Arial"/>
                <w:sz w:val="20"/>
              </w:rPr>
            </w:pPr>
            <w:r w:rsidRPr="00EB7484">
              <w:rPr>
                <w:rFonts w:cs="Arial"/>
                <w:sz w:val="20"/>
              </w:rPr>
              <w:t>KIS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150FE5C" w14:textId="6DACA479" w:rsidR="5D26EDF4" w:rsidRPr="00EB7484" w:rsidRDefault="5D26EDF4" w:rsidP="3ED38894">
            <w:pPr>
              <w:spacing w:line="259" w:lineRule="auto"/>
              <w:jc w:val="left"/>
              <w:rPr>
                <w:rFonts w:cs="Arial"/>
                <w:sz w:val="20"/>
              </w:rPr>
            </w:pPr>
            <w:r w:rsidRPr="00EB7484">
              <w:rPr>
                <w:rFonts w:cs="Arial"/>
                <w:sz w:val="20"/>
              </w:rPr>
              <w:t>Klinický informační systém</w:t>
            </w:r>
          </w:p>
        </w:tc>
      </w:tr>
      <w:tr w:rsidR="3ED38894" w14:paraId="5538809D"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834339" w14:textId="5488B4DF" w:rsidR="5D26EDF4" w:rsidRPr="00EB7484" w:rsidRDefault="5D26EDF4" w:rsidP="3ED38894">
            <w:pPr>
              <w:spacing w:line="259" w:lineRule="auto"/>
              <w:jc w:val="left"/>
              <w:rPr>
                <w:rFonts w:cs="Arial"/>
                <w:sz w:val="20"/>
              </w:rPr>
            </w:pPr>
            <w:r w:rsidRPr="00EB7484">
              <w:rPr>
                <w:rFonts w:cs="Arial"/>
                <w:sz w:val="20"/>
              </w:rPr>
              <w:t>LAN</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4CC3879" w14:textId="44C0FB8E" w:rsidR="5D26EDF4" w:rsidRPr="00EB7484" w:rsidRDefault="5D26EDF4" w:rsidP="3ED38894">
            <w:pPr>
              <w:spacing w:line="259" w:lineRule="auto"/>
              <w:jc w:val="left"/>
              <w:rPr>
                <w:rFonts w:cs="Arial"/>
                <w:sz w:val="20"/>
              </w:rPr>
            </w:pPr>
            <w:r w:rsidRPr="00EB7484">
              <w:rPr>
                <w:rFonts w:cs="Arial"/>
                <w:sz w:val="20"/>
              </w:rPr>
              <w:t>Počítačová síť</w:t>
            </w:r>
          </w:p>
        </w:tc>
      </w:tr>
      <w:tr w:rsidR="3ED38894" w14:paraId="1C1CD149"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CD76C49" w14:textId="111B5BB1" w:rsidR="5D26EDF4" w:rsidRPr="00EB7484" w:rsidRDefault="5D26EDF4" w:rsidP="3ED38894">
            <w:pPr>
              <w:spacing w:line="259" w:lineRule="auto"/>
              <w:jc w:val="left"/>
              <w:rPr>
                <w:rFonts w:cs="Arial"/>
                <w:sz w:val="20"/>
              </w:rPr>
            </w:pPr>
            <w:r w:rsidRPr="00EB7484">
              <w:rPr>
                <w:rFonts w:cs="Arial"/>
                <w:sz w:val="20"/>
              </w:rPr>
              <w:lastRenderedPageBreak/>
              <w:t>LIS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6AB498" w14:textId="7AED7C8C" w:rsidR="5D26EDF4" w:rsidRPr="00EB7484" w:rsidRDefault="5D26EDF4" w:rsidP="3ED38894">
            <w:pPr>
              <w:spacing w:line="259" w:lineRule="auto"/>
              <w:jc w:val="left"/>
              <w:rPr>
                <w:rFonts w:cs="Arial"/>
                <w:sz w:val="20"/>
              </w:rPr>
            </w:pPr>
            <w:r w:rsidRPr="00EB7484">
              <w:rPr>
                <w:rFonts w:cs="Arial"/>
                <w:sz w:val="20"/>
              </w:rPr>
              <w:t>Laboratorní informační systém</w:t>
            </w:r>
          </w:p>
        </w:tc>
      </w:tr>
      <w:tr w:rsidR="3ED38894" w14:paraId="3162FE6F"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CAB3245" w14:textId="079CAC89" w:rsidR="5D26EDF4" w:rsidRPr="00EB7484" w:rsidRDefault="5D26EDF4" w:rsidP="3ED38894">
            <w:pPr>
              <w:spacing w:line="259" w:lineRule="auto"/>
              <w:jc w:val="left"/>
              <w:rPr>
                <w:rFonts w:cs="Arial"/>
                <w:sz w:val="20"/>
              </w:rPr>
            </w:pPr>
            <w:r w:rsidRPr="00EB7484">
              <w:rPr>
                <w:rFonts w:cs="Arial"/>
                <w:sz w:val="20"/>
              </w:rPr>
              <w:t>LP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CD2C35" w14:textId="397712B6" w:rsidR="5D26EDF4" w:rsidRPr="00EB7484" w:rsidRDefault="5D26EDF4" w:rsidP="3ED38894">
            <w:pPr>
              <w:spacing w:line="259" w:lineRule="auto"/>
              <w:jc w:val="left"/>
              <w:rPr>
                <w:rFonts w:cs="Arial"/>
                <w:sz w:val="20"/>
              </w:rPr>
            </w:pPr>
            <w:r w:rsidRPr="00EB7484">
              <w:rPr>
                <w:rFonts w:cs="Arial"/>
                <w:sz w:val="20"/>
              </w:rPr>
              <w:t>Léčivý prostředek</w:t>
            </w:r>
          </w:p>
        </w:tc>
      </w:tr>
      <w:tr w:rsidR="3ED38894" w14:paraId="4DD9C781"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D739305" w14:textId="6937AF53" w:rsidR="5D26EDF4" w:rsidRPr="00EB7484" w:rsidRDefault="5D26EDF4" w:rsidP="3ED38894">
            <w:pPr>
              <w:spacing w:line="259" w:lineRule="auto"/>
              <w:jc w:val="left"/>
              <w:rPr>
                <w:rFonts w:cs="Arial"/>
                <w:sz w:val="20"/>
              </w:rPr>
            </w:pPr>
            <w:r w:rsidRPr="00EB7484">
              <w:rPr>
                <w:rFonts w:cs="Arial"/>
                <w:sz w:val="20"/>
              </w:rPr>
              <w:t>MIS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68E8C4D" w14:textId="6CE090C2" w:rsidR="5D26EDF4" w:rsidRPr="00EB7484" w:rsidRDefault="5D26EDF4" w:rsidP="3ED38894">
            <w:pPr>
              <w:spacing w:line="259" w:lineRule="auto"/>
              <w:jc w:val="left"/>
              <w:rPr>
                <w:rFonts w:cs="Arial"/>
                <w:sz w:val="20"/>
              </w:rPr>
            </w:pPr>
            <w:r w:rsidRPr="00EB7484">
              <w:rPr>
                <w:rFonts w:cs="Arial"/>
                <w:sz w:val="20"/>
              </w:rPr>
              <w:t>Manažerský informační systém</w:t>
            </w:r>
          </w:p>
        </w:tc>
      </w:tr>
      <w:tr w:rsidR="3ED38894" w14:paraId="07590F3C"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913F926" w14:textId="2A28B829" w:rsidR="6769C368" w:rsidRPr="00EB7484" w:rsidRDefault="6769C368" w:rsidP="3ED38894">
            <w:pPr>
              <w:spacing w:line="259" w:lineRule="auto"/>
              <w:jc w:val="left"/>
              <w:rPr>
                <w:rFonts w:cs="Arial"/>
                <w:sz w:val="20"/>
              </w:rPr>
            </w:pPr>
            <w:r w:rsidRPr="00EB7484">
              <w:rPr>
                <w:rFonts w:cs="Arial"/>
                <w:sz w:val="20"/>
              </w:rPr>
              <w:t>MKN 10</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1688EA" w14:textId="13624598" w:rsidR="6769C368" w:rsidRPr="00EB7484" w:rsidRDefault="6769C368" w:rsidP="3ED38894">
            <w:pPr>
              <w:spacing w:line="259" w:lineRule="auto"/>
              <w:jc w:val="left"/>
              <w:rPr>
                <w:rFonts w:cs="Arial"/>
                <w:sz w:val="20"/>
              </w:rPr>
            </w:pPr>
            <w:r w:rsidRPr="00EB7484">
              <w:rPr>
                <w:rFonts w:cs="Arial"/>
                <w:sz w:val="20"/>
              </w:rPr>
              <w:t>Mezinárodní klasifikace nemocí a přidružených zdravotních problémů, 10. revize</w:t>
            </w:r>
          </w:p>
        </w:tc>
      </w:tr>
      <w:tr w:rsidR="004F5B29" w14:paraId="0EAAA351"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3858B2B" w14:textId="47B02CD8" w:rsidR="004F5B29" w:rsidRPr="00EB7484" w:rsidRDefault="004F5B29" w:rsidP="3ED38894">
            <w:pPr>
              <w:spacing w:line="259" w:lineRule="auto"/>
              <w:jc w:val="left"/>
              <w:rPr>
                <w:rFonts w:cs="Arial"/>
                <w:sz w:val="20"/>
              </w:rPr>
            </w:pPr>
            <w:r w:rsidRPr="00EB7484">
              <w:rPr>
                <w:rFonts w:cs="Arial"/>
                <w:sz w:val="20"/>
              </w:rPr>
              <w:t>MZ ČR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38CA03" w14:textId="4A40B2DC" w:rsidR="004F5B29" w:rsidRPr="00EB7484" w:rsidRDefault="004F5B29" w:rsidP="3ED38894">
            <w:pPr>
              <w:spacing w:line="259" w:lineRule="auto"/>
              <w:jc w:val="left"/>
              <w:rPr>
                <w:rFonts w:cs="Arial"/>
                <w:sz w:val="20"/>
              </w:rPr>
            </w:pPr>
            <w:r w:rsidRPr="00EB7484">
              <w:rPr>
                <w:rFonts w:cs="Arial"/>
                <w:sz w:val="20"/>
              </w:rPr>
              <w:t>Ministerstvo zdravotnictví České republiky</w:t>
            </w:r>
          </w:p>
        </w:tc>
      </w:tr>
      <w:tr w:rsidR="00F144CE" w14:paraId="0DBF575B"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92FDA9" w14:textId="7CE810CB" w:rsidR="00F144CE" w:rsidRPr="00EB7484" w:rsidRDefault="00F144CE" w:rsidP="3ED38894">
            <w:pPr>
              <w:spacing w:line="259" w:lineRule="auto"/>
              <w:jc w:val="left"/>
              <w:rPr>
                <w:rFonts w:cs="Arial"/>
                <w:sz w:val="20"/>
              </w:rPr>
            </w:pPr>
            <w:r w:rsidRPr="00EB7484">
              <w:rPr>
                <w:rFonts w:cs="Arial"/>
                <w:sz w:val="20"/>
              </w:rPr>
              <w:t>NCP, NCPeH</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1A230C" w14:textId="4A4F3110" w:rsidR="00F144CE" w:rsidRPr="00EB7484" w:rsidRDefault="00F144CE" w:rsidP="3ED38894">
            <w:pPr>
              <w:spacing w:line="259" w:lineRule="auto"/>
              <w:jc w:val="left"/>
              <w:rPr>
                <w:rFonts w:cs="Arial"/>
                <w:sz w:val="20"/>
              </w:rPr>
            </w:pPr>
            <w:r w:rsidRPr="00EB7484">
              <w:rPr>
                <w:rFonts w:cs="Arial"/>
                <w:sz w:val="20"/>
              </w:rPr>
              <w:t>Národní kontaktní místo – rozhraní pro informační systémy sloužící pro vedení a výměnu zdravotnické dokumentace</w:t>
            </w:r>
          </w:p>
        </w:tc>
      </w:tr>
      <w:tr w:rsidR="3ED38894" w14:paraId="639C2465"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84E3AE" w14:textId="2DCB051D" w:rsidR="6769C368" w:rsidRPr="00EB7484" w:rsidRDefault="6769C368" w:rsidP="3ED38894">
            <w:pPr>
              <w:spacing w:line="259" w:lineRule="auto"/>
              <w:jc w:val="left"/>
              <w:rPr>
                <w:rFonts w:cs="Arial"/>
                <w:sz w:val="20"/>
              </w:rPr>
            </w:pPr>
            <w:r w:rsidRPr="00EB7484">
              <w:rPr>
                <w:rFonts w:cs="Arial"/>
                <w:sz w:val="20"/>
              </w:rPr>
              <w:t>NČLP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2391121" w14:textId="2D5ACD43" w:rsidR="6769C368" w:rsidRPr="00EB7484" w:rsidRDefault="6769C368" w:rsidP="3ED38894">
            <w:pPr>
              <w:spacing w:line="259" w:lineRule="auto"/>
              <w:jc w:val="left"/>
              <w:rPr>
                <w:rFonts w:eastAsia="Arial" w:cs="Arial"/>
                <w:sz w:val="20"/>
              </w:rPr>
            </w:pPr>
            <w:r w:rsidRPr="00EB7484">
              <w:rPr>
                <w:rFonts w:eastAsia="Arial" w:cs="Arial"/>
                <w:sz w:val="20"/>
              </w:rPr>
              <w:t>Národní číselník laboratorních položek</w:t>
            </w:r>
          </w:p>
        </w:tc>
      </w:tr>
      <w:tr w:rsidR="3ED38894" w14:paraId="50F057EF"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4D921AE" w14:textId="1A284AE9" w:rsidR="6769C368" w:rsidRPr="00EB7484" w:rsidRDefault="6769C368" w:rsidP="3ED38894">
            <w:pPr>
              <w:spacing w:line="259" w:lineRule="auto"/>
              <w:jc w:val="left"/>
              <w:rPr>
                <w:rFonts w:cs="Arial"/>
                <w:sz w:val="20"/>
              </w:rPr>
            </w:pPr>
            <w:r w:rsidRPr="00EB7484">
              <w:rPr>
                <w:rFonts w:cs="Arial"/>
                <w:sz w:val="20"/>
              </w:rPr>
              <w:t>NBD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149FDA" w14:textId="43698BB9" w:rsidR="6769C368" w:rsidRPr="00EB7484" w:rsidRDefault="6769C368" w:rsidP="3ED38894">
            <w:pPr>
              <w:spacing w:line="259" w:lineRule="auto"/>
              <w:jc w:val="left"/>
              <w:rPr>
                <w:rFonts w:cs="Arial"/>
                <w:sz w:val="20"/>
              </w:rPr>
            </w:pPr>
            <w:r w:rsidRPr="00EB7484">
              <w:rPr>
                <w:rFonts w:cs="Arial"/>
                <w:sz w:val="20"/>
              </w:rPr>
              <w:t>Next Business Day, typ záruky s opravou následující pracovní den po nahlášení</w:t>
            </w:r>
          </w:p>
        </w:tc>
      </w:tr>
      <w:tr w:rsidR="3ED38894" w14:paraId="1B5E7D46"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3E9AEEE" w14:textId="043D936D" w:rsidR="6769C368" w:rsidRPr="00EB7484" w:rsidRDefault="6769C368" w:rsidP="3ED38894">
            <w:pPr>
              <w:spacing w:line="259" w:lineRule="auto"/>
              <w:jc w:val="left"/>
              <w:rPr>
                <w:rFonts w:cs="Arial"/>
                <w:sz w:val="20"/>
              </w:rPr>
            </w:pPr>
            <w:r w:rsidRPr="00EB7484">
              <w:rPr>
                <w:rFonts w:cs="Arial"/>
                <w:sz w:val="20"/>
              </w:rPr>
              <w:t>NIS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43E485" w14:textId="1728D422" w:rsidR="6769C368" w:rsidRPr="00EB7484" w:rsidRDefault="6769C368" w:rsidP="3ED38894">
            <w:pPr>
              <w:spacing w:line="259" w:lineRule="auto"/>
              <w:jc w:val="left"/>
              <w:rPr>
                <w:rFonts w:cs="Arial"/>
                <w:sz w:val="20"/>
              </w:rPr>
            </w:pPr>
            <w:r w:rsidRPr="00EB7484">
              <w:rPr>
                <w:rFonts w:cs="Arial"/>
                <w:sz w:val="20"/>
              </w:rPr>
              <w:t>Nemocniční informační systém</w:t>
            </w:r>
          </w:p>
        </w:tc>
      </w:tr>
      <w:tr w:rsidR="00F144CE" w14:paraId="7F8BC71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961E51" w14:textId="03010B82" w:rsidR="00F144CE" w:rsidRPr="00EB7484" w:rsidRDefault="00F144CE" w:rsidP="3ED38894">
            <w:pPr>
              <w:spacing w:line="259" w:lineRule="auto"/>
              <w:jc w:val="left"/>
              <w:rPr>
                <w:rFonts w:cs="Arial"/>
                <w:sz w:val="20"/>
              </w:rPr>
            </w:pPr>
            <w:r w:rsidRPr="00EB7484">
              <w:rPr>
                <w:rFonts w:cs="Arial"/>
                <w:sz w:val="20"/>
              </w:rPr>
              <w:t>NIX ZD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15DB53" w14:textId="1292CF50" w:rsidR="00F144CE" w:rsidRPr="00EB7484" w:rsidRDefault="00F144CE" w:rsidP="3ED38894">
            <w:pPr>
              <w:spacing w:line="259" w:lineRule="auto"/>
              <w:jc w:val="left"/>
              <w:rPr>
                <w:rFonts w:cs="Arial"/>
                <w:sz w:val="20"/>
              </w:rPr>
            </w:pPr>
            <w:r w:rsidRPr="00EB7484">
              <w:rPr>
                <w:rFonts w:cs="Arial"/>
                <w:sz w:val="20"/>
              </w:rPr>
              <w:t>Projekt „Zavedení přeshraniční služeb eHealth</w:t>
            </w:r>
            <w:r w:rsidR="00905F95" w:rsidRPr="00EB7484">
              <w:rPr>
                <w:rFonts w:cs="Arial"/>
                <w:sz w:val="20"/>
              </w:rPr>
              <w:t xml:space="preserve"> v České republice – NIXZD.CZ“</w:t>
            </w:r>
          </w:p>
        </w:tc>
      </w:tr>
      <w:tr w:rsidR="3ED38894" w14:paraId="605A9D09"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80557C2" w14:textId="43FC07EB" w:rsidR="6769C368" w:rsidRPr="00EB7484" w:rsidRDefault="6769C368" w:rsidP="3ED38894">
            <w:pPr>
              <w:spacing w:line="259" w:lineRule="auto"/>
              <w:jc w:val="left"/>
              <w:rPr>
                <w:rFonts w:cs="Arial"/>
                <w:sz w:val="20"/>
              </w:rPr>
            </w:pPr>
            <w:r w:rsidRPr="00EB7484">
              <w:rPr>
                <w:rFonts w:cs="Arial"/>
                <w:sz w:val="20"/>
              </w:rPr>
              <w:t>NZIS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CE46D11" w14:textId="660FBD49" w:rsidR="6769C368" w:rsidRPr="00EB7484" w:rsidRDefault="6769C368" w:rsidP="3ED38894">
            <w:pPr>
              <w:spacing w:line="259" w:lineRule="auto"/>
              <w:jc w:val="left"/>
              <w:rPr>
                <w:rFonts w:cs="Arial"/>
                <w:sz w:val="20"/>
              </w:rPr>
            </w:pPr>
            <w:r w:rsidRPr="00EB7484">
              <w:rPr>
                <w:rFonts w:cs="Arial"/>
                <w:sz w:val="20"/>
              </w:rPr>
              <w:t>Národní zdravotnický informační systém</w:t>
            </w:r>
          </w:p>
        </w:tc>
      </w:tr>
      <w:tr w:rsidR="3ED38894" w14:paraId="2697817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946A8DF" w14:textId="584F22B1" w:rsidR="6769C368" w:rsidRPr="00EB7484" w:rsidRDefault="6769C368" w:rsidP="3ED38894">
            <w:pPr>
              <w:spacing w:line="259" w:lineRule="auto"/>
              <w:jc w:val="left"/>
              <w:rPr>
                <w:rFonts w:cs="Arial"/>
                <w:sz w:val="20"/>
              </w:rPr>
            </w:pPr>
            <w:r w:rsidRPr="00EB7484">
              <w:rPr>
                <w:rFonts w:cs="Arial"/>
                <w:sz w:val="20"/>
              </w:rPr>
              <w:t>OS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53D83F" w14:textId="7325B0B1" w:rsidR="6769C368" w:rsidRPr="00EB7484" w:rsidRDefault="6769C368" w:rsidP="3ED38894">
            <w:pPr>
              <w:spacing w:line="259" w:lineRule="auto"/>
              <w:jc w:val="left"/>
              <w:rPr>
                <w:rFonts w:cs="Arial"/>
                <w:sz w:val="20"/>
              </w:rPr>
            </w:pPr>
            <w:r w:rsidRPr="00EB7484">
              <w:rPr>
                <w:rFonts w:cs="Arial"/>
                <w:sz w:val="20"/>
              </w:rPr>
              <w:t>Operační systém nebo operační sály (podle kontextu)</w:t>
            </w:r>
          </w:p>
        </w:tc>
      </w:tr>
      <w:tr w:rsidR="3ED38894" w14:paraId="6EB10947"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E2B1FA" w14:textId="7601023F" w:rsidR="0944CA6F" w:rsidRPr="00EB7484" w:rsidRDefault="0944CA6F" w:rsidP="3ED38894">
            <w:pPr>
              <w:spacing w:line="259" w:lineRule="auto"/>
              <w:jc w:val="left"/>
              <w:rPr>
                <w:rFonts w:cs="Arial"/>
                <w:sz w:val="20"/>
              </w:rPr>
            </w:pPr>
            <w:r w:rsidRPr="00EB7484">
              <w:rPr>
                <w:rFonts w:cs="Arial"/>
                <w:sz w:val="20"/>
              </w:rPr>
              <w:t>PACS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A7DF05F" w14:textId="67C0B44F" w:rsidR="0944CA6F" w:rsidRPr="00EB7484" w:rsidRDefault="0944CA6F" w:rsidP="3ED38894">
            <w:pPr>
              <w:spacing w:line="259" w:lineRule="auto"/>
              <w:jc w:val="left"/>
              <w:rPr>
                <w:rFonts w:cs="Arial"/>
                <w:sz w:val="20"/>
              </w:rPr>
            </w:pPr>
            <w:r w:rsidRPr="00EB7484">
              <w:rPr>
                <w:rFonts w:cs="Arial"/>
                <w:sz w:val="20"/>
              </w:rPr>
              <w:t>Systém pro správu, ukládání (archivaci), distribuci a zobrazení zdravotnické obrazové dokumentace (tj. obrazových vyšetření z modalit – RTG, MR a dalších zdrojů)</w:t>
            </w:r>
          </w:p>
        </w:tc>
      </w:tr>
      <w:tr w:rsidR="3ED38894" w14:paraId="73B03E80"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B95AA2" w14:textId="41117889" w:rsidR="0944CA6F" w:rsidRPr="00EB7484" w:rsidRDefault="0944CA6F" w:rsidP="3ED38894">
            <w:pPr>
              <w:spacing w:line="259" w:lineRule="auto"/>
              <w:jc w:val="left"/>
              <w:rPr>
                <w:rFonts w:cs="Arial"/>
                <w:sz w:val="20"/>
              </w:rPr>
            </w:pPr>
            <w:r w:rsidRPr="00EB7484">
              <w:rPr>
                <w:rFonts w:cs="Arial"/>
                <w:sz w:val="20"/>
              </w:rPr>
              <w:t>PDF</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32A0AE" w14:textId="795BC16C" w:rsidR="0944CA6F" w:rsidRPr="00EB7484" w:rsidRDefault="0944CA6F" w:rsidP="3ED38894">
            <w:pPr>
              <w:spacing w:line="259" w:lineRule="auto"/>
              <w:jc w:val="left"/>
              <w:rPr>
                <w:rFonts w:cs="Arial"/>
                <w:sz w:val="20"/>
              </w:rPr>
            </w:pPr>
            <w:r w:rsidRPr="00EB7484">
              <w:rPr>
                <w:rFonts w:cs="Arial"/>
                <w:sz w:val="20"/>
              </w:rPr>
              <w:t>Formát dokumentů</w:t>
            </w:r>
          </w:p>
        </w:tc>
      </w:tr>
      <w:tr w:rsidR="3ED38894" w14:paraId="033DE422"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041705" w14:textId="5C4EDD94" w:rsidR="0944CA6F" w:rsidRPr="00EB7484" w:rsidRDefault="0944CA6F" w:rsidP="3ED38894">
            <w:pPr>
              <w:spacing w:line="259" w:lineRule="auto"/>
              <w:jc w:val="left"/>
              <w:rPr>
                <w:rFonts w:cs="Arial"/>
                <w:sz w:val="20"/>
              </w:rPr>
            </w:pPr>
            <w:r w:rsidRPr="00EB7484">
              <w:rPr>
                <w:rFonts w:cs="Arial"/>
                <w:sz w:val="20"/>
              </w:rPr>
              <w:t>PZT</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F271AC" w14:textId="0019E9DA" w:rsidR="0944CA6F" w:rsidRPr="00EB7484" w:rsidRDefault="0944CA6F" w:rsidP="3ED38894">
            <w:pPr>
              <w:spacing w:line="259" w:lineRule="auto"/>
              <w:jc w:val="left"/>
              <w:rPr>
                <w:rFonts w:cs="Arial"/>
                <w:sz w:val="20"/>
              </w:rPr>
            </w:pPr>
            <w:r w:rsidRPr="00EB7484">
              <w:rPr>
                <w:rFonts w:cs="Arial"/>
                <w:sz w:val="20"/>
              </w:rPr>
              <w:t>Prostředky zdravotnické techniky</w:t>
            </w:r>
          </w:p>
        </w:tc>
      </w:tr>
      <w:tr w:rsidR="3ED38894" w14:paraId="60133842"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8C8F13" w14:textId="5C9E1FB3" w:rsidR="0944CA6F" w:rsidRPr="00EB7484" w:rsidRDefault="0944CA6F" w:rsidP="3ED38894">
            <w:pPr>
              <w:spacing w:line="259" w:lineRule="auto"/>
              <w:jc w:val="left"/>
              <w:rPr>
                <w:rFonts w:cs="Arial"/>
                <w:sz w:val="20"/>
              </w:rPr>
            </w:pPr>
            <w:r w:rsidRPr="00EB7484">
              <w:rPr>
                <w:rFonts w:cs="Arial"/>
                <w:sz w:val="20"/>
              </w:rPr>
              <w:t>RDG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E3FD3CE" w14:textId="7393F28C" w:rsidR="0944CA6F" w:rsidRPr="00EB7484" w:rsidRDefault="0944CA6F" w:rsidP="3ED38894">
            <w:pPr>
              <w:spacing w:line="259" w:lineRule="auto"/>
              <w:jc w:val="left"/>
              <w:rPr>
                <w:rFonts w:cs="Arial"/>
                <w:sz w:val="20"/>
              </w:rPr>
            </w:pPr>
            <w:r w:rsidRPr="00EB7484">
              <w:rPr>
                <w:rFonts w:cs="Arial"/>
                <w:sz w:val="20"/>
              </w:rPr>
              <w:t>Radiologie</w:t>
            </w:r>
          </w:p>
        </w:tc>
      </w:tr>
      <w:tr w:rsidR="3ED38894" w14:paraId="341EA030"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8FB0F5" w14:textId="6169736B" w:rsidR="0944CA6F" w:rsidRPr="00EB7484" w:rsidRDefault="0944CA6F" w:rsidP="3ED38894">
            <w:pPr>
              <w:spacing w:line="259" w:lineRule="auto"/>
              <w:jc w:val="left"/>
              <w:rPr>
                <w:rFonts w:cs="Arial"/>
                <w:sz w:val="20"/>
              </w:rPr>
            </w:pPr>
            <w:r w:rsidRPr="00EB7484">
              <w:rPr>
                <w:rFonts w:cs="Arial"/>
                <w:sz w:val="20"/>
              </w:rPr>
              <w:t>SLA</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DA20F7E" w14:textId="6179A84D" w:rsidR="0944CA6F" w:rsidRPr="00EB7484" w:rsidRDefault="0944CA6F" w:rsidP="3ED38894">
            <w:pPr>
              <w:spacing w:line="259" w:lineRule="auto"/>
              <w:jc w:val="left"/>
              <w:rPr>
                <w:rFonts w:cs="Arial"/>
                <w:sz w:val="20"/>
              </w:rPr>
            </w:pPr>
            <w:r w:rsidRPr="00EB7484">
              <w:rPr>
                <w:rFonts w:cs="Arial"/>
                <w:sz w:val="20"/>
              </w:rPr>
              <w:t>Úroveň a podmínky poskytování služeb technické a technologické podpory.</w:t>
            </w:r>
          </w:p>
        </w:tc>
      </w:tr>
      <w:tr w:rsidR="3ED38894" w14:paraId="4A740ECA"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FE6AF2" w14:textId="209D7643" w:rsidR="0944CA6F" w:rsidRPr="00EB7484" w:rsidRDefault="0944CA6F" w:rsidP="3ED38894">
            <w:pPr>
              <w:spacing w:line="259" w:lineRule="auto"/>
              <w:jc w:val="left"/>
              <w:rPr>
                <w:rFonts w:cs="Arial"/>
                <w:sz w:val="20"/>
              </w:rPr>
            </w:pPr>
            <w:r w:rsidRPr="00EB7484">
              <w:rPr>
                <w:rFonts w:cs="Arial"/>
                <w:sz w:val="20"/>
              </w:rPr>
              <w:t>SSO</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96358EC" w14:textId="50A2E4EC" w:rsidR="0944CA6F" w:rsidRPr="00EB7484" w:rsidRDefault="0944CA6F" w:rsidP="3ED38894">
            <w:pPr>
              <w:spacing w:line="259" w:lineRule="auto"/>
              <w:jc w:val="left"/>
              <w:rPr>
                <w:rFonts w:cs="Arial"/>
                <w:sz w:val="20"/>
              </w:rPr>
            </w:pPr>
            <w:r w:rsidRPr="00EB7484">
              <w:rPr>
                <w:rFonts w:cs="Arial"/>
                <w:sz w:val="20"/>
              </w:rPr>
              <w:t>Single Sign On – podpora pro jednotné přihlášení</w:t>
            </w:r>
          </w:p>
        </w:tc>
      </w:tr>
      <w:tr w:rsidR="3ED38894" w14:paraId="0B2C12F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4ED043" w14:textId="59A4A775" w:rsidR="0944CA6F" w:rsidRPr="00EB7484" w:rsidRDefault="0944CA6F" w:rsidP="3ED38894">
            <w:pPr>
              <w:spacing w:line="259" w:lineRule="auto"/>
              <w:jc w:val="left"/>
              <w:rPr>
                <w:rFonts w:cs="Arial"/>
                <w:sz w:val="20"/>
              </w:rPr>
            </w:pPr>
            <w:r w:rsidRPr="00EB7484">
              <w:rPr>
                <w:rFonts w:cs="Arial"/>
                <w:sz w:val="20"/>
              </w:rPr>
              <w:lastRenderedPageBreak/>
              <w:t>SQL</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E1B6A8" w14:textId="29E20A9F" w:rsidR="0944CA6F" w:rsidRPr="00EB7484" w:rsidRDefault="0944CA6F" w:rsidP="3ED38894">
            <w:pPr>
              <w:spacing w:line="259" w:lineRule="auto"/>
              <w:jc w:val="left"/>
              <w:rPr>
                <w:rFonts w:cs="Arial"/>
                <w:sz w:val="20"/>
              </w:rPr>
            </w:pPr>
            <w:r w:rsidRPr="00EB7484">
              <w:rPr>
                <w:rFonts w:cs="Arial"/>
                <w:sz w:val="20"/>
              </w:rPr>
              <w:t xml:space="preserve">Označení DB nebo jazyka pro práci s relačními databázemi (dle kontextu) </w:t>
            </w:r>
          </w:p>
        </w:tc>
      </w:tr>
      <w:tr w:rsidR="3ED38894" w14:paraId="12830B0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7F2ADB6" w14:textId="5422ECEE" w:rsidR="0944CA6F" w:rsidRPr="00EB7484" w:rsidRDefault="0944CA6F" w:rsidP="3ED38894">
            <w:pPr>
              <w:spacing w:line="259" w:lineRule="auto"/>
              <w:jc w:val="left"/>
              <w:rPr>
                <w:rFonts w:cs="Arial"/>
                <w:sz w:val="20"/>
              </w:rPr>
            </w:pPr>
            <w:r w:rsidRPr="00EB7484">
              <w:rPr>
                <w:rFonts w:cs="Arial"/>
                <w:sz w:val="20"/>
              </w:rPr>
              <w:t>SUKL</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324E5B" w14:textId="3AE013D1" w:rsidR="0944CA6F" w:rsidRPr="00EB7484" w:rsidRDefault="0944CA6F" w:rsidP="3ED38894">
            <w:pPr>
              <w:spacing w:line="259" w:lineRule="auto"/>
              <w:jc w:val="left"/>
              <w:rPr>
                <w:rFonts w:cs="Arial"/>
                <w:sz w:val="20"/>
              </w:rPr>
            </w:pPr>
            <w:r w:rsidRPr="00EB7484">
              <w:rPr>
                <w:rFonts w:cs="Arial"/>
                <w:sz w:val="20"/>
              </w:rPr>
              <w:t>Státní ústav pro kontrolu léčiv</w:t>
            </w:r>
          </w:p>
        </w:tc>
      </w:tr>
      <w:tr w:rsidR="3ED38894" w14:paraId="630D6031"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38981C" w14:textId="56479F1A" w:rsidR="0944CA6F" w:rsidRPr="00EB7484" w:rsidRDefault="0944CA6F" w:rsidP="3ED38894">
            <w:pPr>
              <w:spacing w:line="259" w:lineRule="auto"/>
              <w:jc w:val="left"/>
              <w:rPr>
                <w:rFonts w:cs="Arial"/>
                <w:sz w:val="20"/>
              </w:rPr>
            </w:pPr>
            <w:r w:rsidRPr="00EB7484">
              <w:rPr>
                <w:rFonts w:cs="Arial"/>
                <w:sz w:val="20"/>
              </w:rPr>
              <w:t>SW</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DCD6FFE" w14:textId="704B614A" w:rsidR="0944CA6F" w:rsidRPr="00EB7484" w:rsidRDefault="0944CA6F" w:rsidP="3ED38894">
            <w:pPr>
              <w:spacing w:line="259" w:lineRule="auto"/>
              <w:jc w:val="left"/>
              <w:rPr>
                <w:rFonts w:cs="Arial"/>
                <w:sz w:val="20"/>
              </w:rPr>
            </w:pPr>
            <w:r w:rsidRPr="00EB7484">
              <w:rPr>
                <w:rFonts w:cs="Arial"/>
                <w:sz w:val="20"/>
              </w:rPr>
              <w:t>Software</w:t>
            </w:r>
          </w:p>
        </w:tc>
      </w:tr>
      <w:tr w:rsidR="3ED38894" w14:paraId="4CA89B57"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ACC4842" w14:textId="6F243D2F" w:rsidR="0944CA6F" w:rsidRPr="00EB7484" w:rsidRDefault="0944CA6F" w:rsidP="3ED38894">
            <w:pPr>
              <w:spacing w:line="259" w:lineRule="auto"/>
              <w:jc w:val="left"/>
              <w:rPr>
                <w:rFonts w:cs="Arial"/>
                <w:sz w:val="20"/>
              </w:rPr>
            </w:pPr>
            <w:r w:rsidRPr="00EB7484">
              <w:rPr>
                <w:rFonts w:cs="Arial"/>
                <w:sz w:val="20"/>
              </w:rPr>
              <w:t>SZD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3D3A13D" w14:textId="7E492703" w:rsidR="0944CA6F" w:rsidRPr="00EB7484" w:rsidRDefault="0944CA6F" w:rsidP="3ED38894">
            <w:pPr>
              <w:spacing w:line="259" w:lineRule="auto"/>
              <w:jc w:val="left"/>
              <w:rPr>
                <w:rFonts w:cs="Arial"/>
                <w:sz w:val="20"/>
              </w:rPr>
            </w:pPr>
            <w:r w:rsidRPr="00EB7484">
              <w:rPr>
                <w:rFonts w:cs="Arial"/>
                <w:sz w:val="20"/>
              </w:rPr>
              <w:t>Strukturovaná zdravotnická dokumentace</w:t>
            </w:r>
          </w:p>
        </w:tc>
      </w:tr>
      <w:tr w:rsidR="00905F95" w14:paraId="086EFA53"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BA10017" w14:textId="452410A8" w:rsidR="00905F95" w:rsidRPr="00EB7484" w:rsidRDefault="00905F95" w:rsidP="3ED38894">
            <w:pPr>
              <w:spacing w:line="259" w:lineRule="auto"/>
              <w:jc w:val="left"/>
              <w:rPr>
                <w:rFonts w:cs="Arial"/>
                <w:sz w:val="20"/>
              </w:rPr>
            </w:pPr>
            <w:r w:rsidRPr="00EB7484">
              <w:rPr>
                <w:rFonts w:cs="Arial"/>
                <w:sz w:val="20"/>
              </w:rPr>
              <w:t>Transmise</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8D43CE" w14:textId="56610023" w:rsidR="00905F95" w:rsidRPr="00EB7484" w:rsidRDefault="00905F95" w:rsidP="3ED38894">
            <w:pPr>
              <w:spacing w:line="259" w:lineRule="auto"/>
              <w:jc w:val="left"/>
              <w:rPr>
                <w:rFonts w:cs="Arial"/>
                <w:sz w:val="20"/>
              </w:rPr>
            </w:pPr>
            <w:r w:rsidRPr="00EB7484">
              <w:rPr>
                <w:rFonts w:cs="Arial"/>
                <w:sz w:val="20"/>
              </w:rPr>
              <w:t>Síť eHealth</w:t>
            </w:r>
            <w:r w:rsidR="007F6184" w:rsidRPr="00EB7484">
              <w:rPr>
                <w:rFonts w:cs="Arial"/>
                <w:sz w:val="20"/>
              </w:rPr>
              <w:t xml:space="preserve"> Jihočeského kraje</w:t>
            </w:r>
          </w:p>
        </w:tc>
      </w:tr>
      <w:tr w:rsidR="3ED38894" w14:paraId="62E7C3A4"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991F432" w14:textId="28F4628B" w:rsidR="0944CA6F" w:rsidRPr="00EB7484" w:rsidRDefault="0944CA6F" w:rsidP="3ED38894">
            <w:pPr>
              <w:spacing w:line="259" w:lineRule="auto"/>
              <w:jc w:val="left"/>
              <w:rPr>
                <w:rFonts w:cs="Arial"/>
                <w:sz w:val="20"/>
              </w:rPr>
            </w:pPr>
            <w:r w:rsidRPr="00EB7484">
              <w:rPr>
                <w:rFonts w:cs="Arial"/>
                <w:sz w:val="20"/>
              </w:rPr>
              <w:t>ÚZIS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5437ACB" w14:textId="5218AC79" w:rsidR="0944CA6F" w:rsidRPr="00EB7484" w:rsidRDefault="0944CA6F" w:rsidP="3ED38894">
            <w:pPr>
              <w:spacing w:line="259" w:lineRule="auto"/>
              <w:jc w:val="left"/>
              <w:rPr>
                <w:rFonts w:cs="Arial"/>
                <w:sz w:val="20"/>
              </w:rPr>
            </w:pPr>
            <w:r w:rsidRPr="00EB7484">
              <w:rPr>
                <w:rFonts w:cs="Arial"/>
                <w:sz w:val="20"/>
              </w:rPr>
              <w:t>Ústav zdravotnických informací a statistiky České republiky</w:t>
            </w:r>
          </w:p>
        </w:tc>
      </w:tr>
      <w:tr w:rsidR="3ED38894" w14:paraId="65450F83"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0225F92" w14:textId="0DE520D8" w:rsidR="4321DFE1" w:rsidRPr="00EB7484" w:rsidRDefault="4321DFE1" w:rsidP="3ED38894">
            <w:pPr>
              <w:spacing w:line="259" w:lineRule="auto"/>
              <w:jc w:val="left"/>
              <w:rPr>
                <w:rFonts w:cs="Arial"/>
                <w:sz w:val="20"/>
              </w:rPr>
            </w:pPr>
            <w:r w:rsidRPr="00EB7484">
              <w:rPr>
                <w:rFonts w:cs="Arial"/>
                <w:sz w:val="20"/>
              </w:rPr>
              <w:t>VZ</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426DE40" w14:textId="58F7BA68" w:rsidR="4321DFE1" w:rsidRPr="00EB7484" w:rsidRDefault="4321DFE1" w:rsidP="3ED38894">
            <w:pPr>
              <w:spacing w:line="259" w:lineRule="auto"/>
              <w:jc w:val="left"/>
              <w:rPr>
                <w:rFonts w:cs="Arial"/>
                <w:sz w:val="20"/>
              </w:rPr>
            </w:pPr>
            <w:r w:rsidRPr="00EB7484">
              <w:rPr>
                <w:rFonts w:cs="Arial"/>
                <w:sz w:val="20"/>
              </w:rPr>
              <w:t>Veřejná zakázka</w:t>
            </w:r>
          </w:p>
        </w:tc>
      </w:tr>
      <w:tr w:rsidR="3ED38894" w14:paraId="1738B8F6"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BC98E5" w14:textId="234C6E52" w:rsidR="4321DFE1" w:rsidRPr="00EB7484" w:rsidRDefault="4321DFE1" w:rsidP="3ED38894">
            <w:pPr>
              <w:spacing w:line="259" w:lineRule="auto"/>
              <w:jc w:val="left"/>
              <w:rPr>
                <w:rFonts w:cs="Arial"/>
                <w:sz w:val="20"/>
              </w:rPr>
            </w:pPr>
            <w:r w:rsidRPr="00EB7484">
              <w:rPr>
                <w:rFonts w:cs="Arial"/>
                <w:sz w:val="20"/>
              </w:rPr>
              <w:t>XLS</w:t>
            </w:r>
            <w:r w:rsidR="00A4071F">
              <w:rPr>
                <w:rFonts w:cs="Arial"/>
                <w:sz w:val="20"/>
              </w:rPr>
              <w:t>, XLSX</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70BB98" w14:textId="5F95E620" w:rsidR="4321DFE1" w:rsidRPr="00EB7484" w:rsidRDefault="4321DFE1" w:rsidP="3ED38894">
            <w:pPr>
              <w:spacing w:line="259" w:lineRule="auto"/>
              <w:jc w:val="left"/>
              <w:rPr>
                <w:rFonts w:cs="Arial"/>
                <w:sz w:val="20"/>
              </w:rPr>
            </w:pPr>
            <w:r w:rsidRPr="00EB7484">
              <w:rPr>
                <w:rFonts w:cs="Arial"/>
                <w:sz w:val="20"/>
              </w:rPr>
              <w:t>Formát MS Excel</w:t>
            </w:r>
          </w:p>
        </w:tc>
      </w:tr>
      <w:tr w:rsidR="3ED38894" w14:paraId="19C8D997"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702888" w14:textId="4A0CCEC6" w:rsidR="4321DFE1" w:rsidRPr="00EB7484" w:rsidRDefault="4321DFE1" w:rsidP="3ED38894">
            <w:pPr>
              <w:spacing w:line="259" w:lineRule="auto"/>
              <w:jc w:val="left"/>
              <w:rPr>
                <w:rFonts w:cs="Arial"/>
                <w:sz w:val="20"/>
              </w:rPr>
            </w:pPr>
            <w:r w:rsidRPr="00EB7484">
              <w:rPr>
                <w:rFonts w:cs="Arial"/>
                <w:sz w:val="20"/>
              </w:rPr>
              <w:t>XLM</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53BC84" w14:textId="6D7DF213" w:rsidR="4321DFE1" w:rsidRPr="00EB7484" w:rsidRDefault="4321DFE1" w:rsidP="3ED38894">
            <w:pPr>
              <w:spacing w:line="259" w:lineRule="auto"/>
              <w:jc w:val="left"/>
              <w:rPr>
                <w:rFonts w:cs="Arial"/>
                <w:sz w:val="20"/>
              </w:rPr>
            </w:pPr>
            <w:r w:rsidRPr="00EB7484">
              <w:rPr>
                <w:rFonts w:cs="Arial"/>
                <w:sz w:val="20"/>
              </w:rPr>
              <w:t>Výměnný formát a formát struktury dat</w:t>
            </w:r>
          </w:p>
        </w:tc>
      </w:tr>
      <w:tr w:rsidR="3ED38894" w14:paraId="4224160A"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6558638" w14:textId="400A065B" w:rsidR="08332FEB" w:rsidRPr="00EB7484" w:rsidRDefault="08332FEB" w:rsidP="3ED38894">
            <w:pPr>
              <w:spacing w:line="259" w:lineRule="auto"/>
              <w:jc w:val="left"/>
              <w:rPr>
                <w:rFonts w:cs="Arial"/>
                <w:sz w:val="20"/>
              </w:rPr>
            </w:pPr>
            <w:r w:rsidRPr="00EB7484">
              <w:rPr>
                <w:rFonts w:cs="Arial"/>
                <w:sz w:val="20"/>
              </w:rPr>
              <w:t>ZD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1295E4" w14:textId="009A1AB1" w:rsidR="3ED38894" w:rsidRPr="00EB7484" w:rsidRDefault="3ED38894" w:rsidP="3ED38894">
            <w:pPr>
              <w:spacing w:before="60" w:after="60"/>
              <w:rPr>
                <w:rFonts w:cs="Arial"/>
                <w:sz w:val="20"/>
              </w:rPr>
            </w:pPr>
            <w:r w:rsidRPr="00EB7484">
              <w:rPr>
                <w:rFonts w:eastAsia="Arial" w:cs="Arial"/>
                <w:sz w:val="20"/>
              </w:rPr>
              <w:t>Zadávací dokumentace nebo zdravotnická dokumentace (dle</w:t>
            </w:r>
            <w:r w:rsidRPr="00EB7484">
              <w:rPr>
                <w:rFonts w:eastAsia="Arial" w:cs="Arial"/>
                <w:b/>
                <w:bCs/>
                <w:sz w:val="20"/>
              </w:rPr>
              <w:t xml:space="preserve"> </w:t>
            </w:r>
            <w:r w:rsidRPr="00EB7484">
              <w:rPr>
                <w:rFonts w:eastAsia="Arial" w:cs="Arial"/>
                <w:sz w:val="20"/>
              </w:rPr>
              <w:t>kontextu</w:t>
            </w:r>
            <w:r w:rsidRPr="00EB7484">
              <w:rPr>
                <w:rFonts w:eastAsia="Arial" w:cs="Arial"/>
                <w:b/>
                <w:bCs/>
                <w:sz w:val="20"/>
              </w:rPr>
              <w:t>)</w:t>
            </w:r>
          </w:p>
        </w:tc>
      </w:tr>
      <w:tr w:rsidR="3ED38894" w14:paraId="1E0223B5"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63AEA23" w14:textId="3385545B" w:rsidR="14AED274" w:rsidRPr="00EB7484" w:rsidRDefault="14AED274" w:rsidP="3ED38894">
            <w:pPr>
              <w:spacing w:line="259" w:lineRule="auto"/>
              <w:jc w:val="left"/>
              <w:rPr>
                <w:rFonts w:cs="Arial"/>
                <w:sz w:val="20"/>
              </w:rPr>
            </w:pPr>
            <w:r w:rsidRPr="00EB7484">
              <w:rPr>
                <w:rFonts w:cs="Arial"/>
                <w:sz w:val="20"/>
              </w:rPr>
              <w:t>ZP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9DFE19" w14:textId="2E18D650" w:rsidR="14AED274" w:rsidRPr="00EB7484" w:rsidRDefault="14AED274" w:rsidP="3ED38894">
            <w:pPr>
              <w:rPr>
                <w:rFonts w:eastAsia="Arial" w:cs="Arial"/>
                <w:sz w:val="20"/>
              </w:rPr>
            </w:pPr>
            <w:r w:rsidRPr="00EB7484">
              <w:rPr>
                <w:rFonts w:eastAsia="Arial" w:cs="Arial"/>
                <w:sz w:val="20"/>
              </w:rPr>
              <w:t>Zdravotní pojišťovna/y</w:t>
            </w:r>
          </w:p>
        </w:tc>
      </w:tr>
      <w:tr w:rsidR="3ED38894" w14:paraId="37A5AF93"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15D5F82" w14:textId="64178F65" w:rsidR="14AED274" w:rsidRPr="00EB7484" w:rsidRDefault="14AED274" w:rsidP="3ED38894">
            <w:pPr>
              <w:spacing w:line="259" w:lineRule="auto"/>
              <w:jc w:val="left"/>
              <w:rPr>
                <w:rFonts w:cs="Arial"/>
                <w:sz w:val="20"/>
              </w:rPr>
            </w:pPr>
            <w:r w:rsidRPr="00EB7484">
              <w:rPr>
                <w:rFonts w:cs="Arial"/>
                <w:sz w:val="20"/>
              </w:rPr>
              <w:t>ZR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52D55D2" w14:textId="66C7BDE9" w:rsidR="14AED274" w:rsidRPr="00EB7484" w:rsidRDefault="14AED274" w:rsidP="3ED38894">
            <w:pPr>
              <w:rPr>
                <w:rFonts w:eastAsia="Arial" w:cs="Arial"/>
                <w:sz w:val="20"/>
              </w:rPr>
            </w:pPr>
            <w:r w:rsidRPr="00EB7484">
              <w:rPr>
                <w:rFonts w:eastAsia="Arial" w:cs="Arial"/>
                <w:sz w:val="20"/>
              </w:rPr>
              <w:t>Základní registry</w:t>
            </w:r>
          </w:p>
        </w:tc>
      </w:tr>
    </w:tbl>
    <w:p w14:paraId="088CE84D" w14:textId="47EC35FF" w:rsidR="00075236" w:rsidRDefault="00075236" w:rsidP="00760CB3">
      <w:pPr>
        <w:pStyle w:val="Nadpis1"/>
        <w:numPr>
          <w:ilvl w:val="0"/>
          <w:numId w:val="15"/>
        </w:numPr>
      </w:pPr>
      <w:bookmarkStart w:id="2" w:name="_Toc1280275711"/>
      <w:bookmarkStart w:id="3" w:name="_Toc1825301790"/>
      <w:bookmarkStart w:id="4" w:name="_Toc2097538596"/>
      <w:bookmarkStart w:id="5" w:name="_Toc1279147001"/>
      <w:bookmarkStart w:id="6" w:name="_Toc1584418475"/>
      <w:bookmarkStart w:id="7" w:name="_Toc1883683874"/>
      <w:bookmarkStart w:id="8" w:name="_Toc516990432"/>
      <w:bookmarkStart w:id="9" w:name="_Toc641505056"/>
      <w:bookmarkStart w:id="10" w:name="_Toc771037064"/>
      <w:bookmarkStart w:id="11" w:name="_Toc320801133"/>
      <w:bookmarkStart w:id="12" w:name="_Toc185640377"/>
      <w:bookmarkStart w:id="13" w:name="_Toc448297805"/>
      <w:bookmarkStart w:id="14" w:name="_Toc288557147"/>
      <w:bookmarkStart w:id="15" w:name="_Toc958676609"/>
      <w:bookmarkStart w:id="16" w:name="_Toc917214401"/>
      <w:bookmarkStart w:id="17" w:name="_Toc1787655285"/>
      <w:bookmarkStart w:id="18" w:name="_Toc1736590326"/>
      <w:bookmarkStart w:id="19" w:name="_Toc1422628709"/>
      <w:bookmarkStart w:id="20" w:name="_Toc1764785322"/>
      <w:bookmarkStart w:id="21" w:name="_Toc1945395547"/>
      <w:bookmarkStart w:id="22" w:name="_Toc929864263"/>
      <w:bookmarkStart w:id="23" w:name="_Toc782461018"/>
      <w:bookmarkStart w:id="24" w:name="_Toc1066609061"/>
      <w:bookmarkStart w:id="25" w:name="_Toc784120711"/>
      <w:bookmarkStart w:id="26" w:name="_Toc1707691129"/>
      <w:bookmarkStart w:id="27" w:name="_Toc1969340143"/>
      <w:bookmarkStart w:id="28" w:name="_Toc1257508735"/>
      <w:bookmarkStart w:id="29" w:name="_Toc771577306"/>
      <w:bookmarkStart w:id="30" w:name="_Toc717131994"/>
      <w:bookmarkStart w:id="31" w:name="_Toc1278055035"/>
      <w:bookmarkStart w:id="32" w:name="_Toc1976911034"/>
      <w:bookmarkStart w:id="33" w:name="_Toc495550749"/>
      <w:bookmarkStart w:id="34" w:name="_Toc864863125"/>
      <w:bookmarkStart w:id="35" w:name="_Toc332576004"/>
      <w:bookmarkStart w:id="36" w:name="_Toc663409171"/>
      <w:bookmarkStart w:id="37" w:name="_Toc760729727"/>
      <w:bookmarkStart w:id="38" w:name="_Toc255037120"/>
      <w:bookmarkStart w:id="39" w:name="_Toc1032848411"/>
      <w:bookmarkStart w:id="40" w:name="_Toc1858508315"/>
      <w:bookmarkStart w:id="41" w:name="_Toc1407646407"/>
      <w:bookmarkStart w:id="42" w:name="_Toc1446533812"/>
      <w:bookmarkStart w:id="43" w:name="_Toc470328587"/>
      <w:bookmarkStart w:id="44" w:name="_Toc1042957368"/>
      <w:bookmarkStart w:id="45" w:name="_Toc517636841"/>
      <w:bookmarkStart w:id="46" w:name="_Toc2090384094"/>
      <w:bookmarkStart w:id="47" w:name="_Toc322433444"/>
      <w:bookmarkStart w:id="48" w:name="_Toc2004478185"/>
      <w:bookmarkStart w:id="49" w:name="_Toc1261386559"/>
      <w:bookmarkStart w:id="50" w:name="_Toc1329639737"/>
      <w:bookmarkStart w:id="51" w:name="_Toc869899805"/>
      <w:bookmarkStart w:id="52" w:name="_Toc188454595"/>
      <w:bookmarkStart w:id="53" w:name="_Toc210653771"/>
      <w:bookmarkStart w:id="54" w:name="_Toc158369403"/>
      <w:r>
        <w:t>Předmět plnění</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6FB561B0" w14:textId="3D2FDFE7" w:rsidR="00075236" w:rsidRPr="003578ED" w:rsidRDefault="00E01270" w:rsidP="00075236">
      <w:pPr>
        <w:rPr>
          <w:sz w:val="20"/>
        </w:rPr>
      </w:pPr>
      <w:r w:rsidRPr="003578ED">
        <w:rPr>
          <w:sz w:val="20"/>
        </w:rPr>
        <w:t xml:space="preserve">Předmětem projektu a této veřejné zakázky je modernizace </w:t>
      </w:r>
      <w:r w:rsidR="3EC05011" w:rsidRPr="003578ED">
        <w:rPr>
          <w:sz w:val="20"/>
        </w:rPr>
        <w:t>formou rozšíření nebo</w:t>
      </w:r>
      <w:r w:rsidR="67B022B8" w:rsidRPr="003578ED">
        <w:rPr>
          <w:sz w:val="20"/>
        </w:rPr>
        <w:t xml:space="preserve"> </w:t>
      </w:r>
      <w:r w:rsidRPr="003578ED">
        <w:rPr>
          <w:sz w:val="20"/>
        </w:rPr>
        <w:t>výměn</w:t>
      </w:r>
      <w:r w:rsidR="1972F57D" w:rsidRPr="003578ED">
        <w:rPr>
          <w:sz w:val="20"/>
        </w:rPr>
        <w:t>y</w:t>
      </w:r>
      <w:r w:rsidRPr="003578ED">
        <w:rPr>
          <w:sz w:val="20"/>
        </w:rPr>
        <w:t xml:space="preserve"> stávajícího systému za nový) a rozšíření funkcionalit nemocničního informačního systému (NIS) zadavatele</w:t>
      </w:r>
      <w:r w:rsidR="15C4A962" w:rsidRPr="003578ED">
        <w:rPr>
          <w:sz w:val="20"/>
        </w:rPr>
        <w:t xml:space="preserve"> viz požadavky Zadavatele níže</w:t>
      </w:r>
      <w:r w:rsidR="00140EA9" w:rsidRPr="003578ED">
        <w:rPr>
          <w:sz w:val="20"/>
        </w:rPr>
        <w:t xml:space="preserve"> s cílem přechodu na kompletní bezpapírový provoz </w:t>
      </w:r>
      <w:r w:rsidR="00B63F13" w:rsidRPr="003578ED">
        <w:rPr>
          <w:sz w:val="20"/>
        </w:rPr>
        <w:t>Nemocnice Písek</w:t>
      </w:r>
      <w:r w:rsidR="00140EA9" w:rsidRPr="003578ED">
        <w:rPr>
          <w:sz w:val="20"/>
        </w:rPr>
        <w:t xml:space="preserve"> v oblasti zdravotnické dokumentace.</w:t>
      </w:r>
    </w:p>
    <w:p w14:paraId="0C25E19E" w14:textId="17DE5306" w:rsidR="002F4903" w:rsidRDefault="002F4903" w:rsidP="00760CB3">
      <w:pPr>
        <w:pStyle w:val="Nadpis1"/>
        <w:numPr>
          <w:ilvl w:val="0"/>
          <w:numId w:val="15"/>
        </w:numPr>
      </w:pPr>
      <w:bookmarkStart w:id="55" w:name="_Toc1235734595"/>
      <w:bookmarkStart w:id="56" w:name="_Toc1580285961"/>
      <w:bookmarkStart w:id="57" w:name="_Toc1501670374"/>
      <w:bookmarkStart w:id="58" w:name="_Toc260946047"/>
      <w:bookmarkStart w:id="59" w:name="_Toc1348567834"/>
      <w:bookmarkStart w:id="60" w:name="_Toc1047590175"/>
      <w:bookmarkStart w:id="61" w:name="_Toc526256672"/>
      <w:bookmarkStart w:id="62" w:name="_Toc2021816348"/>
      <w:bookmarkStart w:id="63" w:name="_Toc2039388991"/>
      <w:bookmarkStart w:id="64" w:name="_Toc451199965"/>
      <w:bookmarkStart w:id="65" w:name="_Toc504095870"/>
      <w:bookmarkStart w:id="66" w:name="_Toc1446621396"/>
      <w:bookmarkStart w:id="67" w:name="_Toc947150918"/>
      <w:bookmarkStart w:id="68" w:name="_Toc1507721218"/>
      <w:bookmarkStart w:id="69" w:name="_Toc1611898141"/>
      <w:bookmarkStart w:id="70" w:name="_Toc1770549867"/>
      <w:bookmarkStart w:id="71" w:name="_Toc614103096"/>
      <w:bookmarkStart w:id="72" w:name="_Toc402349673"/>
      <w:bookmarkStart w:id="73" w:name="_Toc2005112293"/>
      <w:bookmarkStart w:id="74" w:name="_Toc1664246945"/>
      <w:bookmarkStart w:id="75" w:name="_Toc1438538100"/>
      <w:bookmarkStart w:id="76" w:name="_Toc1972626469"/>
      <w:bookmarkStart w:id="77" w:name="_Toc1131308078"/>
      <w:bookmarkStart w:id="78" w:name="_Toc1460486090"/>
      <w:bookmarkStart w:id="79" w:name="_Toc1244748432"/>
      <w:bookmarkStart w:id="80" w:name="_Toc1329111177"/>
      <w:bookmarkStart w:id="81" w:name="_Toc381905444"/>
      <w:bookmarkStart w:id="82" w:name="_Toc1310957104"/>
      <w:bookmarkStart w:id="83" w:name="_Toc779051608"/>
      <w:bookmarkStart w:id="84" w:name="_Toc950742068"/>
      <w:bookmarkStart w:id="85" w:name="_Toc1221644802"/>
      <w:bookmarkStart w:id="86" w:name="_Toc577330699"/>
      <w:bookmarkStart w:id="87" w:name="_Toc218150736"/>
      <w:bookmarkStart w:id="88" w:name="_Toc1614321017"/>
      <w:bookmarkStart w:id="89" w:name="_Toc968333193"/>
      <w:bookmarkStart w:id="90" w:name="_Toc2057513576"/>
      <w:bookmarkStart w:id="91" w:name="_Toc1870849530"/>
      <w:bookmarkStart w:id="92" w:name="_Toc911591961"/>
      <w:bookmarkStart w:id="93" w:name="_Toc2080318879"/>
      <w:bookmarkStart w:id="94" w:name="_Toc78882341"/>
      <w:bookmarkStart w:id="95" w:name="_Toc1834891868"/>
      <w:bookmarkStart w:id="96" w:name="_Toc1553795280"/>
      <w:bookmarkStart w:id="97" w:name="_Toc22828636"/>
      <w:bookmarkStart w:id="98" w:name="_Toc917055941"/>
      <w:bookmarkStart w:id="99" w:name="_Toc18326641"/>
      <w:bookmarkStart w:id="100" w:name="_Toc1531864492"/>
      <w:bookmarkStart w:id="101" w:name="_Toc353243144"/>
      <w:bookmarkStart w:id="102" w:name="_Toc733927090"/>
      <w:bookmarkStart w:id="103" w:name="_Toc581185387"/>
      <w:bookmarkStart w:id="104" w:name="_Toc1575402532"/>
      <w:bookmarkStart w:id="105" w:name="_Toc188454596"/>
      <w:bookmarkStart w:id="106" w:name="_Toc210653772"/>
      <w:r>
        <w:t>Požadavky na dodávky a související služby</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47ED157B" w14:textId="315467AE" w:rsidR="005B3AF8" w:rsidRPr="003578ED" w:rsidRDefault="005B3AF8" w:rsidP="005B3AF8">
      <w:pPr>
        <w:rPr>
          <w:sz w:val="20"/>
        </w:rPr>
      </w:pPr>
      <w:r w:rsidRPr="003578ED">
        <w:rPr>
          <w:sz w:val="20"/>
        </w:rPr>
        <w:t>V této kapitole jsou uvedeny požadavky na dodávky a související služby v rámci této VZ.</w:t>
      </w:r>
    </w:p>
    <w:p w14:paraId="37A19D55" w14:textId="1FD108DF" w:rsidR="00955F15" w:rsidRDefault="00955F15" w:rsidP="00955F15">
      <w:pPr>
        <w:pStyle w:val="Nadpis2"/>
        <w:numPr>
          <w:ilvl w:val="1"/>
          <w:numId w:val="15"/>
        </w:numPr>
        <w:ind w:left="1418"/>
      </w:pPr>
      <w:bookmarkStart w:id="107" w:name="_Toc1151109676"/>
      <w:bookmarkStart w:id="108" w:name="_Toc1787113629"/>
      <w:bookmarkStart w:id="109" w:name="_Toc1887495821"/>
      <w:bookmarkStart w:id="110" w:name="_Toc627460316"/>
      <w:bookmarkStart w:id="111" w:name="_Toc1565892761"/>
      <w:bookmarkStart w:id="112" w:name="_Toc1331655247"/>
      <w:bookmarkStart w:id="113" w:name="_Toc745881353"/>
      <w:bookmarkStart w:id="114" w:name="_Toc1002356749"/>
      <w:bookmarkStart w:id="115" w:name="_Toc453227961"/>
      <w:bookmarkStart w:id="116" w:name="_Toc1417223793"/>
      <w:bookmarkStart w:id="117" w:name="_Toc2037379696"/>
      <w:bookmarkStart w:id="118" w:name="_Toc1611074479"/>
      <w:bookmarkStart w:id="119" w:name="_Toc1278890430"/>
      <w:bookmarkStart w:id="120" w:name="_Toc2140342819"/>
      <w:bookmarkStart w:id="121" w:name="_Toc1182171120"/>
      <w:bookmarkStart w:id="122" w:name="_Toc1370399225"/>
      <w:bookmarkStart w:id="123" w:name="_Toc16712827"/>
      <w:bookmarkStart w:id="124" w:name="_Toc224575920"/>
      <w:bookmarkStart w:id="125" w:name="_Toc864677979"/>
      <w:bookmarkStart w:id="126" w:name="_Toc609452314"/>
      <w:bookmarkStart w:id="127" w:name="_Toc1156515437"/>
      <w:bookmarkStart w:id="128" w:name="_Toc486915089"/>
      <w:bookmarkStart w:id="129" w:name="_Toc938336128"/>
      <w:bookmarkStart w:id="130" w:name="_Toc1078950097"/>
      <w:bookmarkStart w:id="131" w:name="_Toc256277029"/>
      <w:bookmarkStart w:id="132" w:name="_Toc858173474"/>
      <w:bookmarkStart w:id="133" w:name="_Toc1517690972"/>
      <w:bookmarkStart w:id="134" w:name="_Toc1205128689"/>
      <w:bookmarkStart w:id="135" w:name="_Toc1751017986"/>
      <w:bookmarkStart w:id="136" w:name="_Toc2098602522"/>
      <w:bookmarkStart w:id="137" w:name="_Toc234319850"/>
      <w:bookmarkStart w:id="138" w:name="_Toc1360141516"/>
      <w:bookmarkStart w:id="139" w:name="_Toc1409086721"/>
      <w:bookmarkStart w:id="140" w:name="_Toc450241313"/>
      <w:bookmarkStart w:id="141" w:name="_Toc991879204"/>
      <w:bookmarkStart w:id="142" w:name="_Toc767847295"/>
      <w:bookmarkStart w:id="143" w:name="_Toc1701949382"/>
      <w:bookmarkStart w:id="144" w:name="_Toc1692761314"/>
      <w:bookmarkStart w:id="145" w:name="_Toc419738782"/>
      <w:bookmarkStart w:id="146" w:name="_Toc206737817"/>
      <w:bookmarkStart w:id="147" w:name="_Toc1934332499"/>
      <w:bookmarkStart w:id="148" w:name="_Toc163886419"/>
      <w:bookmarkStart w:id="149" w:name="_Toc1109246184"/>
      <w:bookmarkStart w:id="150" w:name="_Toc861756881"/>
      <w:bookmarkStart w:id="151" w:name="_Toc350859105"/>
      <w:bookmarkStart w:id="152" w:name="_Toc871145057"/>
      <w:bookmarkStart w:id="153" w:name="_Toc1467686537"/>
      <w:bookmarkStart w:id="154" w:name="_Toc290063541"/>
      <w:bookmarkStart w:id="155" w:name="_Toc407185392"/>
      <w:bookmarkStart w:id="156" w:name="_Toc1472384110"/>
      <w:bookmarkStart w:id="157" w:name="_Toc188454597"/>
      <w:bookmarkStart w:id="158" w:name="_Toc210653773"/>
      <w:r>
        <w:t>Předmět a rozsah dodávky</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788398B2" w14:textId="6B518433" w:rsidR="005739CE" w:rsidRDefault="680FA8A8" w:rsidP="00492488">
      <w:pPr>
        <w:jc w:val="left"/>
        <w:rPr>
          <w:rFonts w:asciiTheme="minorHAnsi" w:hAnsiTheme="minorHAnsi" w:cstheme="minorHAnsi"/>
        </w:rPr>
      </w:pPr>
      <w:r w:rsidRPr="00492488">
        <w:rPr>
          <w:rFonts w:cs="Arial"/>
          <w:sz w:val="20"/>
        </w:rPr>
        <w:t xml:space="preserve">Jedná se o modernizaci </w:t>
      </w:r>
      <w:r w:rsidR="2BA17A4D" w:rsidRPr="00492488">
        <w:rPr>
          <w:rFonts w:cs="Arial"/>
          <w:sz w:val="20"/>
        </w:rPr>
        <w:t>nebo výměnu</w:t>
      </w:r>
      <w:r w:rsidRPr="00492488">
        <w:rPr>
          <w:rFonts w:cs="Arial"/>
          <w:sz w:val="20"/>
        </w:rPr>
        <w:t xml:space="preserve"> stávajícího </w:t>
      </w:r>
      <w:r w:rsidR="2BA17A4D" w:rsidRPr="00492488">
        <w:rPr>
          <w:rFonts w:cs="Arial"/>
          <w:sz w:val="20"/>
        </w:rPr>
        <w:t>NIS</w:t>
      </w:r>
      <w:r w:rsidRPr="00492488">
        <w:rPr>
          <w:rFonts w:cs="Arial"/>
          <w:sz w:val="20"/>
        </w:rPr>
        <w:t xml:space="preserve"> a rozšíření funkcionalit nemocničního informačního systému </w:t>
      </w:r>
      <w:r w:rsidR="00F40324" w:rsidRPr="00492488">
        <w:rPr>
          <w:rFonts w:cs="Arial"/>
          <w:sz w:val="20"/>
        </w:rPr>
        <w:t>včetně poskytnutí práv k</w:t>
      </w:r>
      <w:r w:rsidR="004F1945" w:rsidRPr="00492488">
        <w:rPr>
          <w:rFonts w:cs="Arial"/>
          <w:sz w:val="20"/>
        </w:rPr>
        <w:t> časově neomezen</w:t>
      </w:r>
      <w:r w:rsidR="00E605FD" w:rsidRPr="00492488">
        <w:rPr>
          <w:rFonts w:cs="Arial"/>
          <w:sz w:val="20"/>
        </w:rPr>
        <w:t>é</w:t>
      </w:r>
      <w:r w:rsidR="004F1945" w:rsidRPr="00492488">
        <w:rPr>
          <w:rFonts w:cs="Arial"/>
          <w:sz w:val="20"/>
        </w:rPr>
        <w:t xml:space="preserve"> </w:t>
      </w:r>
      <w:r w:rsidR="006A1AE0" w:rsidRPr="00492488">
        <w:rPr>
          <w:rFonts w:cs="Arial"/>
          <w:sz w:val="20"/>
        </w:rPr>
        <w:t>licenci,</w:t>
      </w:r>
      <w:r w:rsidR="004F1945" w:rsidRPr="00492488">
        <w:rPr>
          <w:rFonts w:cs="Arial"/>
          <w:sz w:val="20"/>
        </w:rPr>
        <w:t xml:space="preserve"> </w:t>
      </w:r>
      <w:r w:rsidR="00E605FD" w:rsidRPr="00492488">
        <w:rPr>
          <w:rFonts w:cs="Arial"/>
          <w:sz w:val="20"/>
        </w:rPr>
        <w:t>aby při svém reálném provozu nebyla nijak omezena licenčními ujednáními zejména počtem procesorových jader, počtem uživatelů nebo objemem dat</w:t>
      </w:r>
      <w:r w:rsidR="2BA17A4D" w:rsidRPr="00492488">
        <w:rPr>
          <w:rFonts w:cs="Arial"/>
          <w:sz w:val="20"/>
        </w:rPr>
        <w:t>.</w:t>
      </w:r>
      <w:r w:rsidR="00492488" w:rsidRPr="00492488">
        <w:rPr>
          <w:rFonts w:cs="Arial"/>
          <w:sz w:val="20"/>
        </w:rPr>
        <w:br/>
        <w:t>Protože HW, na kterém se dodávané systémy budou provozovat, bude předmětem jiné veřejné zakázky, požaduje zadavatel, aby Poskytovatel sdělil v nabídce, jaké nároky na hardware budou tyto</w:t>
      </w:r>
      <w:r w:rsidR="00492488" w:rsidRPr="00492488">
        <w:rPr>
          <w:rFonts w:asciiTheme="minorHAnsi" w:hAnsiTheme="minorHAnsi" w:cstheme="minorHAnsi"/>
        </w:rPr>
        <w:t xml:space="preserve"> </w:t>
      </w:r>
      <w:r w:rsidR="00492488" w:rsidRPr="00492488">
        <w:rPr>
          <w:rFonts w:asciiTheme="minorHAnsi" w:hAnsiTheme="minorHAnsi" w:cstheme="minorHAnsi"/>
        </w:rPr>
        <w:lastRenderedPageBreak/>
        <w:t>systémy mít. Poskytovatel bere na vědomí, že veškeré systémy budou provozovány virtualizovaně na platformě VMware a musí v tomto prostředí pracovat v plném rozsahu funkčnosti</w:t>
      </w:r>
      <w:r w:rsidR="00492488">
        <w:rPr>
          <w:rFonts w:asciiTheme="minorHAnsi" w:hAnsiTheme="minorHAnsi" w:cstheme="minorHAnsi"/>
        </w:rPr>
        <w:t>.</w:t>
      </w:r>
    </w:p>
    <w:p w14:paraId="6F32F294" w14:textId="717F7DB8" w:rsidR="00492488" w:rsidRPr="00492488" w:rsidRDefault="00492488" w:rsidP="00492488">
      <w:pPr>
        <w:jc w:val="left"/>
        <w:rPr>
          <w:rFonts w:asciiTheme="minorHAnsi" w:hAnsiTheme="minorHAnsi" w:cstheme="minorHAnsi"/>
        </w:rPr>
      </w:pPr>
      <w:r w:rsidRPr="00492488">
        <w:rPr>
          <w:rFonts w:asciiTheme="minorHAnsi" w:hAnsiTheme="minorHAnsi" w:cstheme="minorHAnsi"/>
        </w:rPr>
        <w:t>Cílem pro instalaci je řešení s vysokou dostupností, které rozšíří současnou infrastrukturu nemocnic</w:t>
      </w:r>
      <w:r>
        <w:rPr>
          <w:rFonts w:asciiTheme="minorHAnsi" w:hAnsiTheme="minorHAnsi" w:cstheme="minorHAnsi"/>
        </w:rPr>
        <w:t>e</w:t>
      </w:r>
      <w:r w:rsidRPr="00492488">
        <w:rPr>
          <w:rFonts w:asciiTheme="minorHAnsi" w:hAnsiTheme="minorHAnsi" w:cstheme="minorHAnsi"/>
        </w:rPr>
        <w:t xml:space="preserve"> založenou na virtualizačním prostředí VMWare.</w:t>
      </w:r>
      <w:r>
        <w:rPr>
          <w:rFonts w:asciiTheme="minorHAnsi" w:hAnsiTheme="minorHAnsi" w:cstheme="minorHAnsi"/>
        </w:rPr>
        <w:br/>
      </w:r>
      <w:r w:rsidR="00647DE2">
        <w:rPr>
          <w:rFonts w:asciiTheme="minorHAnsi" w:hAnsiTheme="minorHAnsi" w:cstheme="minorHAnsi"/>
        </w:rPr>
        <w:br/>
      </w:r>
    </w:p>
    <w:p w14:paraId="385E3627" w14:textId="7FF6872A" w:rsidR="00F16FAD" w:rsidRPr="003578ED" w:rsidRDefault="00F16FAD" w:rsidP="005739CE">
      <w:pPr>
        <w:rPr>
          <w:sz w:val="20"/>
        </w:rPr>
      </w:pPr>
      <w:r w:rsidRPr="003578ED">
        <w:rPr>
          <w:sz w:val="20"/>
        </w:rPr>
        <w:t>Rozsah modernizace NIS:</w:t>
      </w:r>
    </w:p>
    <w:tbl>
      <w:tblPr>
        <w:tblStyle w:val="Mkatabulky1"/>
        <w:tblW w:w="9210" w:type="dxa"/>
        <w:tblInd w:w="5" w:type="dxa"/>
        <w:tblCellMar>
          <w:top w:w="31" w:type="dxa"/>
          <w:left w:w="106" w:type="dxa"/>
          <w:right w:w="68" w:type="dxa"/>
        </w:tblCellMar>
        <w:tblLook w:val="04A0" w:firstRow="1" w:lastRow="0" w:firstColumn="1" w:lastColumn="0" w:noHBand="0" w:noVBand="1"/>
      </w:tblPr>
      <w:tblGrid>
        <w:gridCol w:w="613"/>
        <w:gridCol w:w="2757"/>
        <w:gridCol w:w="1053"/>
        <w:gridCol w:w="1467"/>
        <w:gridCol w:w="3320"/>
      </w:tblGrid>
      <w:tr w:rsidR="00C352D9" w:rsidRPr="00C352D9" w14:paraId="2A88981B" w14:textId="77777777" w:rsidTr="000548F6">
        <w:trPr>
          <w:trHeight w:val="391"/>
        </w:trPr>
        <w:tc>
          <w:tcPr>
            <w:tcW w:w="613"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0A798A52" w14:textId="2317099B" w:rsidR="00C352D9" w:rsidRPr="00C352D9" w:rsidRDefault="00C352D9" w:rsidP="008343E3">
            <w:pPr>
              <w:spacing w:after="0" w:line="259" w:lineRule="auto"/>
              <w:ind w:left="5"/>
              <w:jc w:val="center"/>
              <w:rPr>
                <w:rFonts w:cs="Arial"/>
                <w:sz w:val="20"/>
              </w:rPr>
            </w:pPr>
            <w:r w:rsidRPr="00C352D9">
              <w:rPr>
                <w:rFonts w:eastAsia="Calibri" w:cs="Arial"/>
                <w:b/>
                <w:sz w:val="20"/>
              </w:rPr>
              <w:t>Ozn.</w:t>
            </w:r>
          </w:p>
        </w:tc>
        <w:tc>
          <w:tcPr>
            <w:tcW w:w="2757"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73BC3391" w14:textId="45D83734" w:rsidR="00C352D9" w:rsidRPr="00C352D9" w:rsidRDefault="00C352D9" w:rsidP="008343E3">
            <w:pPr>
              <w:spacing w:after="0" w:line="259" w:lineRule="auto"/>
              <w:ind w:left="2"/>
              <w:jc w:val="center"/>
              <w:rPr>
                <w:rFonts w:cs="Arial"/>
                <w:sz w:val="20"/>
              </w:rPr>
            </w:pPr>
            <w:r w:rsidRPr="00C352D9">
              <w:rPr>
                <w:rFonts w:eastAsia="Calibri" w:cs="Arial"/>
                <w:b/>
                <w:sz w:val="20"/>
              </w:rPr>
              <w:t>Položka rozpočtu</w:t>
            </w:r>
          </w:p>
        </w:tc>
        <w:tc>
          <w:tcPr>
            <w:tcW w:w="1053"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16134255" w14:textId="12CAB310" w:rsidR="00C352D9" w:rsidRPr="00C352D9" w:rsidRDefault="00C352D9" w:rsidP="008343E3">
            <w:pPr>
              <w:spacing w:after="0" w:line="259" w:lineRule="auto"/>
              <w:jc w:val="center"/>
              <w:rPr>
                <w:rFonts w:cs="Arial"/>
                <w:sz w:val="20"/>
              </w:rPr>
            </w:pPr>
            <w:r w:rsidRPr="00C352D9">
              <w:rPr>
                <w:rFonts w:eastAsia="Calibri" w:cs="Arial"/>
                <w:b/>
                <w:sz w:val="20"/>
              </w:rPr>
              <w:t>Jednotka</w:t>
            </w:r>
          </w:p>
        </w:tc>
        <w:tc>
          <w:tcPr>
            <w:tcW w:w="1467"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7BE465B5" w14:textId="5452BE61" w:rsidR="00C352D9" w:rsidRPr="00C352D9" w:rsidRDefault="008343E3" w:rsidP="008343E3">
            <w:pPr>
              <w:spacing w:after="0" w:line="259" w:lineRule="auto"/>
              <w:ind w:left="2"/>
              <w:jc w:val="center"/>
              <w:rPr>
                <w:rFonts w:cs="Arial"/>
                <w:sz w:val="20"/>
              </w:rPr>
            </w:pPr>
            <w:r>
              <w:rPr>
                <w:rFonts w:eastAsia="Calibri" w:cs="Arial"/>
                <w:b/>
                <w:sz w:val="20"/>
              </w:rPr>
              <w:t>Počet</w:t>
            </w:r>
          </w:p>
        </w:tc>
        <w:tc>
          <w:tcPr>
            <w:tcW w:w="3320"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041EBEC1" w14:textId="2554BD7E" w:rsidR="00C352D9" w:rsidRPr="00C352D9" w:rsidRDefault="00C352D9" w:rsidP="008343E3">
            <w:pPr>
              <w:spacing w:after="0" w:line="259" w:lineRule="auto"/>
              <w:jc w:val="center"/>
              <w:rPr>
                <w:rFonts w:cs="Arial"/>
                <w:sz w:val="20"/>
              </w:rPr>
            </w:pPr>
            <w:r w:rsidRPr="00C352D9">
              <w:rPr>
                <w:rFonts w:eastAsia="Calibri" w:cs="Arial"/>
                <w:b/>
                <w:sz w:val="20"/>
              </w:rPr>
              <w:t>Stručný popis položky</w:t>
            </w:r>
          </w:p>
        </w:tc>
      </w:tr>
      <w:tr w:rsidR="00C352D9" w:rsidRPr="00C352D9" w14:paraId="2A91C831" w14:textId="77777777" w:rsidTr="000548F6">
        <w:trPr>
          <w:trHeight w:val="656"/>
        </w:trPr>
        <w:tc>
          <w:tcPr>
            <w:tcW w:w="613"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553FFACE" w14:textId="77777777" w:rsidR="00C352D9" w:rsidRPr="00C352D9" w:rsidRDefault="00C352D9" w:rsidP="001005CF">
            <w:pPr>
              <w:spacing w:after="0" w:line="259" w:lineRule="auto"/>
              <w:ind w:right="36"/>
              <w:jc w:val="center"/>
              <w:rPr>
                <w:rFonts w:cs="Arial"/>
                <w:sz w:val="20"/>
              </w:rPr>
            </w:pPr>
            <w:r w:rsidRPr="00C352D9">
              <w:rPr>
                <w:rFonts w:eastAsia="Calibri" w:cs="Arial"/>
                <w:b/>
                <w:sz w:val="20"/>
              </w:rPr>
              <w:t xml:space="preserve">1 </w:t>
            </w:r>
          </w:p>
        </w:tc>
        <w:tc>
          <w:tcPr>
            <w:tcW w:w="2757"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1285971E" w14:textId="2962C6F5" w:rsidR="00C352D9" w:rsidRPr="003578ED" w:rsidRDefault="00B63F13" w:rsidP="001005CF">
            <w:pPr>
              <w:spacing w:after="0" w:line="259" w:lineRule="auto"/>
              <w:ind w:left="2"/>
              <w:jc w:val="left"/>
              <w:rPr>
                <w:rFonts w:cs="Arial"/>
                <w:sz w:val="20"/>
              </w:rPr>
            </w:pPr>
            <w:r w:rsidRPr="00E50B50">
              <w:rPr>
                <w:rFonts w:eastAsia="Calibri" w:cs="Arial"/>
                <w:sz w:val="20"/>
              </w:rPr>
              <w:t>Modernizace nemocničního informačního systému</w:t>
            </w:r>
          </w:p>
        </w:tc>
        <w:tc>
          <w:tcPr>
            <w:tcW w:w="1053"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2A030B0E" w14:textId="77777777" w:rsidR="00C352D9" w:rsidRPr="003578ED" w:rsidRDefault="00C352D9" w:rsidP="001005CF">
            <w:pPr>
              <w:spacing w:after="0" w:line="259" w:lineRule="auto"/>
              <w:ind w:right="43"/>
              <w:jc w:val="center"/>
              <w:rPr>
                <w:rFonts w:cs="Arial"/>
                <w:sz w:val="20"/>
              </w:rPr>
            </w:pPr>
            <w:r w:rsidRPr="003578ED">
              <w:rPr>
                <w:rFonts w:eastAsia="Calibri" w:cs="Arial"/>
                <w:sz w:val="20"/>
              </w:rPr>
              <w:t xml:space="preserve">soubor </w:t>
            </w:r>
          </w:p>
        </w:tc>
        <w:tc>
          <w:tcPr>
            <w:tcW w:w="1467"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51CBD18E" w14:textId="77777777" w:rsidR="00C352D9" w:rsidRPr="003578ED" w:rsidRDefault="00C352D9" w:rsidP="001005CF">
            <w:pPr>
              <w:spacing w:after="0" w:line="259" w:lineRule="auto"/>
              <w:ind w:right="38"/>
              <w:jc w:val="center"/>
              <w:rPr>
                <w:rFonts w:cs="Arial"/>
                <w:sz w:val="20"/>
              </w:rPr>
            </w:pPr>
            <w:r w:rsidRPr="003578ED">
              <w:rPr>
                <w:rFonts w:eastAsia="Calibri" w:cs="Arial"/>
                <w:sz w:val="20"/>
              </w:rPr>
              <w:t xml:space="preserve">1 </w:t>
            </w:r>
          </w:p>
        </w:tc>
        <w:tc>
          <w:tcPr>
            <w:tcW w:w="3320"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13331AA4" w14:textId="281D2334" w:rsidR="00C352D9" w:rsidRPr="003578ED" w:rsidRDefault="00C352D9" w:rsidP="2D48F13C">
            <w:pPr>
              <w:spacing w:after="0" w:line="259" w:lineRule="auto"/>
              <w:ind w:right="43"/>
              <w:rPr>
                <w:rFonts w:cs="Arial"/>
                <w:sz w:val="20"/>
              </w:rPr>
            </w:pPr>
            <w:r w:rsidRPr="003578ED">
              <w:rPr>
                <w:rFonts w:cs="Arial"/>
                <w:sz w:val="20"/>
              </w:rPr>
              <w:t>Modernizace</w:t>
            </w:r>
            <w:r w:rsidR="00517CB0" w:rsidRPr="003578ED">
              <w:rPr>
                <w:rFonts w:cs="Arial"/>
                <w:sz w:val="20"/>
              </w:rPr>
              <w:t xml:space="preserve"> </w:t>
            </w:r>
            <w:r w:rsidR="004B499E" w:rsidRPr="003578ED">
              <w:rPr>
                <w:rFonts w:cs="Arial"/>
                <w:sz w:val="20"/>
              </w:rPr>
              <w:t xml:space="preserve">a doplnění </w:t>
            </w:r>
            <w:r w:rsidR="00517CB0" w:rsidRPr="003578ED">
              <w:rPr>
                <w:rFonts w:cs="Arial"/>
                <w:sz w:val="20"/>
              </w:rPr>
              <w:t>NIS</w:t>
            </w:r>
            <w:r w:rsidRPr="003578ED">
              <w:rPr>
                <w:rFonts w:cs="Arial"/>
                <w:sz w:val="20"/>
              </w:rPr>
              <w:t xml:space="preserve"> </w:t>
            </w:r>
          </w:p>
        </w:tc>
      </w:tr>
      <w:tr w:rsidR="00C352D9" w:rsidRPr="00C352D9" w14:paraId="39665A9B" w14:textId="77777777" w:rsidTr="000548F6">
        <w:trPr>
          <w:trHeight w:val="942"/>
        </w:trPr>
        <w:tc>
          <w:tcPr>
            <w:tcW w:w="61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1F3A73" w14:textId="77777777" w:rsidR="00C352D9" w:rsidRPr="00C352D9" w:rsidRDefault="00C352D9" w:rsidP="001005CF">
            <w:pPr>
              <w:spacing w:after="0" w:line="259" w:lineRule="auto"/>
              <w:ind w:right="38"/>
              <w:jc w:val="center"/>
              <w:rPr>
                <w:rFonts w:cs="Arial"/>
                <w:sz w:val="20"/>
              </w:rPr>
            </w:pPr>
            <w:r w:rsidRPr="00C352D9">
              <w:rPr>
                <w:rFonts w:eastAsia="Calibri" w:cs="Arial"/>
                <w:b/>
                <w:sz w:val="20"/>
              </w:rPr>
              <w:t xml:space="preserve">2 </w:t>
            </w:r>
          </w:p>
        </w:tc>
        <w:tc>
          <w:tcPr>
            <w:tcW w:w="27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4B7D5C" w14:textId="00DC52AB" w:rsidR="00C352D9" w:rsidRPr="003578ED" w:rsidRDefault="00B63F13" w:rsidP="001005CF">
            <w:pPr>
              <w:spacing w:after="0" w:line="259" w:lineRule="auto"/>
              <w:ind w:left="2"/>
              <w:jc w:val="left"/>
              <w:rPr>
                <w:rFonts w:cs="Arial"/>
                <w:sz w:val="20"/>
                <w:highlight w:val="green"/>
              </w:rPr>
            </w:pPr>
            <w:r w:rsidRPr="00E50B50">
              <w:rPr>
                <w:rFonts w:cs="Arial"/>
                <w:sz w:val="20"/>
              </w:rPr>
              <w:t>Napojení NIS NPi na systémy výměny zdravotnické dokumentace</w:t>
            </w:r>
          </w:p>
        </w:tc>
        <w:tc>
          <w:tcPr>
            <w:tcW w:w="105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314EC58" w14:textId="5CC7D977" w:rsidR="00C352D9" w:rsidRPr="003578ED" w:rsidRDefault="00517CB0" w:rsidP="001005CF">
            <w:pPr>
              <w:spacing w:after="0" w:line="259" w:lineRule="auto"/>
              <w:ind w:right="45"/>
              <w:jc w:val="center"/>
              <w:rPr>
                <w:rFonts w:cs="Arial"/>
                <w:sz w:val="20"/>
              </w:rPr>
            </w:pPr>
            <w:r w:rsidRPr="003578ED">
              <w:rPr>
                <w:rFonts w:cs="Arial"/>
                <w:sz w:val="20"/>
              </w:rPr>
              <w:t>soubor</w:t>
            </w:r>
          </w:p>
        </w:tc>
        <w:tc>
          <w:tcPr>
            <w:tcW w:w="146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BBAF1A" w14:textId="79EE8318" w:rsidR="00C352D9" w:rsidRPr="003578ED" w:rsidRDefault="00517CB0" w:rsidP="001005CF">
            <w:pPr>
              <w:spacing w:after="0" w:line="259" w:lineRule="auto"/>
              <w:ind w:right="40"/>
              <w:jc w:val="center"/>
              <w:rPr>
                <w:rFonts w:cs="Arial"/>
                <w:sz w:val="20"/>
              </w:rPr>
            </w:pPr>
            <w:r w:rsidRPr="003578ED">
              <w:rPr>
                <w:rFonts w:cs="Arial"/>
                <w:sz w:val="20"/>
              </w:rPr>
              <w:t>1</w:t>
            </w:r>
          </w:p>
        </w:tc>
        <w:tc>
          <w:tcPr>
            <w:tcW w:w="332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396F0E" w14:textId="2ACE94EE" w:rsidR="00C352D9" w:rsidRPr="003578ED" w:rsidRDefault="00C352D9" w:rsidP="001005CF">
            <w:pPr>
              <w:spacing w:after="0" w:line="259" w:lineRule="auto"/>
              <w:ind w:right="43"/>
              <w:rPr>
                <w:rFonts w:cs="Arial"/>
                <w:sz w:val="20"/>
              </w:rPr>
            </w:pPr>
          </w:p>
        </w:tc>
      </w:tr>
      <w:tr w:rsidR="00C352D9" w:rsidRPr="00C352D9" w14:paraId="774E7B9F" w14:textId="77777777" w:rsidTr="000548F6">
        <w:trPr>
          <w:trHeight w:val="1140"/>
        </w:trPr>
        <w:tc>
          <w:tcPr>
            <w:tcW w:w="61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AEC314" w14:textId="77777777" w:rsidR="00C352D9" w:rsidRPr="00C352D9" w:rsidRDefault="00C352D9" w:rsidP="001005CF">
            <w:pPr>
              <w:spacing w:after="0" w:line="259" w:lineRule="auto"/>
              <w:ind w:right="38"/>
              <w:jc w:val="center"/>
              <w:rPr>
                <w:rFonts w:cs="Arial"/>
                <w:sz w:val="20"/>
              </w:rPr>
            </w:pPr>
            <w:r w:rsidRPr="00C352D9">
              <w:rPr>
                <w:rFonts w:eastAsia="Calibri" w:cs="Arial"/>
                <w:b/>
                <w:sz w:val="20"/>
              </w:rPr>
              <w:t xml:space="preserve">3 </w:t>
            </w:r>
          </w:p>
        </w:tc>
        <w:tc>
          <w:tcPr>
            <w:tcW w:w="27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6B3932" w14:textId="52344138" w:rsidR="00C352D9" w:rsidRPr="003578ED" w:rsidRDefault="00B63F13" w:rsidP="001005CF">
            <w:pPr>
              <w:spacing w:after="0" w:line="259" w:lineRule="auto"/>
              <w:ind w:left="2"/>
              <w:jc w:val="left"/>
              <w:rPr>
                <w:rFonts w:cs="Arial"/>
                <w:sz w:val="20"/>
                <w:highlight w:val="green"/>
              </w:rPr>
            </w:pPr>
            <w:r w:rsidRPr="00E50B50">
              <w:rPr>
                <w:rFonts w:cs="Arial"/>
                <w:sz w:val="20"/>
              </w:rPr>
              <w:t>Napojení NIS na centrální registry, evidence a služby</w:t>
            </w:r>
          </w:p>
        </w:tc>
        <w:tc>
          <w:tcPr>
            <w:tcW w:w="105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47DF208" w14:textId="69B21BBA" w:rsidR="00C352D9" w:rsidRPr="003578ED" w:rsidRDefault="00517CB0" w:rsidP="001005CF">
            <w:pPr>
              <w:spacing w:after="0" w:line="259" w:lineRule="auto"/>
              <w:ind w:right="45"/>
              <w:jc w:val="center"/>
              <w:rPr>
                <w:rFonts w:cs="Arial"/>
                <w:sz w:val="20"/>
              </w:rPr>
            </w:pPr>
            <w:r w:rsidRPr="003578ED">
              <w:rPr>
                <w:rFonts w:cs="Arial"/>
                <w:sz w:val="20"/>
              </w:rPr>
              <w:t>soubor</w:t>
            </w:r>
          </w:p>
        </w:tc>
        <w:tc>
          <w:tcPr>
            <w:tcW w:w="146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BADF97" w14:textId="70DE92E6" w:rsidR="00C352D9" w:rsidRPr="003578ED" w:rsidRDefault="00517CB0" w:rsidP="001005CF">
            <w:pPr>
              <w:spacing w:after="0" w:line="259" w:lineRule="auto"/>
              <w:ind w:right="40"/>
              <w:jc w:val="center"/>
              <w:rPr>
                <w:rFonts w:cs="Arial"/>
                <w:sz w:val="20"/>
              </w:rPr>
            </w:pPr>
            <w:r w:rsidRPr="003578ED">
              <w:rPr>
                <w:rFonts w:cs="Arial"/>
                <w:sz w:val="20"/>
              </w:rPr>
              <w:t>1</w:t>
            </w:r>
          </w:p>
        </w:tc>
        <w:tc>
          <w:tcPr>
            <w:tcW w:w="332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209705" w14:textId="39B6DFDE" w:rsidR="00C352D9" w:rsidRPr="003578ED" w:rsidRDefault="00C352D9" w:rsidP="001005CF">
            <w:pPr>
              <w:spacing w:after="0" w:line="259" w:lineRule="auto"/>
              <w:ind w:right="41"/>
              <w:rPr>
                <w:rFonts w:cs="Arial"/>
                <w:sz w:val="20"/>
              </w:rPr>
            </w:pPr>
          </w:p>
        </w:tc>
      </w:tr>
      <w:tr w:rsidR="00C352D9" w:rsidRPr="00C352D9" w14:paraId="49B79263" w14:textId="77777777" w:rsidTr="000548F6">
        <w:trPr>
          <w:trHeight w:val="891"/>
        </w:trPr>
        <w:tc>
          <w:tcPr>
            <w:tcW w:w="61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E976AE" w14:textId="77777777" w:rsidR="00C352D9" w:rsidRPr="00C352D9" w:rsidRDefault="00C352D9" w:rsidP="001005CF">
            <w:pPr>
              <w:spacing w:after="0" w:line="259" w:lineRule="auto"/>
              <w:ind w:right="38"/>
              <w:jc w:val="center"/>
              <w:rPr>
                <w:rFonts w:cs="Arial"/>
                <w:sz w:val="20"/>
              </w:rPr>
            </w:pPr>
            <w:r w:rsidRPr="00C352D9">
              <w:rPr>
                <w:rFonts w:eastAsia="Calibri" w:cs="Arial"/>
                <w:b/>
                <w:sz w:val="20"/>
              </w:rPr>
              <w:t xml:space="preserve">4 </w:t>
            </w:r>
          </w:p>
        </w:tc>
        <w:tc>
          <w:tcPr>
            <w:tcW w:w="27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7AA4B0" w14:textId="323EF102" w:rsidR="00C352D9" w:rsidRPr="003578ED" w:rsidRDefault="00B63F13" w:rsidP="001005CF">
            <w:pPr>
              <w:spacing w:after="0" w:line="259" w:lineRule="auto"/>
              <w:ind w:left="2"/>
              <w:jc w:val="left"/>
              <w:rPr>
                <w:rFonts w:cs="Arial"/>
                <w:sz w:val="20"/>
                <w:highlight w:val="green"/>
              </w:rPr>
            </w:pPr>
            <w:r w:rsidRPr="00E50B50">
              <w:rPr>
                <w:rFonts w:cs="Arial"/>
                <w:sz w:val="20"/>
              </w:rPr>
              <w:t>Online služby pro pacienty (portál pacienta)</w:t>
            </w:r>
          </w:p>
        </w:tc>
        <w:tc>
          <w:tcPr>
            <w:tcW w:w="105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F0CC59C" w14:textId="01B55367" w:rsidR="00C352D9" w:rsidRPr="003578ED" w:rsidRDefault="004B499E" w:rsidP="001005CF">
            <w:pPr>
              <w:spacing w:after="0" w:line="259" w:lineRule="auto"/>
              <w:ind w:right="45"/>
              <w:jc w:val="center"/>
              <w:rPr>
                <w:rFonts w:cs="Arial"/>
                <w:sz w:val="20"/>
              </w:rPr>
            </w:pPr>
            <w:r w:rsidRPr="003578ED">
              <w:rPr>
                <w:rFonts w:cs="Arial"/>
                <w:sz w:val="20"/>
              </w:rPr>
              <w:t>soubor</w:t>
            </w:r>
          </w:p>
        </w:tc>
        <w:tc>
          <w:tcPr>
            <w:tcW w:w="146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05CB10" w14:textId="79110C9D" w:rsidR="00C352D9" w:rsidRPr="003578ED" w:rsidRDefault="004B499E" w:rsidP="001005CF">
            <w:pPr>
              <w:spacing w:after="0" w:line="259" w:lineRule="auto"/>
              <w:ind w:right="40"/>
              <w:jc w:val="center"/>
              <w:rPr>
                <w:rFonts w:cs="Arial"/>
                <w:sz w:val="20"/>
              </w:rPr>
            </w:pPr>
            <w:r w:rsidRPr="003578ED">
              <w:rPr>
                <w:rFonts w:cs="Arial"/>
                <w:sz w:val="20"/>
              </w:rPr>
              <w:t>1</w:t>
            </w:r>
          </w:p>
        </w:tc>
        <w:tc>
          <w:tcPr>
            <w:tcW w:w="332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14BF30A" w14:textId="636C3BB9" w:rsidR="00C352D9" w:rsidRPr="003578ED" w:rsidRDefault="00C352D9" w:rsidP="001005CF">
            <w:pPr>
              <w:spacing w:after="0" w:line="259" w:lineRule="auto"/>
              <w:ind w:right="42"/>
              <w:rPr>
                <w:rFonts w:cs="Arial"/>
                <w:sz w:val="20"/>
              </w:rPr>
            </w:pPr>
          </w:p>
        </w:tc>
      </w:tr>
    </w:tbl>
    <w:p w14:paraId="3D8C195C" w14:textId="0D8D6231" w:rsidR="005D57AF" w:rsidRDefault="005D57AF" w:rsidP="001E2042">
      <w:pPr>
        <w:pStyle w:val="Nadpis2"/>
        <w:numPr>
          <w:ilvl w:val="1"/>
          <w:numId w:val="15"/>
        </w:numPr>
        <w:spacing w:before="120"/>
        <w:ind w:left="1417"/>
      </w:pPr>
      <w:bookmarkStart w:id="159" w:name="_Toc375446062"/>
      <w:bookmarkStart w:id="160" w:name="_Toc433892185"/>
      <w:bookmarkStart w:id="161" w:name="_Toc2109122721"/>
      <w:bookmarkStart w:id="162" w:name="_Toc1215031329"/>
      <w:bookmarkStart w:id="163" w:name="_Toc429709460"/>
      <w:bookmarkStart w:id="164" w:name="_Toc1850186722"/>
      <w:bookmarkStart w:id="165" w:name="_Toc389917408"/>
      <w:bookmarkStart w:id="166" w:name="_Toc1858694117"/>
      <w:bookmarkStart w:id="167" w:name="_Toc197064089"/>
      <w:bookmarkStart w:id="168" w:name="_Toc690930209"/>
      <w:bookmarkStart w:id="169" w:name="_Toc725305879"/>
      <w:bookmarkStart w:id="170" w:name="_Toc121202702"/>
      <w:bookmarkStart w:id="171" w:name="_Toc342099866"/>
      <w:bookmarkStart w:id="172" w:name="_Toc26304197"/>
      <w:bookmarkStart w:id="173" w:name="_Toc1566905922"/>
      <w:bookmarkStart w:id="174" w:name="_Toc819072351"/>
      <w:bookmarkStart w:id="175" w:name="_Toc658517301"/>
      <w:bookmarkStart w:id="176" w:name="_Toc673823920"/>
      <w:bookmarkStart w:id="177" w:name="_Toc989845839"/>
      <w:bookmarkStart w:id="178" w:name="_Toc1018920190"/>
      <w:bookmarkStart w:id="179" w:name="_Toc422554076"/>
      <w:bookmarkStart w:id="180" w:name="_Toc1511334059"/>
      <w:bookmarkStart w:id="181" w:name="_Toc1175692308"/>
      <w:bookmarkStart w:id="182" w:name="_Toc1970841814"/>
      <w:bookmarkStart w:id="183" w:name="_Toc1194662986"/>
      <w:bookmarkStart w:id="184" w:name="_Toc219208572"/>
      <w:bookmarkStart w:id="185" w:name="_Toc1852250813"/>
      <w:bookmarkStart w:id="186" w:name="_Toc876866210"/>
      <w:bookmarkStart w:id="187" w:name="_Toc2107887935"/>
      <w:bookmarkStart w:id="188" w:name="_Toc1652536132"/>
      <w:bookmarkStart w:id="189" w:name="_Toc572552291"/>
      <w:bookmarkStart w:id="190" w:name="_Toc205285428"/>
      <w:bookmarkStart w:id="191" w:name="_Toc1357832980"/>
      <w:bookmarkStart w:id="192" w:name="_Toc1790638656"/>
      <w:bookmarkStart w:id="193" w:name="_Toc347798694"/>
      <w:bookmarkStart w:id="194" w:name="_Toc457145285"/>
      <w:bookmarkStart w:id="195" w:name="_Toc1629611500"/>
      <w:bookmarkStart w:id="196" w:name="_Toc527444081"/>
      <w:bookmarkStart w:id="197" w:name="_Toc1788890973"/>
      <w:bookmarkStart w:id="198" w:name="_Toc2077806668"/>
      <w:bookmarkStart w:id="199" w:name="_Toc341720505"/>
      <w:bookmarkStart w:id="200" w:name="_Toc306265860"/>
      <w:bookmarkStart w:id="201" w:name="_Toc1700847266"/>
      <w:bookmarkStart w:id="202" w:name="_Toc1953539484"/>
      <w:bookmarkStart w:id="203" w:name="_Toc1608859893"/>
      <w:bookmarkStart w:id="204" w:name="_Toc343777225"/>
      <w:bookmarkStart w:id="205" w:name="_Toc1572069525"/>
      <w:bookmarkStart w:id="206" w:name="_Toc1313670174"/>
      <w:bookmarkStart w:id="207" w:name="_Toc1077593352"/>
      <w:bookmarkStart w:id="208" w:name="_Toc1429954022"/>
      <w:bookmarkStart w:id="209" w:name="_Toc188454598"/>
      <w:bookmarkStart w:id="210" w:name="_Toc210653774"/>
      <w:r>
        <w:t>Dodávky</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1E7C3621" w14:textId="7CC567FC" w:rsidR="005D57AF" w:rsidRPr="003578ED" w:rsidRDefault="00F3394B" w:rsidP="005D57AF">
      <w:pPr>
        <w:rPr>
          <w:sz w:val="20"/>
        </w:rPr>
      </w:pPr>
      <w:r w:rsidRPr="003578ED">
        <w:rPr>
          <w:sz w:val="20"/>
        </w:rPr>
        <w:t>V této kapitole je uveden koncept požadovaného řešení a požadavky na dodávky.</w:t>
      </w:r>
    </w:p>
    <w:p w14:paraId="0FFA6B81" w14:textId="1A93C3BA" w:rsidR="00F3394B" w:rsidRDefault="00F3394B" w:rsidP="00785345">
      <w:pPr>
        <w:pStyle w:val="Nadpis3"/>
        <w:numPr>
          <w:ilvl w:val="2"/>
          <w:numId w:val="15"/>
        </w:numPr>
        <w:ind w:left="1985"/>
      </w:pPr>
      <w:bookmarkStart w:id="211" w:name="_Toc1185275155"/>
      <w:bookmarkStart w:id="212" w:name="_Toc1718720753"/>
      <w:bookmarkStart w:id="213" w:name="_Toc126576087"/>
      <w:bookmarkStart w:id="214" w:name="_Toc1326395658"/>
      <w:bookmarkStart w:id="215" w:name="_Toc1803421209"/>
      <w:bookmarkStart w:id="216" w:name="_Toc1422461924"/>
      <w:bookmarkStart w:id="217" w:name="_Toc2489084"/>
      <w:bookmarkStart w:id="218" w:name="_Toc1250512866"/>
      <w:bookmarkStart w:id="219" w:name="_Toc532288942"/>
      <w:bookmarkStart w:id="220" w:name="_Toc1949963374"/>
      <w:bookmarkStart w:id="221" w:name="_Toc1226701089"/>
      <w:bookmarkStart w:id="222" w:name="_Toc445690118"/>
      <w:bookmarkStart w:id="223" w:name="_Toc1632646460"/>
      <w:bookmarkStart w:id="224" w:name="_Toc2041667534"/>
      <w:bookmarkStart w:id="225" w:name="_Toc205675314"/>
      <w:bookmarkStart w:id="226" w:name="_Toc407091604"/>
      <w:bookmarkStart w:id="227" w:name="_Toc1660680773"/>
      <w:bookmarkStart w:id="228" w:name="_Toc1780683330"/>
      <w:bookmarkStart w:id="229" w:name="_Toc225814449"/>
      <w:bookmarkStart w:id="230" w:name="_Toc1078893025"/>
      <w:bookmarkStart w:id="231" w:name="_Toc251240937"/>
      <w:bookmarkStart w:id="232" w:name="_Toc760983583"/>
      <w:bookmarkStart w:id="233" w:name="_Toc1926095542"/>
      <w:bookmarkStart w:id="234" w:name="_Toc538149589"/>
      <w:bookmarkStart w:id="235" w:name="_Toc1512949603"/>
      <w:bookmarkStart w:id="236" w:name="_Toc883700249"/>
      <w:bookmarkStart w:id="237" w:name="_Toc1203464423"/>
      <w:bookmarkStart w:id="238" w:name="_Toc1585177174"/>
      <w:bookmarkStart w:id="239" w:name="_Toc976996214"/>
      <w:bookmarkStart w:id="240" w:name="_Toc840228127"/>
      <w:bookmarkStart w:id="241" w:name="_Toc719762723"/>
      <w:bookmarkStart w:id="242" w:name="_Toc13860356"/>
      <w:bookmarkStart w:id="243" w:name="_Toc1072097108"/>
      <w:bookmarkStart w:id="244" w:name="_Toc636638506"/>
      <w:bookmarkStart w:id="245" w:name="_Toc1113097732"/>
      <w:bookmarkStart w:id="246" w:name="_Toc1158684053"/>
      <w:bookmarkStart w:id="247" w:name="_Toc1991731145"/>
      <w:bookmarkStart w:id="248" w:name="_Toc757398592"/>
      <w:bookmarkStart w:id="249" w:name="_Toc736857145"/>
      <w:bookmarkStart w:id="250" w:name="_Toc1063085278"/>
      <w:bookmarkStart w:id="251" w:name="_Toc480171834"/>
      <w:bookmarkStart w:id="252" w:name="_Toc1226627193"/>
      <w:bookmarkStart w:id="253" w:name="_Toc711701797"/>
      <w:bookmarkStart w:id="254" w:name="_Toc100225048"/>
      <w:bookmarkStart w:id="255" w:name="_Toc1308666916"/>
      <w:bookmarkStart w:id="256" w:name="_Toc1995791675"/>
      <w:bookmarkStart w:id="257" w:name="_Toc173295455"/>
      <w:bookmarkStart w:id="258" w:name="_Toc1677338939"/>
      <w:bookmarkStart w:id="259" w:name="_Toc1825674510"/>
      <w:bookmarkStart w:id="260" w:name="_Toc899889034"/>
      <w:bookmarkStart w:id="261" w:name="_Toc188454599"/>
      <w:bookmarkStart w:id="262" w:name="_Toc210653775"/>
      <w:r>
        <w:t>Koncept/architektura požadovaného řešení</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3DF6427E" w14:textId="01E2316C" w:rsidR="002063AF" w:rsidRPr="003578ED" w:rsidRDefault="002063AF" w:rsidP="002063AF">
      <w:pPr>
        <w:rPr>
          <w:sz w:val="20"/>
        </w:rPr>
      </w:pPr>
      <w:r w:rsidRPr="4A9B110D">
        <w:rPr>
          <w:sz w:val="20"/>
        </w:rPr>
        <w:t>Na následujícím schématu je uveden koncept/architektura řešení NIS:</w:t>
      </w:r>
    </w:p>
    <w:p w14:paraId="45A16EAC" w14:textId="7948B7BE" w:rsidR="002063AF" w:rsidRDefault="3A183CD0" w:rsidP="4A9B110D">
      <w:r>
        <w:rPr>
          <w:noProof/>
        </w:rPr>
        <w:lastRenderedPageBreak/>
        <w:drawing>
          <wp:inline distT="0" distB="0" distL="0" distR="0" wp14:anchorId="2BB717CF" wp14:editId="4F687ECF">
            <wp:extent cx="5761218" cy="3907874"/>
            <wp:effectExtent l="0" t="0" r="0" b="0"/>
            <wp:docPr id="1797038966" name="Obrázek 1797038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761218" cy="3907874"/>
                    </a:xfrm>
                    <a:prstGeom prst="rect">
                      <a:avLst/>
                    </a:prstGeom>
                  </pic:spPr>
                </pic:pic>
              </a:graphicData>
            </a:graphic>
          </wp:inline>
        </w:drawing>
      </w:r>
    </w:p>
    <w:p w14:paraId="17336601" w14:textId="015CA2BE" w:rsidR="00425B57" w:rsidRDefault="003A26E5" w:rsidP="00760CB3">
      <w:pPr>
        <w:pStyle w:val="Nadpis1"/>
        <w:numPr>
          <w:ilvl w:val="0"/>
          <w:numId w:val="15"/>
        </w:numPr>
      </w:pPr>
      <w:bookmarkStart w:id="263" w:name="_Toc1363324247"/>
      <w:bookmarkStart w:id="264" w:name="_Toc462977154"/>
      <w:bookmarkStart w:id="265" w:name="_Toc1258693660"/>
      <w:bookmarkStart w:id="266" w:name="_Toc1459125984"/>
      <w:bookmarkStart w:id="267" w:name="_Toc2049144261"/>
      <w:bookmarkStart w:id="268" w:name="_Toc1900508596"/>
      <w:bookmarkStart w:id="269" w:name="_Toc1536784645"/>
      <w:bookmarkStart w:id="270" w:name="_Toc408039457"/>
      <w:bookmarkStart w:id="271" w:name="_Toc1519463120"/>
      <w:bookmarkStart w:id="272" w:name="_Toc482396875"/>
      <w:bookmarkStart w:id="273" w:name="_Toc996826915"/>
      <w:bookmarkStart w:id="274" w:name="_Toc506802609"/>
      <w:bookmarkStart w:id="275" w:name="_Toc1497912328"/>
      <w:bookmarkStart w:id="276" w:name="_Toc307433205"/>
      <w:bookmarkStart w:id="277" w:name="_Toc2075589256"/>
      <w:bookmarkStart w:id="278" w:name="_Toc1594752456"/>
      <w:bookmarkStart w:id="279" w:name="_Toc1750326308"/>
      <w:bookmarkStart w:id="280" w:name="_Toc901057567"/>
      <w:bookmarkStart w:id="281" w:name="_Toc1874026011"/>
      <w:bookmarkStart w:id="282" w:name="_Toc1432536989"/>
      <w:bookmarkStart w:id="283" w:name="_Toc371019031"/>
      <w:bookmarkStart w:id="284" w:name="_Toc1989157976"/>
      <w:bookmarkStart w:id="285" w:name="_Toc1740524088"/>
      <w:bookmarkStart w:id="286" w:name="_Toc699071809"/>
      <w:bookmarkStart w:id="287" w:name="_Toc1509345853"/>
      <w:bookmarkStart w:id="288" w:name="_Toc849796649"/>
      <w:bookmarkStart w:id="289" w:name="_Toc1163342525"/>
      <w:bookmarkStart w:id="290" w:name="_Toc1230819649"/>
      <w:bookmarkStart w:id="291" w:name="_Toc60478341"/>
      <w:bookmarkStart w:id="292" w:name="_Toc720250467"/>
      <w:bookmarkStart w:id="293" w:name="_Toc1875486246"/>
      <w:bookmarkStart w:id="294" w:name="_Toc415243397"/>
      <w:bookmarkStart w:id="295" w:name="_Toc578764623"/>
      <w:bookmarkStart w:id="296" w:name="_Toc1802879709"/>
      <w:bookmarkStart w:id="297" w:name="_Toc1641071009"/>
      <w:bookmarkStart w:id="298" w:name="_Toc1796510421"/>
      <w:bookmarkStart w:id="299" w:name="_Toc1461454717"/>
      <w:bookmarkStart w:id="300" w:name="_Toc1906522351"/>
      <w:bookmarkStart w:id="301" w:name="_Toc1476476230"/>
      <w:bookmarkStart w:id="302" w:name="_Toc520796881"/>
      <w:bookmarkStart w:id="303" w:name="_Toc14470341"/>
      <w:bookmarkStart w:id="304" w:name="_Toc553398749"/>
      <w:bookmarkStart w:id="305" w:name="_Toc222264460"/>
      <w:bookmarkStart w:id="306" w:name="_Toc138470878"/>
      <w:bookmarkStart w:id="307" w:name="_Toc1690262206"/>
      <w:bookmarkStart w:id="308" w:name="_Toc1741966531"/>
      <w:bookmarkStart w:id="309" w:name="_Toc507984992"/>
      <w:bookmarkStart w:id="310" w:name="_Toc1238842056"/>
      <w:bookmarkStart w:id="311" w:name="_Toc1533539820"/>
      <w:bookmarkStart w:id="312" w:name="_Toc362863492"/>
      <w:bookmarkStart w:id="313" w:name="_Toc188454600"/>
      <w:bookmarkStart w:id="314" w:name="_Toc210653776"/>
      <w:r>
        <w:t>Modernizace a rozvoj NIS</w:t>
      </w:r>
      <w:bookmarkEnd w:id="54"/>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7855BD6D" w14:textId="2BC500B2" w:rsidR="003A26E5" w:rsidRPr="00DE2737" w:rsidRDefault="003A26E5" w:rsidP="003A26E5">
      <w:pPr>
        <w:rPr>
          <w:rFonts w:asciiTheme="minorHAnsi" w:hAnsiTheme="minorHAnsi" w:cstheme="minorHAnsi"/>
          <w:szCs w:val="22"/>
        </w:rPr>
      </w:pPr>
      <w:r w:rsidRPr="00DE2737">
        <w:rPr>
          <w:rFonts w:asciiTheme="minorHAnsi" w:hAnsiTheme="minorHAnsi" w:cstheme="minorHAnsi"/>
          <w:szCs w:val="22"/>
        </w:rPr>
        <w:t>V následujících kapitolách jsou uvedeny požadavky na modernizaci a rozvoj NIS.</w:t>
      </w:r>
    </w:p>
    <w:p w14:paraId="221D6790" w14:textId="5BC736B1" w:rsidR="008F5DAA" w:rsidRPr="00DE2737" w:rsidRDefault="003A063A" w:rsidP="003A26E5">
      <w:pPr>
        <w:rPr>
          <w:rFonts w:asciiTheme="minorHAnsi" w:hAnsiTheme="minorHAnsi" w:cstheme="minorHAnsi"/>
          <w:szCs w:val="22"/>
        </w:rPr>
      </w:pPr>
      <w:r w:rsidRPr="00DE2737">
        <w:rPr>
          <w:rFonts w:asciiTheme="minorHAnsi" w:hAnsiTheme="minorHAnsi" w:cstheme="minorHAnsi"/>
          <w:szCs w:val="22"/>
        </w:rPr>
        <w:t xml:space="preserve">Modernizace se týká především elektronizace/standardizace agendy </w:t>
      </w:r>
      <w:r w:rsidR="0029261B" w:rsidRPr="00DE2737">
        <w:rPr>
          <w:rFonts w:asciiTheme="minorHAnsi" w:hAnsiTheme="minorHAnsi" w:cstheme="minorHAnsi"/>
          <w:szCs w:val="22"/>
        </w:rPr>
        <w:t>N</w:t>
      </w:r>
      <w:r w:rsidR="003A73FB" w:rsidRPr="00DE2737">
        <w:rPr>
          <w:rFonts w:asciiTheme="minorHAnsi" w:hAnsiTheme="minorHAnsi" w:cstheme="minorHAnsi"/>
          <w:szCs w:val="22"/>
        </w:rPr>
        <w:t xml:space="preserve">IS. </w:t>
      </w:r>
      <w:r w:rsidR="00802521" w:rsidRPr="00DE2737">
        <w:rPr>
          <w:rFonts w:asciiTheme="minorHAnsi" w:hAnsiTheme="minorHAnsi" w:cstheme="minorHAnsi"/>
          <w:szCs w:val="22"/>
        </w:rPr>
        <w:t>Dále je zohledněna</w:t>
      </w:r>
      <w:r w:rsidRPr="00DE2737">
        <w:rPr>
          <w:rFonts w:asciiTheme="minorHAnsi" w:hAnsiTheme="minorHAnsi" w:cstheme="minorHAnsi"/>
          <w:szCs w:val="22"/>
        </w:rPr>
        <w:t xml:space="preserve"> </w:t>
      </w:r>
      <w:r w:rsidR="00802521" w:rsidRPr="00DE2737">
        <w:rPr>
          <w:rFonts w:asciiTheme="minorHAnsi" w:hAnsiTheme="minorHAnsi" w:cstheme="minorHAnsi"/>
          <w:szCs w:val="22"/>
        </w:rPr>
        <w:t xml:space="preserve">interoperabilita 2 – především připojením nemocnice do </w:t>
      </w:r>
      <w:r w:rsidR="00997891" w:rsidRPr="00DE2737">
        <w:rPr>
          <w:rFonts w:asciiTheme="minorHAnsi" w:hAnsiTheme="minorHAnsi" w:cstheme="minorHAnsi"/>
          <w:szCs w:val="22"/>
        </w:rPr>
        <w:t xml:space="preserve">sítě </w:t>
      </w:r>
      <w:r w:rsidR="00B570CA" w:rsidRPr="00DE2737">
        <w:rPr>
          <w:rFonts w:asciiTheme="minorHAnsi" w:hAnsiTheme="minorHAnsi" w:cstheme="minorHAnsi"/>
          <w:szCs w:val="22"/>
        </w:rPr>
        <w:t xml:space="preserve">tzv. </w:t>
      </w:r>
      <w:r w:rsidR="00997891" w:rsidRPr="00DE2737">
        <w:rPr>
          <w:rFonts w:asciiTheme="minorHAnsi" w:hAnsiTheme="minorHAnsi" w:cstheme="minorHAnsi"/>
          <w:szCs w:val="22"/>
        </w:rPr>
        <w:t>afinitních domén</w:t>
      </w:r>
      <w:r w:rsidR="00B570CA" w:rsidRPr="00DE2737">
        <w:rPr>
          <w:rFonts w:asciiTheme="minorHAnsi" w:hAnsiTheme="minorHAnsi" w:cstheme="minorHAnsi"/>
          <w:szCs w:val="22"/>
        </w:rPr>
        <w:t>,</w:t>
      </w:r>
      <w:r w:rsidR="00997891" w:rsidRPr="00DE2737">
        <w:rPr>
          <w:rFonts w:asciiTheme="minorHAnsi" w:hAnsiTheme="minorHAnsi" w:cstheme="minorHAnsi"/>
          <w:szCs w:val="22"/>
        </w:rPr>
        <w:t xml:space="preserve"> re</w:t>
      </w:r>
      <w:r w:rsidR="004571A6" w:rsidRPr="00DE2737">
        <w:rPr>
          <w:rFonts w:asciiTheme="minorHAnsi" w:hAnsiTheme="minorHAnsi" w:cstheme="minorHAnsi"/>
          <w:szCs w:val="22"/>
        </w:rPr>
        <w:t>sp. jejich prostřednictvím na národní doménu</w:t>
      </w:r>
      <w:r w:rsidR="00997891" w:rsidRPr="00DE2737">
        <w:rPr>
          <w:rFonts w:asciiTheme="minorHAnsi" w:hAnsiTheme="minorHAnsi" w:cstheme="minorHAnsi"/>
          <w:szCs w:val="22"/>
        </w:rPr>
        <w:t>, případně rozšířením eHealth konektoru</w:t>
      </w:r>
      <w:r w:rsidR="004571A6" w:rsidRPr="00DE2737">
        <w:rPr>
          <w:rFonts w:asciiTheme="minorHAnsi" w:hAnsiTheme="minorHAnsi" w:cstheme="minorHAnsi"/>
          <w:szCs w:val="22"/>
        </w:rPr>
        <w:t>, pokud je již ZZ</w:t>
      </w:r>
      <w:r w:rsidR="00F54B33" w:rsidRPr="00DE2737">
        <w:rPr>
          <w:rFonts w:asciiTheme="minorHAnsi" w:hAnsiTheme="minorHAnsi" w:cstheme="minorHAnsi"/>
          <w:szCs w:val="22"/>
        </w:rPr>
        <w:t xml:space="preserve"> do něk</w:t>
      </w:r>
      <w:r w:rsidR="00CE2121" w:rsidRPr="00DE2737">
        <w:rPr>
          <w:rFonts w:asciiTheme="minorHAnsi" w:hAnsiTheme="minorHAnsi" w:cstheme="minorHAnsi"/>
          <w:szCs w:val="22"/>
        </w:rPr>
        <w:t>t</w:t>
      </w:r>
      <w:r w:rsidR="00F54B33" w:rsidRPr="00DE2737">
        <w:rPr>
          <w:rFonts w:asciiTheme="minorHAnsi" w:hAnsiTheme="minorHAnsi" w:cstheme="minorHAnsi"/>
          <w:szCs w:val="22"/>
        </w:rPr>
        <w:t>eré z</w:t>
      </w:r>
      <w:r w:rsidR="008F5DAA" w:rsidRPr="00DE2737">
        <w:rPr>
          <w:rFonts w:asciiTheme="minorHAnsi" w:hAnsiTheme="minorHAnsi" w:cstheme="minorHAnsi"/>
          <w:szCs w:val="22"/>
        </w:rPr>
        <w:t xml:space="preserve"> výměnných</w:t>
      </w:r>
      <w:r w:rsidR="00F54B33" w:rsidRPr="00DE2737">
        <w:rPr>
          <w:rFonts w:asciiTheme="minorHAnsi" w:hAnsiTheme="minorHAnsi" w:cstheme="minorHAnsi"/>
          <w:szCs w:val="22"/>
        </w:rPr>
        <w:t xml:space="preserve"> sítí (eMeDoc</w:t>
      </w:r>
      <w:r w:rsidR="00517CB0" w:rsidRPr="00DE2737">
        <w:rPr>
          <w:rFonts w:asciiTheme="minorHAnsi" w:hAnsiTheme="minorHAnsi" w:cstheme="minorHAnsi"/>
          <w:szCs w:val="22"/>
        </w:rPr>
        <w:t>S</w:t>
      </w:r>
      <w:r w:rsidR="00F54B33" w:rsidRPr="00DE2737">
        <w:rPr>
          <w:rFonts w:asciiTheme="minorHAnsi" w:hAnsiTheme="minorHAnsi" w:cstheme="minorHAnsi"/>
          <w:szCs w:val="22"/>
        </w:rPr>
        <w:t xml:space="preserve"> nebo Transmise</w:t>
      </w:r>
      <w:r w:rsidR="008F5DAA" w:rsidRPr="00DE2737">
        <w:rPr>
          <w:rFonts w:asciiTheme="minorHAnsi" w:hAnsiTheme="minorHAnsi" w:cstheme="minorHAnsi"/>
          <w:szCs w:val="22"/>
        </w:rPr>
        <w:t>) napojen</w:t>
      </w:r>
      <w:r w:rsidR="00F137C8" w:rsidRPr="00DE2737">
        <w:rPr>
          <w:rFonts w:asciiTheme="minorHAnsi" w:hAnsiTheme="minorHAnsi" w:cstheme="minorHAnsi"/>
          <w:szCs w:val="22"/>
        </w:rPr>
        <w:t>o</w:t>
      </w:r>
      <w:r w:rsidR="008F5DAA" w:rsidRPr="00DE2737">
        <w:rPr>
          <w:rFonts w:asciiTheme="minorHAnsi" w:hAnsiTheme="minorHAnsi" w:cstheme="minorHAnsi"/>
          <w:szCs w:val="22"/>
        </w:rPr>
        <w:t>.</w:t>
      </w:r>
      <w:r w:rsidR="00D5220D" w:rsidRPr="00DE2737">
        <w:rPr>
          <w:rFonts w:asciiTheme="minorHAnsi" w:hAnsiTheme="minorHAnsi" w:cstheme="minorHAnsi"/>
          <w:szCs w:val="22"/>
        </w:rPr>
        <w:t xml:space="preserve"> </w:t>
      </w:r>
    </w:p>
    <w:p w14:paraId="5506B02C" w14:textId="698744B6" w:rsidR="00F137C8" w:rsidRPr="00DE2737" w:rsidRDefault="00F137C8" w:rsidP="003A26E5">
      <w:pPr>
        <w:rPr>
          <w:rFonts w:asciiTheme="minorHAnsi" w:hAnsiTheme="minorHAnsi" w:cstheme="minorHAnsi"/>
          <w:szCs w:val="22"/>
        </w:rPr>
      </w:pPr>
      <w:r w:rsidRPr="00DE2737">
        <w:rPr>
          <w:rFonts w:asciiTheme="minorHAnsi" w:hAnsiTheme="minorHAnsi" w:cstheme="minorHAnsi"/>
          <w:szCs w:val="22"/>
        </w:rPr>
        <w:t>Vzhledem k</w:t>
      </w:r>
      <w:r w:rsidR="00622967" w:rsidRPr="00DE2737">
        <w:rPr>
          <w:rFonts w:asciiTheme="minorHAnsi" w:hAnsiTheme="minorHAnsi" w:cstheme="minorHAnsi"/>
          <w:szCs w:val="22"/>
        </w:rPr>
        <w:t xml:space="preserve">e značnému rozšíření </w:t>
      </w:r>
      <w:r w:rsidR="00D04188" w:rsidRPr="00DE2737">
        <w:rPr>
          <w:rFonts w:asciiTheme="minorHAnsi" w:hAnsiTheme="minorHAnsi" w:cstheme="minorHAnsi"/>
          <w:szCs w:val="22"/>
        </w:rPr>
        <w:t xml:space="preserve">sdílených informací u vybraných dokumentů (návrh standardizace </w:t>
      </w:r>
      <w:r w:rsidR="00A808F9" w:rsidRPr="00DE2737">
        <w:rPr>
          <w:rFonts w:asciiTheme="minorHAnsi" w:hAnsiTheme="minorHAnsi" w:cstheme="minorHAnsi"/>
          <w:szCs w:val="22"/>
        </w:rPr>
        <w:t>MZ ČR u 5 dokumen</w:t>
      </w:r>
      <w:r w:rsidR="003A23FF" w:rsidRPr="00DE2737">
        <w:rPr>
          <w:rFonts w:asciiTheme="minorHAnsi" w:hAnsiTheme="minorHAnsi" w:cstheme="minorHAnsi"/>
          <w:szCs w:val="22"/>
        </w:rPr>
        <w:t>t</w:t>
      </w:r>
      <w:r w:rsidR="00A808F9" w:rsidRPr="00DE2737">
        <w:rPr>
          <w:rFonts w:asciiTheme="minorHAnsi" w:hAnsiTheme="minorHAnsi" w:cstheme="minorHAnsi"/>
          <w:szCs w:val="22"/>
        </w:rPr>
        <w:t xml:space="preserve">ů) jsou </w:t>
      </w:r>
      <w:r w:rsidR="00622967" w:rsidRPr="00DE2737">
        <w:rPr>
          <w:rFonts w:asciiTheme="minorHAnsi" w:hAnsiTheme="minorHAnsi" w:cstheme="minorHAnsi"/>
          <w:szCs w:val="22"/>
        </w:rPr>
        <w:t>změny</w:t>
      </w:r>
      <w:r w:rsidR="00A808F9" w:rsidRPr="00DE2737">
        <w:rPr>
          <w:rFonts w:asciiTheme="minorHAnsi" w:hAnsiTheme="minorHAnsi" w:cstheme="minorHAnsi"/>
          <w:szCs w:val="22"/>
        </w:rPr>
        <w:t xml:space="preserve"> NIS </w:t>
      </w:r>
      <w:r w:rsidR="00C9218E" w:rsidRPr="00DE2737">
        <w:rPr>
          <w:rFonts w:asciiTheme="minorHAnsi" w:hAnsiTheme="minorHAnsi" w:cstheme="minorHAnsi"/>
          <w:szCs w:val="22"/>
        </w:rPr>
        <w:t>značné,</w:t>
      </w:r>
      <w:r w:rsidR="00A808F9" w:rsidRPr="00DE2737">
        <w:rPr>
          <w:rFonts w:asciiTheme="minorHAnsi" w:hAnsiTheme="minorHAnsi" w:cstheme="minorHAnsi"/>
          <w:szCs w:val="22"/>
        </w:rPr>
        <w:t xml:space="preserve"> a i díky novým číselníkům pro standardizaci dokumentace j</w:t>
      </w:r>
      <w:r w:rsidR="00276D68" w:rsidRPr="00DE2737">
        <w:rPr>
          <w:rFonts w:asciiTheme="minorHAnsi" w:hAnsiTheme="minorHAnsi" w:cstheme="minorHAnsi"/>
          <w:szCs w:val="22"/>
        </w:rPr>
        <w:t xml:space="preserve">e modernizace </w:t>
      </w:r>
      <w:r w:rsidR="008143D9" w:rsidRPr="00DE2737">
        <w:rPr>
          <w:rFonts w:asciiTheme="minorHAnsi" w:hAnsiTheme="minorHAnsi" w:cstheme="minorHAnsi"/>
          <w:szCs w:val="22"/>
        </w:rPr>
        <w:t xml:space="preserve">(elektronizace/digitalizace) </w:t>
      </w:r>
      <w:r w:rsidR="00276D68" w:rsidRPr="00DE2737">
        <w:rPr>
          <w:rFonts w:asciiTheme="minorHAnsi" w:hAnsiTheme="minorHAnsi" w:cstheme="minorHAnsi"/>
          <w:szCs w:val="22"/>
        </w:rPr>
        <w:t xml:space="preserve">NIS poměrně rozsáhlá a dotýká se prakticky všech agend </w:t>
      </w:r>
      <w:r w:rsidR="003B3D1B" w:rsidRPr="00DE2737">
        <w:rPr>
          <w:rFonts w:asciiTheme="minorHAnsi" w:hAnsiTheme="minorHAnsi" w:cstheme="minorHAnsi"/>
          <w:szCs w:val="22"/>
        </w:rPr>
        <w:t xml:space="preserve">podporovaných </w:t>
      </w:r>
      <w:r w:rsidR="003A23FF" w:rsidRPr="00DE2737">
        <w:rPr>
          <w:rFonts w:asciiTheme="minorHAnsi" w:hAnsiTheme="minorHAnsi" w:cstheme="minorHAnsi"/>
          <w:szCs w:val="22"/>
        </w:rPr>
        <w:t>v NIS.</w:t>
      </w:r>
      <w:r w:rsidR="00622967" w:rsidRPr="00DE2737">
        <w:rPr>
          <w:rFonts w:asciiTheme="minorHAnsi" w:hAnsiTheme="minorHAnsi" w:cstheme="minorHAnsi"/>
          <w:szCs w:val="22"/>
        </w:rPr>
        <w:t xml:space="preserve"> </w:t>
      </w:r>
      <w:r w:rsidR="00536E83" w:rsidRPr="00DE2737">
        <w:rPr>
          <w:rFonts w:asciiTheme="minorHAnsi" w:hAnsiTheme="minorHAnsi" w:cstheme="minorHAnsi"/>
          <w:szCs w:val="22"/>
        </w:rPr>
        <w:t xml:space="preserve">Z tohoto pohledu je především u starších NIS </w:t>
      </w:r>
      <w:r w:rsidR="004274DF" w:rsidRPr="00DE2737">
        <w:rPr>
          <w:rFonts w:asciiTheme="minorHAnsi" w:hAnsiTheme="minorHAnsi" w:cstheme="minorHAnsi"/>
          <w:szCs w:val="22"/>
        </w:rPr>
        <w:t>prakticky nemožné provést požadovanou změnu pouze modernizací systému, ale musí dojít k</w:t>
      </w:r>
      <w:r w:rsidR="007261D6" w:rsidRPr="00DE2737">
        <w:rPr>
          <w:rFonts w:asciiTheme="minorHAnsi" w:hAnsiTheme="minorHAnsi" w:cstheme="minorHAnsi"/>
          <w:szCs w:val="22"/>
        </w:rPr>
        <w:t> </w:t>
      </w:r>
      <w:r w:rsidR="004274DF" w:rsidRPr="00DE2737">
        <w:rPr>
          <w:rFonts w:asciiTheme="minorHAnsi" w:hAnsiTheme="minorHAnsi" w:cstheme="minorHAnsi"/>
          <w:szCs w:val="22"/>
        </w:rPr>
        <w:t>výměn</w:t>
      </w:r>
      <w:r w:rsidR="007261D6" w:rsidRPr="00DE2737">
        <w:rPr>
          <w:rFonts w:asciiTheme="minorHAnsi" w:hAnsiTheme="minorHAnsi" w:cstheme="minorHAnsi"/>
          <w:szCs w:val="22"/>
        </w:rPr>
        <w:t>ě celého NIS.</w:t>
      </w:r>
    </w:p>
    <w:p w14:paraId="10518721" w14:textId="35902E09" w:rsidR="00BB571C" w:rsidRPr="00DE2737" w:rsidRDefault="00BB571C" w:rsidP="00BB571C">
      <w:pPr>
        <w:jc w:val="left"/>
        <w:rPr>
          <w:rFonts w:asciiTheme="minorHAnsi" w:hAnsiTheme="minorHAnsi" w:cstheme="minorHAnsi"/>
          <w:szCs w:val="22"/>
        </w:rPr>
      </w:pPr>
      <w:r w:rsidRPr="00DE2737">
        <w:rPr>
          <w:rFonts w:asciiTheme="minorHAnsi" w:hAnsiTheme="minorHAnsi" w:cstheme="minorHAnsi"/>
          <w:szCs w:val="22"/>
        </w:rPr>
        <w:t>NIS ve funkčním rozsahu této technické specifikace bude dodán jako homogenní aplikace nad stejnou databází, s jednotným aparátem správy a konfigurace, jednotnou správou uživatelských přístupů, přístupná uživateli v celém rozsahu na základě jednoho přihlášení a se shodnými principy vzhledu a uživatelského ovládání.</w:t>
      </w:r>
      <w:r w:rsidRPr="00DE2737">
        <w:rPr>
          <w:rFonts w:asciiTheme="minorHAnsi" w:hAnsiTheme="minorHAnsi" w:cstheme="minorHAnsi"/>
          <w:szCs w:val="22"/>
        </w:rPr>
        <w:br/>
        <w:t>Řešení musí podporovat na straně klienta práci na zařízeních ve standardním prostředí MS Windows</w:t>
      </w:r>
      <w:r w:rsidR="007D103B">
        <w:rPr>
          <w:rFonts w:asciiTheme="minorHAnsi" w:hAnsiTheme="minorHAnsi" w:cstheme="minorHAnsi"/>
          <w:szCs w:val="22"/>
        </w:rPr>
        <w:t xml:space="preserve"> 11</w:t>
      </w:r>
      <w:r w:rsidRPr="00DE2737">
        <w:rPr>
          <w:rFonts w:asciiTheme="minorHAnsi" w:hAnsiTheme="minorHAnsi" w:cstheme="minorHAnsi"/>
          <w:szCs w:val="22"/>
        </w:rPr>
        <w:t xml:space="preserve"> (PC, notebooky, vč. podpory zařízení s dotykovými obrazovkami). </w:t>
      </w:r>
      <w:r w:rsidR="007D103B">
        <w:rPr>
          <w:rFonts w:asciiTheme="minorHAnsi" w:hAnsiTheme="minorHAnsi" w:cstheme="minorHAnsi"/>
          <w:szCs w:val="22"/>
        </w:rPr>
        <w:br/>
      </w:r>
      <w:r w:rsidR="007D103B" w:rsidRPr="007D103B">
        <w:rPr>
          <w:rFonts w:asciiTheme="minorHAnsi" w:hAnsiTheme="minorHAnsi" w:cstheme="minorHAnsi"/>
          <w:szCs w:val="22"/>
        </w:rPr>
        <w:t>Serverová část řešení bude plně provozovatelná na operačním systému Windows server 2019 a novější</w:t>
      </w:r>
      <w:r w:rsidR="00F510AE">
        <w:rPr>
          <w:rFonts w:asciiTheme="minorHAnsi" w:hAnsiTheme="minorHAnsi" w:cstheme="minorHAnsi"/>
          <w:szCs w:val="22"/>
        </w:rPr>
        <w:t>ch verzí</w:t>
      </w:r>
      <w:r w:rsidR="007D103B" w:rsidRPr="007D103B">
        <w:rPr>
          <w:rFonts w:asciiTheme="minorHAnsi" w:hAnsiTheme="minorHAnsi" w:cstheme="minorHAnsi"/>
          <w:szCs w:val="22"/>
        </w:rPr>
        <w:t>. Součástí dodávky nejsou licence serverového operačního systému.</w:t>
      </w:r>
    </w:p>
    <w:p w14:paraId="19416793" w14:textId="730B63DC" w:rsidR="00BB571C" w:rsidRPr="00DE2737" w:rsidRDefault="00BB571C" w:rsidP="00BB571C">
      <w:pPr>
        <w:rPr>
          <w:rFonts w:asciiTheme="minorHAnsi" w:hAnsiTheme="minorHAnsi" w:cstheme="minorHAnsi"/>
          <w:szCs w:val="22"/>
        </w:rPr>
      </w:pPr>
      <w:r w:rsidRPr="00DE2737">
        <w:rPr>
          <w:rFonts w:asciiTheme="minorHAnsi" w:hAnsiTheme="minorHAnsi" w:cstheme="minorHAnsi"/>
          <w:szCs w:val="22"/>
        </w:rPr>
        <w:lastRenderedPageBreak/>
        <w:t>Na mobilních zařízeních (tablety) se připouští varianta prostředí jiných OS (min. iOS nebo Android) s použitím klientské mobilní aplikace KIS, zajišťující všechny požadované úkony práce u lůžka nebo jiné srovnatelné, např. multiplatformní řešení</w:t>
      </w:r>
      <w:r w:rsidR="00DE2737">
        <w:rPr>
          <w:rFonts w:asciiTheme="minorHAnsi" w:hAnsiTheme="minorHAnsi" w:cstheme="minorHAnsi"/>
          <w:szCs w:val="22"/>
        </w:rPr>
        <w:t>.</w:t>
      </w:r>
    </w:p>
    <w:p w14:paraId="5F68752A" w14:textId="77777777" w:rsidR="00C329C6" w:rsidRPr="00DE2737" w:rsidRDefault="003B3D1B" w:rsidP="003A26E5">
      <w:pPr>
        <w:rPr>
          <w:rFonts w:asciiTheme="minorHAnsi" w:hAnsiTheme="minorHAnsi" w:cstheme="minorHAnsi"/>
          <w:szCs w:val="22"/>
        </w:rPr>
      </w:pPr>
      <w:r w:rsidRPr="00DE2737">
        <w:rPr>
          <w:rFonts w:asciiTheme="minorHAnsi" w:hAnsiTheme="minorHAnsi" w:cstheme="minorHAnsi"/>
          <w:szCs w:val="22"/>
        </w:rPr>
        <w:t>Splnění legislativních požadavků</w:t>
      </w:r>
      <w:r w:rsidR="00C12419" w:rsidRPr="00DE2737">
        <w:rPr>
          <w:rFonts w:asciiTheme="minorHAnsi" w:hAnsiTheme="minorHAnsi" w:cstheme="minorHAnsi"/>
          <w:szCs w:val="22"/>
        </w:rPr>
        <w:t xml:space="preserve"> zavedení</w:t>
      </w:r>
      <w:r w:rsidR="008B7BB1" w:rsidRPr="00DE2737">
        <w:rPr>
          <w:rFonts w:asciiTheme="minorHAnsi" w:hAnsiTheme="minorHAnsi" w:cstheme="minorHAnsi"/>
          <w:szCs w:val="22"/>
        </w:rPr>
        <w:t>m</w:t>
      </w:r>
      <w:r w:rsidR="00C12419" w:rsidRPr="00DE2737">
        <w:rPr>
          <w:rFonts w:asciiTheme="minorHAnsi" w:hAnsiTheme="minorHAnsi" w:cstheme="minorHAnsi"/>
          <w:szCs w:val="22"/>
        </w:rPr>
        <w:t xml:space="preserve"> dokumentačních standardů, </w:t>
      </w:r>
      <w:r w:rsidR="008B7BB1" w:rsidRPr="00DE2737">
        <w:rPr>
          <w:rFonts w:asciiTheme="minorHAnsi" w:hAnsiTheme="minorHAnsi" w:cstheme="minorHAnsi"/>
          <w:szCs w:val="22"/>
        </w:rPr>
        <w:t>schopnost napojit</w:t>
      </w:r>
      <w:r w:rsidR="00F40DA3" w:rsidRPr="00DE2737">
        <w:rPr>
          <w:rFonts w:asciiTheme="minorHAnsi" w:hAnsiTheme="minorHAnsi" w:cstheme="minorHAnsi"/>
          <w:szCs w:val="22"/>
        </w:rPr>
        <w:t xml:space="preserve"> se</w:t>
      </w:r>
      <w:r w:rsidR="008B7BB1" w:rsidRPr="00DE2737">
        <w:rPr>
          <w:rFonts w:asciiTheme="minorHAnsi" w:hAnsiTheme="minorHAnsi" w:cstheme="minorHAnsi"/>
          <w:szCs w:val="22"/>
        </w:rPr>
        <w:t xml:space="preserve"> </w:t>
      </w:r>
      <w:r w:rsidR="00F40DA3" w:rsidRPr="00DE2737">
        <w:rPr>
          <w:rFonts w:asciiTheme="minorHAnsi" w:hAnsiTheme="minorHAnsi" w:cstheme="minorHAnsi"/>
          <w:szCs w:val="22"/>
        </w:rPr>
        <w:t xml:space="preserve">na kmenové registry </w:t>
      </w:r>
      <w:r w:rsidR="007F15A9" w:rsidRPr="00DE2737">
        <w:rPr>
          <w:rFonts w:asciiTheme="minorHAnsi" w:hAnsiTheme="minorHAnsi" w:cstheme="minorHAnsi"/>
          <w:szCs w:val="22"/>
        </w:rPr>
        <w:t xml:space="preserve">a sdílet </w:t>
      </w:r>
      <w:r w:rsidR="00E22519" w:rsidRPr="00DE2737">
        <w:rPr>
          <w:rFonts w:asciiTheme="minorHAnsi" w:hAnsiTheme="minorHAnsi" w:cstheme="minorHAnsi"/>
          <w:szCs w:val="22"/>
        </w:rPr>
        <w:t xml:space="preserve">ZD dle nových standardů pro </w:t>
      </w:r>
      <w:r w:rsidR="00C329C6" w:rsidRPr="00DE2737">
        <w:rPr>
          <w:rFonts w:asciiTheme="minorHAnsi" w:hAnsiTheme="minorHAnsi" w:cstheme="minorHAnsi"/>
          <w:szCs w:val="22"/>
        </w:rPr>
        <w:t xml:space="preserve">služby elektronického zdravotnictví </w:t>
      </w:r>
      <w:r w:rsidR="001B1188" w:rsidRPr="00DE2737">
        <w:rPr>
          <w:rFonts w:asciiTheme="minorHAnsi" w:hAnsiTheme="minorHAnsi" w:cstheme="minorHAnsi"/>
          <w:szCs w:val="22"/>
        </w:rPr>
        <w:t xml:space="preserve">jsou hlavními </w:t>
      </w:r>
      <w:r w:rsidR="001C7739" w:rsidRPr="00DE2737">
        <w:rPr>
          <w:rFonts w:asciiTheme="minorHAnsi" w:hAnsiTheme="minorHAnsi" w:cstheme="minorHAnsi"/>
          <w:szCs w:val="22"/>
        </w:rPr>
        <w:t>oblastmi modernizace NIS.</w:t>
      </w:r>
      <w:r w:rsidR="00C329C6" w:rsidRPr="00DE2737">
        <w:rPr>
          <w:rFonts w:asciiTheme="minorHAnsi" w:hAnsiTheme="minorHAnsi" w:cstheme="minorHAnsi"/>
          <w:szCs w:val="22"/>
        </w:rPr>
        <w:t xml:space="preserve"> </w:t>
      </w:r>
    </w:p>
    <w:p w14:paraId="42D52B6D" w14:textId="484EFE55" w:rsidR="00EC34C4" w:rsidRPr="00DE2737" w:rsidRDefault="3391087C" w:rsidP="268905D6">
      <w:pPr>
        <w:rPr>
          <w:rFonts w:asciiTheme="minorHAnsi" w:hAnsiTheme="minorHAnsi" w:cstheme="minorHAnsi"/>
          <w:szCs w:val="22"/>
        </w:rPr>
      </w:pPr>
      <w:r w:rsidRPr="00DE2737">
        <w:rPr>
          <w:rFonts w:asciiTheme="minorHAnsi" w:hAnsiTheme="minorHAnsi" w:cstheme="minorHAnsi"/>
          <w:szCs w:val="22"/>
        </w:rPr>
        <w:t>Podstatnou změnou j</w:t>
      </w:r>
      <w:r w:rsidR="3329329B" w:rsidRPr="00DE2737">
        <w:rPr>
          <w:rFonts w:asciiTheme="minorHAnsi" w:hAnsiTheme="minorHAnsi" w:cstheme="minorHAnsi"/>
          <w:szCs w:val="22"/>
        </w:rPr>
        <w:t>e i změna dokumentových/komunikačních standardů</w:t>
      </w:r>
      <w:r w:rsidR="72D2D0D1" w:rsidRPr="00DE2737">
        <w:rPr>
          <w:rFonts w:asciiTheme="minorHAnsi" w:hAnsiTheme="minorHAnsi" w:cstheme="minorHAnsi"/>
          <w:szCs w:val="22"/>
        </w:rPr>
        <w:t xml:space="preserve">, </w:t>
      </w:r>
      <w:r w:rsidR="00EC34C4" w:rsidRPr="00DE2737">
        <w:rPr>
          <w:rFonts w:asciiTheme="minorHAnsi" w:hAnsiTheme="minorHAnsi" w:cstheme="minorHAnsi"/>
          <w:szCs w:val="22"/>
        </w:rPr>
        <w:t>kdy kromě formátu DASTA dojde na rozšíření formát HL7 FHIR</w:t>
      </w:r>
      <w:r w:rsidR="00CA46FE" w:rsidRPr="00DE2737">
        <w:rPr>
          <w:rFonts w:asciiTheme="minorHAnsi" w:hAnsiTheme="minorHAnsi" w:cstheme="minorHAnsi"/>
          <w:szCs w:val="22"/>
        </w:rPr>
        <w:t>.</w:t>
      </w:r>
    </w:p>
    <w:p w14:paraId="228EB13F" w14:textId="7D944E19" w:rsidR="003A26E5" w:rsidRDefault="003A26E5" w:rsidP="00002FC6">
      <w:pPr>
        <w:pStyle w:val="Nadpis2"/>
        <w:numPr>
          <w:ilvl w:val="1"/>
          <w:numId w:val="15"/>
        </w:numPr>
        <w:ind w:left="1418"/>
      </w:pPr>
      <w:bookmarkStart w:id="315" w:name="_Toc158369404"/>
      <w:bookmarkStart w:id="316" w:name="_Toc671461038"/>
      <w:bookmarkStart w:id="317" w:name="_Toc1802995850"/>
      <w:bookmarkStart w:id="318" w:name="_Toc918361471"/>
      <w:bookmarkStart w:id="319" w:name="_Toc442009601"/>
      <w:bookmarkStart w:id="320" w:name="_Toc1167711501"/>
      <w:bookmarkStart w:id="321" w:name="_Toc1324067386"/>
      <w:bookmarkStart w:id="322" w:name="_Toc1583038535"/>
      <w:bookmarkStart w:id="323" w:name="_Toc1161123393"/>
      <w:bookmarkStart w:id="324" w:name="_Toc1114881966"/>
      <w:bookmarkStart w:id="325" w:name="_Toc1466809420"/>
      <w:bookmarkStart w:id="326" w:name="_Toc1214320553"/>
      <w:bookmarkStart w:id="327" w:name="_Toc1189168690"/>
      <w:bookmarkStart w:id="328" w:name="_Toc743874286"/>
      <w:bookmarkStart w:id="329" w:name="_Toc2079975025"/>
      <w:bookmarkStart w:id="330" w:name="_Toc306429915"/>
      <w:bookmarkStart w:id="331" w:name="_Toc290164275"/>
      <w:bookmarkStart w:id="332" w:name="_Toc1238027263"/>
      <w:bookmarkStart w:id="333" w:name="_Toc1713883184"/>
      <w:bookmarkStart w:id="334" w:name="_Toc1773519922"/>
      <w:bookmarkStart w:id="335" w:name="_Toc3229758"/>
      <w:bookmarkStart w:id="336" w:name="_Toc1170672006"/>
      <w:bookmarkStart w:id="337" w:name="_Toc1237661527"/>
      <w:bookmarkStart w:id="338" w:name="_Toc789796262"/>
      <w:bookmarkStart w:id="339" w:name="_Toc2001461427"/>
      <w:bookmarkStart w:id="340" w:name="_Toc1266998281"/>
      <w:bookmarkStart w:id="341" w:name="_Toc1725891937"/>
      <w:bookmarkStart w:id="342" w:name="_Toc173505860"/>
      <w:bookmarkStart w:id="343" w:name="_Toc1103911458"/>
      <w:bookmarkStart w:id="344" w:name="_Toc703014480"/>
      <w:bookmarkStart w:id="345" w:name="_Toc919613190"/>
      <w:bookmarkStart w:id="346" w:name="_Toc1810013440"/>
      <w:bookmarkStart w:id="347" w:name="_Toc1965828873"/>
      <w:bookmarkStart w:id="348" w:name="_Toc722808001"/>
      <w:bookmarkStart w:id="349" w:name="_Toc630496805"/>
      <w:bookmarkStart w:id="350" w:name="_Toc1833796514"/>
      <w:bookmarkStart w:id="351" w:name="_Toc677991860"/>
      <w:bookmarkStart w:id="352" w:name="_Toc856231829"/>
      <w:bookmarkStart w:id="353" w:name="_Toc92643005"/>
      <w:bookmarkStart w:id="354" w:name="_Toc1209628341"/>
      <w:bookmarkStart w:id="355" w:name="_Toc1465523914"/>
      <w:bookmarkStart w:id="356" w:name="_Toc1053762646"/>
      <w:bookmarkStart w:id="357" w:name="_Toc1524098559"/>
      <w:bookmarkStart w:id="358" w:name="_Toc496799062"/>
      <w:bookmarkStart w:id="359" w:name="_Toc1499076886"/>
      <w:bookmarkStart w:id="360" w:name="_Toc1603776423"/>
      <w:bookmarkStart w:id="361" w:name="_Toc642197030"/>
      <w:bookmarkStart w:id="362" w:name="_Toc530919606"/>
      <w:bookmarkStart w:id="363" w:name="_Toc1365679754"/>
      <w:bookmarkStart w:id="364" w:name="_Toc1274594714"/>
      <w:bookmarkStart w:id="365" w:name="_Toc201607588"/>
      <w:bookmarkStart w:id="366" w:name="_Toc188454601"/>
      <w:bookmarkStart w:id="367" w:name="_Toc210653777"/>
      <w:r>
        <w:t>Obecné požadavky</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1D169CE6" w14:textId="37E8CB15" w:rsidR="003A26E5" w:rsidRPr="003578ED" w:rsidRDefault="003A26E5" w:rsidP="003A26E5">
      <w:pPr>
        <w:rPr>
          <w:rFonts w:cs="Arial"/>
          <w:sz w:val="20"/>
        </w:rPr>
      </w:pPr>
      <w:r w:rsidRPr="003578ED">
        <w:rPr>
          <w:rFonts w:cs="Arial"/>
          <w:sz w:val="20"/>
        </w:rPr>
        <w:t>V této kapitole jsou uvedeny základní (minimální) požadavky na požadované řešení:</w:t>
      </w:r>
    </w:p>
    <w:p w14:paraId="29DCE2AC" w14:textId="60F4AE13" w:rsidR="00425B57" w:rsidRPr="003578ED" w:rsidRDefault="00425B57" w:rsidP="005E5143">
      <w:pPr>
        <w:pStyle w:val="Odstavecseseznamem"/>
        <w:spacing w:before="60" w:after="0" w:line="240" w:lineRule="auto"/>
        <w:ind w:left="1080"/>
        <w:jc w:val="left"/>
        <w:rPr>
          <w:rFonts w:cs="Arial"/>
          <w:sz w:val="20"/>
        </w:rPr>
      </w:pPr>
    </w:p>
    <w:tbl>
      <w:tblPr>
        <w:tblStyle w:val="Svtltabulkasmkou1zvraznn1"/>
        <w:tblW w:w="5000" w:type="pct"/>
        <w:tblLook w:val="04A0" w:firstRow="1" w:lastRow="0" w:firstColumn="1" w:lastColumn="0" w:noHBand="0" w:noVBand="1"/>
      </w:tblPr>
      <w:tblGrid>
        <w:gridCol w:w="734"/>
        <w:gridCol w:w="8328"/>
      </w:tblGrid>
      <w:tr w:rsidR="005E5143" w:rsidRPr="003578ED" w14:paraId="6F9DEC4B" w14:textId="77777777" w:rsidTr="07AD10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70EC91F" w14:textId="77777777" w:rsidR="005E5143" w:rsidRPr="003578ED" w:rsidRDefault="005E5143"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D465E56" w14:textId="0497F4F9" w:rsidR="005E5143" w:rsidRPr="003578ED" w:rsidRDefault="005E5143"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r w:rsidR="00B63F13" w:rsidRPr="003578ED">
              <w:rPr>
                <w:rFonts w:cs="Arial"/>
              </w:rPr>
              <w:t xml:space="preserve"> </w:t>
            </w:r>
          </w:p>
        </w:tc>
      </w:tr>
      <w:tr w:rsidR="000D50B8" w:rsidRPr="003578ED" w14:paraId="307D7FF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275F2B" w14:textId="77777777" w:rsidR="000D50B8" w:rsidRPr="003578ED" w:rsidRDefault="000D50B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7AC8FD" w14:textId="1C8D680A" w:rsidR="000D50B8" w:rsidRPr="003578ED" w:rsidRDefault="000F39C9" w:rsidP="003A26E5">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rPr>
              <w:t>Systém je certifikován jako zdravotnický prostředek třídy IIb. Zadavatel požaduje předložit doklad prokazující shodu nabízeného výrobku, a to předložením platného certifikátu CE zdravotnického prostředku a platným prohlášením o shodě výrobce.</w:t>
            </w:r>
          </w:p>
        </w:tc>
      </w:tr>
      <w:tr w:rsidR="00AB6A72" w:rsidRPr="003578ED" w14:paraId="70A6A5D3"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55EE5F" w14:textId="61B093DD" w:rsidR="00AB6A72" w:rsidRPr="003578ED" w:rsidRDefault="00D51273" w:rsidP="003A26E5">
            <w:pPr>
              <w:rPr>
                <w:rFonts w:cs="Arial"/>
              </w:rPr>
            </w:pPr>
            <w:r w:rsidRPr="003578ED">
              <w:rPr>
                <w:rFonts w:cs="Arial"/>
              </w:rPr>
              <w:t>Standardizace zdravotnické dokumentace</w:t>
            </w:r>
            <w:r w:rsidR="00B63F13" w:rsidRPr="003578ED">
              <w:rPr>
                <w:rFonts w:cs="Arial"/>
              </w:rPr>
              <w:t xml:space="preserve"> </w:t>
            </w:r>
          </w:p>
        </w:tc>
      </w:tr>
      <w:tr w:rsidR="00251B2A" w:rsidRPr="003578ED" w14:paraId="192DD4D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8D7E21" w14:textId="77777777" w:rsidR="00251B2A" w:rsidRPr="00032CAA" w:rsidRDefault="00251B2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B2C9A72" w14:textId="45750230" w:rsidR="00251B2A" w:rsidRPr="00965F3B" w:rsidRDefault="00D51273" w:rsidP="003A26E5">
            <w:pPr>
              <w:cnfStyle w:val="000000000000" w:firstRow="0" w:lastRow="0" w:firstColumn="0" w:lastColumn="0" w:oddVBand="0" w:evenVBand="0" w:oddHBand="0" w:evenHBand="0" w:firstRowFirstColumn="0" w:firstRowLastColumn="0" w:lastRowFirstColumn="0" w:lastRowLastColumn="0"/>
              <w:rPr>
                <w:rFonts w:cs="Arial"/>
                <w:highlight w:val="red"/>
              </w:rPr>
            </w:pPr>
            <w:r w:rsidRPr="00AD3EC9">
              <w:rPr>
                <w:rFonts w:cs="Arial"/>
              </w:rPr>
              <w:t>Implementace standardů zdravotnické dokumentace v rámci nemocničního systému HL7 FHIR.</w:t>
            </w:r>
          </w:p>
        </w:tc>
      </w:tr>
      <w:tr w:rsidR="00251B2A" w:rsidRPr="003578ED" w14:paraId="22BE15F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2BEE8EB" w14:textId="77777777" w:rsidR="00251B2A" w:rsidRPr="00032CAA" w:rsidRDefault="00251B2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1A7C64" w14:textId="31D10506" w:rsidR="00E34152" w:rsidRPr="00032CAA" w:rsidRDefault="00E34152"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Podporované typy zpráv:</w:t>
            </w:r>
          </w:p>
          <w:p w14:paraId="7B4213FF" w14:textId="77777777" w:rsidR="00E34152" w:rsidRPr="00032CAA" w:rsidRDefault="00E34152" w:rsidP="00E34152">
            <w:pPr>
              <w:pStyle w:val="Odstavecseseznamem"/>
              <w:numPr>
                <w:ilvl w:val="0"/>
                <w:numId w:val="30"/>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propouštěcí zpráva, </w:t>
            </w:r>
          </w:p>
          <w:p w14:paraId="1B091A1A" w14:textId="77777777" w:rsidR="00E34152" w:rsidRPr="00032CAA" w:rsidRDefault="00E34152" w:rsidP="00E34152">
            <w:pPr>
              <w:pStyle w:val="Odstavecseseznamem"/>
              <w:numPr>
                <w:ilvl w:val="0"/>
                <w:numId w:val="30"/>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zpráva z obrazového komplementu, </w:t>
            </w:r>
          </w:p>
          <w:p w14:paraId="34D4E50A" w14:textId="4DB5B597" w:rsidR="00E34152" w:rsidRPr="00032CAA" w:rsidRDefault="003A73FB" w:rsidP="00E34152">
            <w:pPr>
              <w:pStyle w:val="Odstavecseseznamem"/>
              <w:numPr>
                <w:ilvl w:val="0"/>
                <w:numId w:val="30"/>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zpráva z laboratorního komplementu,</w:t>
            </w:r>
          </w:p>
          <w:p w14:paraId="00FA7098" w14:textId="67C5CA58" w:rsidR="00251B2A" w:rsidRPr="00032CAA" w:rsidRDefault="003A73FB" w:rsidP="00E34152">
            <w:pPr>
              <w:pStyle w:val="Odstavecseseznamem"/>
              <w:numPr>
                <w:ilvl w:val="0"/>
                <w:numId w:val="30"/>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w:t>
            </w:r>
            <w:r w:rsidR="00E34152" w:rsidRPr="00032CAA">
              <w:rPr>
                <w:rFonts w:cs="Arial"/>
              </w:rPr>
              <w:t>acientský souhrn podle defin</w:t>
            </w:r>
            <w:r w:rsidR="00AD3EC9">
              <w:rPr>
                <w:rFonts w:cs="Arial"/>
              </w:rPr>
              <w:t>i</w:t>
            </w:r>
            <w:r w:rsidR="00E34152" w:rsidRPr="00032CAA">
              <w:rPr>
                <w:rFonts w:cs="Arial"/>
              </w:rPr>
              <w:t>ce https://ncez.mzcr.cz/cs/pozadavky-mz-pro-vyzvy-irop-ehealth-npo-interoperabilita-ii/pozadavky-mz-pro-vyzvy-irop-ehealth-npo</w:t>
            </w:r>
          </w:p>
        </w:tc>
      </w:tr>
      <w:tr w:rsidR="00251B2A" w:rsidRPr="003578ED" w14:paraId="7356513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A32EAC3" w14:textId="77777777" w:rsidR="00251B2A" w:rsidRPr="00032CAA" w:rsidRDefault="00251B2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E64FD4D" w14:textId="6D457DE3" w:rsidR="00251B2A" w:rsidRPr="00032CAA" w:rsidRDefault="1A583A44"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Součástí řešení je podpora a vedení dokumentace ve strukturované podobě, </w:t>
            </w:r>
            <w:r w:rsidR="00AD3EC9" w:rsidRPr="00AD3EC9">
              <w:rPr>
                <w:rFonts w:cs="Arial"/>
              </w:rPr>
              <w:t>podpora číselníků</w:t>
            </w:r>
            <w:r w:rsidRPr="00AD3EC9">
              <w:rPr>
                <w:rFonts w:cs="Arial"/>
              </w:rPr>
              <w:t>,</w:t>
            </w:r>
            <w:r w:rsidRPr="00032CAA">
              <w:rPr>
                <w:rFonts w:cs="Arial"/>
              </w:rPr>
              <w:t xml:space="preserve"> podpora povinných položek a změna pořadí sekcí zdravotnické dokumentace včetně naplnění požadovaného standardu</w:t>
            </w:r>
            <w:r w:rsidR="001A3BE1">
              <w:rPr>
                <w:rFonts w:cs="Arial"/>
              </w:rPr>
              <w:t xml:space="preserve"> a bude odpovídat vyhlášce 444/2024 o zdravotnické dokumentaci.</w:t>
            </w:r>
          </w:p>
        </w:tc>
      </w:tr>
      <w:tr w:rsidR="007263B0" w:rsidRPr="003578ED" w14:paraId="3ABEBE4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E605F3E"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2329D07" w14:textId="250A4601" w:rsidR="007263B0" w:rsidRPr="00032CAA" w:rsidRDefault="007263B0"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Podpora ukládání přijímaných dokumentů v nových strukturách </w:t>
            </w:r>
            <w:r w:rsidR="003A73FB" w:rsidRPr="00032CAA">
              <w:rPr>
                <w:rFonts w:cs="Arial"/>
              </w:rPr>
              <w:t>N</w:t>
            </w:r>
            <w:r w:rsidRPr="00032CAA">
              <w:rPr>
                <w:rFonts w:cs="Arial"/>
              </w:rPr>
              <w:t>IS pro</w:t>
            </w:r>
            <w:r w:rsidR="00AD3EC9">
              <w:rPr>
                <w:rFonts w:cs="Arial"/>
              </w:rPr>
              <w:t xml:space="preserve"> </w:t>
            </w:r>
            <w:r w:rsidRPr="00032CAA">
              <w:rPr>
                <w:rFonts w:cs="Arial"/>
              </w:rPr>
              <w:t>práci se standardizovanými dokumenty.</w:t>
            </w:r>
          </w:p>
        </w:tc>
      </w:tr>
      <w:tr w:rsidR="007263B0" w:rsidRPr="003578ED" w14:paraId="458AE50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9D2ADB"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A4AB08" w14:textId="15F0371F" w:rsidR="007263B0" w:rsidRPr="00032CAA" w:rsidRDefault="007263B0"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Podpora práce s dokumenty v rámci ergonomického uživatelského rozhraní</w:t>
            </w:r>
            <w:r w:rsidR="00F96072">
              <w:rPr>
                <w:rFonts w:cs="Arial"/>
              </w:rPr>
              <w:t xml:space="preserve"> GUI</w:t>
            </w:r>
          </w:p>
          <w:p w14:paraId="00420EFA" w14:textId="000FDE05"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Vyhledávání a příjem dokumentů z eHealth</w:t>
            </w:r>
          </w:p>
          <w:p w14:paraId="014541B9" w14:textId="0764A2DD"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Editace dokumentů</w:t>
            </w:r>
          </w:p>
          <w:p w14:paraId="58F712D3" w14:textId="3889CF95"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Vytváření dokumentů</w:t>
            </w:r>
          </w:p>
          <w:p w14:paraId="199A0ED8" w14:textId="788FB9F4"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Posílání dokumentů do eHealth</w:t>
            </w:r>
          </w:p>
          <w:p w14:paraId="06820873" w14:textId="088501FF"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Audit a historie dokumentu</w:t>
            </w:r>
          </w:p>
        </w:tc>
      </w:tr>
      <w:tr w:rsidR="000237D9" w:rsidRPr="003578ED" w14:paraId="57711127"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9FC846D" w14:textId="4E255E73" w:rsidR="000237D9" w:rsidRPr="00032CAA" w:rsidRDefault="000237D9" w:rsidP="007263B0">
            <w:pPr>
              <w:rPr>
                <w:rFonts w:cs="Arial"/>
              </w:rPr>
            </w:pPr>
            <w:r w:rsidRPr="00032CAA">
              <w:rPr>
                <w:rFonts w:cs="Arial"/>
              </w:rPr>
              <w:lastRenderedPageBreak/>
              <w:t>Interoperabilita (výměna/sdílení) STND dokumentace s</w:t>
            </w:r>
            <w:r w:rsidR="00B63F13" w:rsidRPr="00032CAA">
              <w:rPr>
                <w:rFonts w:cs="Arial"/>
              </w:rPr>
              <w:t> </w:t>
            </w:r>
            <w:r w:rsidRPr="00032CAA">
              <w:rPr>
                <w:rFonts w:cs="Arial"/>
              </w:rPr>
              <w:t>eHealth</w:t>
            </w:r>
            <w:r w:rsidR="00B63F13" w:rsidRPr="00032CAA">
              <w:rPr>
                <w:rFonts w:cs="Arial"/>
              </w:rPr>
              <w:t xml:space="preserve"> </w:t>
            </w:r>
          </w:p>
        </w:tc>
      </w:tr>
      <w:tr w:rsidR="007263B0" w:rsidRPr="003578ED" w14:paraId="7A5DAFF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2AABCD"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0DB822" w14:textId="58E474C8" w:rsidR="007263B0" w:rsidRPr="00032CAA" w:rsidRDefault="5C24981F"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Schopnost přijímat a odesílat standardizovanou zdravotnickou dokumentaci</w:t>
            </w:r>
            <w:r w:rsidR="00EC34C4" w:rsidRPr="00032CAA">
              <w:rPr>
                <w:rFonts w:cs="Arial"/>
              </w:rPr>
              <w:t xml:space="preserve"> ve formátu DASTA a</w:t>
            </w:r>
            <w:r w:rsidRPr="00032CAA">
              <w:rPr>
                <w:rFonts w:cs="Arial"/>
              </w:rPr>
              <w:t xml:space="preserve"> HL7 FHIR včetně požadovaných metadat v rámci regionálních výměnných </w:t>
            </w:r>
            <w:r w:rsidR="00CA46FE" w:rsidRPr="00032CAA">
              <w:rPr>
                <w:rFonts w:cs="Arial"/>
              </w:rPr>
              <w:t>sítí</w:t>
            </w:r>
            <w:r w:rsidRPr="00032CAA">
              <w:rPr>
                <w:rFonts w:cs="Arial"/>
              </w:rPr>
              <w:t xml:space="preserve"> (eMeDocS, TransMISE a další</w:t>
            </w:r>
            <w:r w:rsidR="6D6C9E7E" w:rsidRPr="00032CAA">
              <w:rPr>
                <w:rFonts w:cs="Arial"/>
              </w:rPr>
              <w:t>ch</w:t>
            </w:r>
            <w:r w:rsidRPr="00032CAA">
              <w:rPr>
                <w:rFonts w:cs="Arial"/>
              </w:rPr>
              <w:t>) a také v rámci národního kontaktního místa pro e-Health (NCPeH).</w:t>
            </w:r>
          </w:p>
        </w:tc>
      </w:tr>
      <w:tr w:rsidR="007263B0" w:rsidRPr="003578ED" w14:paraId="2E52BB9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0704FA"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056D5BE" w14:textId="0E08771B" w:rsidR="007263B0" w:rsidRPr="00032CAA" w:rsidRDefault="008D604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Vytvoření adapteru </w:t>
            </w:r>
            <w:r w:rsidR="003A73FB" w:rsidRPr="00032CAA">
              <w:rPr>
                <w:rFonts w:cs="Arial"/>
              </w:rPr>
              <w:t>N</w:t>
            </w:r>
            <w:r w:rsidRPr="00032CAA">
              <w:rPr>
                <w:rFonts w:cs="Arial"/>
              </w:rPr>
              <w:t>IS pro výměnu standardizované dokumentace, její vyhledání</w:t>
            </w:r>
            <w:r w:rsidR="00BD2869" w:rsidRPr="00032CAA">
              <w:rPr>
                <w:rFonts w:cs="Arial"/>
              </w:rPr>
              <w:t>,</w:t>
            </w:r>
            <w:r w:rsidRPr="00032CAA">
              <w:rPr>
                <w:rFonts w:cs="Arial"/>
              </w:rPr>
              <w:t xml:space="preserve"> příjem a odesílání, komunikace s eHealth, včetně auditního logování pro splnění české a také evropské legislativy.</w:t>
            </w:r>
          </w:p>
        </w:tc>
      </w:tr>
      <w:tr w:rsidR="00EC34C4" w:rsidRPr="003578ED" w14:paraId="3DAEDE5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4E1F21" w14:textId="77777777" w:rsidR="00EC34C4" w:rsidRPr="00032CAA" w:rsidRDefault="00EC34C4"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0CF20E" w14:textId="5E864D24" w:rsidR="00EC34C4" w:rsidRPr="00032CAA" w:rsidRDefault="00EC34C4"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Systém musí umožnit automatizované i manuální vystoupení logových záznamů do externích systémů pro správu logů (log management, SIEM) a do tabulk</w:t>
            </w:r>
            <w:r w:rsidR="0008116C">
              <w:rPr>
                <w:rFonts w:cs="Arial"/>
              </w:rPr>
              <w:t>ových editorů</w:t>
            </w:r>
            <w:r w:rsidRPr="00032CAA">
              <w:rPr>
                <w:rFonts w:cs="Arial"/>
              </w:rPr>
              <w:t xml:space="preserve"> (.csv, .xlsx</w:t>
            </w:r>
            <w:r w:rsidR="00FE58A9">
              <w:rPr>
                <w:rFonts w:cs="Arial"/>
              </w:rPr>
              <w:t>, .xls</w:t>
            </w:r>
            <w:r w:rsidRPr="00032CAA">
              <w:rPr>
                <w:rFonts w:cs="Arial"/>
              </w:rPr>
              <w:t>).</w:t>
            </w:r>
          </w:p>
        </w:tc>
      </w:tr>
      <w:tr w:rsidR="007263B0" w:rsidRPr="003578ED" w14:paraId="0AE4A9F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85E8D9"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4291EA" w14:textId="7DEB0EA7" w:rsidR="007263B0" w:rsidRPr="00032CAA" w:rsidRDefault="008D604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Podpora standardizovaného připojení k regionálním výměnným sítím s využitím standardů IHE (XDS, MHDs).</w:t>
            </w:r>
          </w:p>
        </w:tc>
      </w:tr>
      <w:tr w:rsidR="007263B0" w:rsidRPr="003578ED" w14:paraId="1F462C7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ABBEFD"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ACAC076" w14:textId="7AED89D8" w:rsidR="007263B0" w:rsidRPr="00032CAA" w:rsidRDefault="008D604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Podpora uživatelských scénářů (</w:t>
            </w:r>
            <w:r w:rsidR="00BD2869" w:rsidRPr="00032CAA">
              <w:rPr>
                <w:rFonts w:cs="Arial"/>
              </w:rPr>
              <w:t>v</w:t>
            </w:r>
            <w:r w:rsidRPr="00032CAA">
              <w:rPr>
                <w:rFonts w:cs="Arial"/>
              </w:rPr>
              <w:t>yhledání, vyžádání a příjem, včetně zaslání všech vyžadovaných typů standardních dokumentů).</w:t>
            </w:r>
          </w:p>
        </w:tc>
      </w:tr>
      <w:tr w:rsidR="007263B0" w:rsidRPr="003578ED" w14:paraId="1F21BBA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B4991E3"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6EA0F6" w14:textId="7BA383EE" w:rsidR="007263B0" w:rsidRPr="00032CAA" w:rsidRDefault="007F05D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Ukládané typy dokumentů budou hromadně exportovatelné ve strojově čitelném a dokumentovaném formátu.</w:t>
            </w:r>
          </w:p>
        </w:tc>
      </w:tr>
      <w:tr w:rsidR="007F05DA" w:rsidRPr="003578ED" w14:paraId="0CCD2837"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ADB5EB5" w14:textId="239CC834" w:rsidR="007F05DA" w:rsidRPr="00032CAA" w:rsidRDefault="0081615D" w:rsidP="007263B0">
            <w:pPr>
              <w:rPr>
                <w:rFonts w:cs="Arial"/>
              </w:rPr>
            </w:pPr>
            <w:r w:rsidRPr="00032CAA">
              <w:rPr>
                <w:rFonts w:cs="Arial"/>
              </w:rPr>
              <w:t>NCPeH – Napojení</w:t>
            </w:r>
            <w:r w:rsidR="007F05DA" w:rsidRPr="00032CAA">
              <w:rPr>
                <w:rFonts w:cs="Arial"/>
              </w:rPr>
              <w:t xml:space="preserve"> systému na služby el</w:t>
            </w:r>
            <w:r w:rsidR="00BD2869" w:rsidRPr="00032CAA">
              <w:rPr>
                <w:rFonts w:cs="Arial"/>
              </w:rPr>
              <w:t>.</w:t>
            </w:r>
            <w:r w:rsidR="007F05DA" w:rsidRPr="00032CAA">
              <w:rPr>
                <w:rFonts w:cs="Arial"/>
              </w:rPr>
              <w:t xml:space="preserve"> zdravotnictví (Národní Kontaktní bod)</w:t>
            </w:r>
            <w:r w:rsidR="00B63F13" w:rsidRPr="00032CAA">
              <w:rPr>
                <w:rFonts w:cs="Arial"/>
              </w:rPr>
              <w:t xml:space="preserve"> </w:t>
            </w:r>
          </w:p>
        </w:tc>
      </w:tr>
      <w:tr w:rsidR="007263B0" w:rsidRPr="003578ED" w14:paraId="110CEC4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A7CDD1"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8FA07F" w14:textId="149A43C4" w:rsidR="007263B0" w:rsidRPr="00032CAA" w:rsidRDefault="007F05D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Zajištění plné integrace s národním kontaktním místem pro eHealth.</w:t>
            </w:r>
          </w:p>
        </w:tc>
      </w:tr>
      <w:tr w:rsidR="007F05DA" w:rsidRPr="003578ED" w14:paraId="2215713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368439E" w14:textId="77777777" w:rsidR="007F05DA" w:rsidRPr="00032CAA" w:rsidRDefault="007F05D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1F6BF4A" w14:textId="11C2AF57" w:rsidR="007F05DA" w:rsidRPr="00032CAA" w:rsidRDefault="00733552"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Poskytování Pacientského souhrnu v rozsahu vyžadovaném ze strany NCPeH dle popisu implementace API národního konektoru NCPeH (role A) dle specifikace na následující adrese: </w:t>
            </w:r>
            <w:hyperlink r:id="rId10" w:history="1">
              <w:r w:rsidRPr="00032CAA">
                <w:rPr>
                  <w:rStyle w:val="Hypertextovodkaz"/>
                  <w:rFonts w:cs="Arial"/>
                </w:rPr>
                <w:t>https://www.nixzd.cz/standard</w:t>
              </w:r>
            </w:hyperlink>
            <w:r w:rsidRPr="00032CAA">
              <w:rPr>
                <w:rFonts w:cs="Arial"/>
              </w:rPr>
              <w:t xml:space="preserve"> </w:t>
            </w:r>
          </w:p>
        </w:tc>
      </w:tr>
      <w:tr w:rsidR="007F05DA" w:rsidRPr="003578ED" w14:paraId="5521943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1D9898" w14:textId="77777777" w:rsidR="007F05DA" w:rsidRPr="00032CAA" w:rsidRDefault="007F05D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B73D0E3" w14:textId="6732A679" w:rsidR="007F05DA" w:rsidRPr="00032CAA" w:rsidRDefault="00733552"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Příjem Pacientského souhrnu v rozsahu vyžadovaném ze strany NCPeH dle popisu implementace API národního konektoru NCPeH (role B) dle specifikace na následující adrese: </w:t>
            </w:r>
            <w:hyperlink r:id="rId11" w:history="1">
              <w:r w:rsidRPr="00032CAA">
                <w:rPr>
                  <w:rStyle w:val="Hypertextovodkaz"/>
                  <w:rFonts w:cs="Arial"/>
                </w:rPr>
                <w:t>https://www.nixzd.cz/standard</w:t>
              </w:r>
            </w:hyperlink>
            <w:r w:rsidRPr="00032CAA">
              <w:rPr>
                <w:rFonts w:cs="Arial"/>
              </w:rPr>
              <w:t xml:space="preserve"> </w:t>
            </w:r>
          </w:p>
        </w:tc>
      </w:tr>
      <w:tr w:rsidR="007F05DA" w:rsidRPr="003578ED" w14:paraId="1D3C315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9AA5AE" w14:textId="77777777" w:rsidR="007F05DA" w:rsidRPr="00032CAA" w:rsidRDefault="007F05D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CD2C77F" w14:textId="12A8C32C" w:rsidR="007F05DA" w:rsidRPr="00032CAA" w:rsidRDefault="00874FBD"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Příjem a posílání všech standardizovaných dokumentů pro výměnu v rámci ČR a také EU v rozsahu a formátu definovaném v rámci projektu NIX.ZD III (</w:t>
            </w:r>
            <w:hyperlink r:id="rId12" w:history="1">
              <w:r w:rsidRPr="00032CAA">
                <w:rPr>
                  <w:rStyle w:val="Hypertextovodkaz"/>
                  <w:rFonts w:cs="Arial"/>
                </w:rPr>
                <w:t>https://nixzd.cz/nixzd3</w:t>
              </w:r>
            </w:hyperlink>
            <w:r w:rsidRPr="00032CAA">
              <w:rPr>
                <w:rFonts w:cs="Arial"/>
              </w:rPr>
              <w:t xml:space="preserve">) </w:t>
            </w:r>
          </w:p>
        </w:tc>
      </w:tr>
      <w:tr w:rsidR="00EE6D5B" w:rsidRPr="003578ED" w14:paraId="2307B27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0BC816" w14:textId="00CD23FD" w:rsidR="00EE6D5B" w:rsidRPr="00032CAA" w:rsidRDefault="00EE6D5B" w:rsidP="007263B0">
            <w:pPr>
              <w:rPr>
                <w:rFonts w:cs="Arial"/>
              </w:rPr>
            </w:pPr>
            <w:r w:rsidRPr="00032CAA">
              <w:rPr>
                <w:rFonts w:cs="Arial"/>
              </w:rPr>
              <w:t>Síť CMS 2.0</w:t>
            </w:r>
            <w:r w:rsidR="00B63F13" w:rsidRPr="00032CAA">
              <w:rPr>
                <w:rFonts w:cs="Arial"/>
              </w:rPr>
              <w:t xml:space="preserve"> </w:t>
            </w:r>
          </w:p>
        </w:tc>
      </w:tr>
      <w:tr w:rsidR="00874FBD" w:rsidRPr="003578ED" w14:paraId="3854646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B590F3" w14:textId="77777777" w:rsidR="00874FBD" w:rsidRPr="00032CAA" w:rsidRDefault="00874FB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869D7C" w14:textId="6005BB91" w:rsidR="00874FBD" w:rsidRPr="00032CAA" w:rsidRDefault="00A65158"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Zajištění připojení informačního systému žadatele k zabezpečené síti typu extranet </w:t>
            </w:r>
            <w:r w:rsidRPr="00F34573">
              <w:rPr>
                <w:rFonts w:cs="Arial"/>
              </w:rPr>
              <w:t>CMS 2.0.</w:t>
            </w:r>
          </w:p>
        </w:tc>
      </w:tr>
      <w:tr w:rsidR="00874FBD" w:rsidRPr="003578ED" w14:paraId="5543B11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3DA507" w14:textId="77777777" w:rsidR="00874FBD" w:rsidRPr="00032CAA" w:rsidRDefault="00874FB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BF0F069" w14:textId="7921130B" w:rsidR="00874FBD" w:rsidRPr="00032CAA" w:rsidRDefault="006211ED"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Napojení na síť CMS 2.0. poskytovanou MVČR slouží jako hlavní propojovací místo eGovernmentu a zajišťuje služby pro základní komunikační prostředí a bezpečnou výměnu dat.</w:t>
            </w:r>
          </w:p>
        </w:tc>
      </w:tr>
      <w:tr w:rsidR="00874FBD" w:rsidRPr="003578ED" w14:paraId="0C17EDE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3E5CD9" w14:textId="77777777" w:rsidR="00874FBD" w:rsidRPr="00032CAA" w:rsidRDefault="00874FB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7CF6E1" w14:textId="5D21379A" w:rsidR="00874FBD" w:rsidRPr="00032CAA" w:rsidRDefault="006211ED"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Součástí je propojení všech komunikací a uživatelských scénářů k eHealth (národní či lokální) pomocí této dedikované </w:t>
            </w:r>
            <w:r w:rsidR="0081615D" w:rsidRPr="00032CAA">
              <w:rPr>
                <w:rFonts w:cs="Arial"/>
              </w:rPr>
              <w:t>sítě</w:t>
            </w:r>
            <w:r w:rsidRPr="00032CAA">
              <w:rPr>
                <w:rFonts w:cs="Arial"/>
              </w:rPr>
              <w:t xml:space="preserve">, eventuálně jiné ekvivalentní dedikované </w:t>
            </w:r>
            <w:r w:rsidR="0081615D" w:rsidRPr="00032CAA">
              <w:rPr>
                <w:rFonts w:cs="Arial"/>
              </w:rPr>
              <w:t>sítě</w:t>
            </w:r>
            <w:r w:rsidRPr="00032CAA">
              <w:rPr>
                <w:rFonts w:cs="Arial"/>
              </w:rPr>
              <w:t xml:space="preserve"> například AKČR.</w:t>
            </w:r>
          </w:p>
        </w:tc>
      </w:tr>
      <w:tr w:rsidR="006211ED" w:rsidRPr="003578ED" w14:paraId="49ECAA9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40BF03" w14:textId="2CC730B2" w:rsidR="006211ED" w:rsidRPr="00032CAA" w:rsidRDefault="006211ED" w:rsidP="007263B0">
            <w:pPr>
              <w:rPr>
                <w:rFonts w:cs="Arial"/>
              </w:rPr>
            </w:pPr>
            <w:r w:rsidRPr="00032CAA">
              <w:rPr>
                <w:rFonts w:cs="Arial"/>
              </w:rPr>
              <w:t>Zpřístupnění STND dokumentace občanovi/</w:t>
            </w:r>
            <w:r w:rsidR="0081615D" w:rsidRPr="00032CAA">
              <w:rPr>
                <w:rFonts w:cs="Arial"/>
              </w:rPr>
              <w:t>pacientovi</w:t>
            </w:r>
            <w:r w:rsidR="00B63F13" w:rsidRPr="00032CAA">
              <w:rPr>
                <w:rFonts w:cs="Arial"/>
              </w:rPr>
              <w:t xml:space="preserve"> </w:t>
            </w:r>
          </w:p>
        </w:tc>
      </w:tr>
      <w:tr w:rsidR="006211ED" w:rsidRPr="003578ED" w14:paraId="6F44E7E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A665BE" w14:textId="77777777" w:rsidR="006211ED" w:rsidRPr="00032CAA" w:rsidRDefault="006211E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19A15D8" w14:textId="256AE0EA" w:rsidR="006211ED" w:rsidRPr="00032CAA" w:rsidRDefault="00545A40"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Naplnění požadavků zákona 325/2021 a zároveň naplnění strategického cíle č. 1 Národní strategie elektronického zdravotnictví a jejího Akčního plánu – zvýšení zainteresovanosti pacienta o vlastní zdraví.</w:t>
            </w:r>
          </w:p>
        </w:tc>
      </w:tr>
      <w:tr w:rsidR="006211ED" w:rsidRPr="003578ED" w14:paraId="10F3F61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051A78B" w14:textId="77777777" w:rsidR="006211ED" w:rsidRPr="00032CAA" w:rsidRDefault="006211E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952D34" w14:textId="1CBA745B" w:rsidR="006211ED" w:rsidRPr="00032CAA" w:rsidRDefault="629FCFF7"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Vybudování</w:t>
            </w:r>
            <w:r w:rsidR="766E510F" w:rsidRPr="00032CAA">
              <w:rPr>
                <w:rFonts w:cs="Arial"/>
              </w:rPr>
              <w:t xml:space="preserve"> portál</w:t>
            </w:r>
            <w:r w:rsidRPr="00032CAA">
              <w:rPr>
                <w:rFonts w:cs="Arial"/>
              </w:rPr>
              <w:t>u</w:t>
            </w:r>
            <w:r w:rsidR="766E510F" w:rsidRPr="00032CAA">
              <w:rPr>
                <w:rFonts w:cs="Arial"/>
              </w:rPr>
              <w:t xml:space="preserve"> pro pacienty, kde bude standardizovaný obsah s pacienty, jejich zákonnými zástupci, či například praktickými lékaři sdílet, nebo </w:t>
            </w:r>
            <w:r w:rsidR="16C405DE" w:rsidRPr="00032CAA">
              <w:rPr>
                <w:rFonts w:cs="Arial"/>
              </w:rPr>
              <w:t>zapojení</w:t>
            </w:r>
            <w:r w:rsidR="766E510F" w:rsidRPr="00032CAA">
              <w:rPr>
                <w:rFonts w:cs="Arial"/>
              </w:rPr>
              <w:t xml:space="preserve"> do regionální </w:t>
            </w:r>
            <w:r w:rsidR="0081615D" w:rsidRPr="00032CAA">
              <w:rPr>
                <w:rFonts w:cs="Arial"/>
              </w:rPr>
              <w:t>sítě</w:t>
            </w:r>
            <w:r w:rsidR="766E510F" w:rsidRPr="00032CAA">
              <w:rPr>
                <w:rFonts w:cs="Arial"/>
              </w:rPr>
              <w:t xml:space="preserve"> či afinitní domény, která umožňuje sdílet dokumenty přímo s pacienty (například Krajský portál).</w:t>
            </w:r>
          </w:p>
        </w:tc>
      </w:tr>
      <w:tr w:rsidR="006211ED" w:rsidRPr="003578ED" w14:paraId="4A88938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CA354E" w14:textId="77777777" w:rsidR="006211ED" w:rsidRPr="00032CAA" w:rsidRDefault="006211E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F6BEDA4" w14:textId="70E89BB0" w:rsidR="006211ED" w:rsidRPr="00032CAA" w:rsidRDefault="00545A40" w:rsidP="00545A40">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4821A0">
              <w:rPr>
                <w:rFonts w:cs="Arial"/>
                <w:color w:val="000000"/>
              </w:rPr>
              <w:t>Podpora standardizovaného připojení k portálům či regionálním výměnným sítím s využitím standardů IHE (XDS, MHDs).</w:t>
            </w:r>
          </w:p>
        </w:tc>
      </w:tr>
      <w:tr w:rsidR="00B75C46" w:rsidRPr="003578ED" w14:paraId="1E352BA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0A8FA3" w14:textId="2E754581" w:rsidR="00B75C46" w:rsidRPr="00032CAA" w:rsidRDefault="00B75C46" w:rsidP="007263B0">
            <w:pPr>
              <w:rPr>
                <w:rFonts w:cs="Arial"/>
              </w:rPr>
            </w:pPr>
            <w:r w:rsidRPr="00032CAA">
              <w:rPr>
                <w:rFonts w:cs="Arial"/>
              </w:rPr>
              <w:t>Implementace datových rozhraní na centrální služby</w:t>
            </w:r>
            <w:r w:rsidR="00B63F13" w:rsidRPr="00032CAA">
              <w:rPr>
                <w:rFonts w:cs="Arial"/>
              </w:rPr>
              <w:t xml:space="preserve"> </w:t>
            </w:r>
          </w:p>
        </w:tc>
      </w:tr>
      <w:tr w:rsidR="00B75C46" w:rsidRPr="003578ED" w14:paraId="45E4628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DAEB45" w14:textId="77777777" w:rsidR="00B75C46" w:rsidRPr="00032CAA" w:rsidRDefault="00B75C46"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808111" w14:textId="07C619A2" w:rsidR="00B75C46" w:rsidRPr="00032CAA" w:rsidRDefault="00651B78"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Integrace do Národního Portálu elektronického zdravotnictví v rámci naplnění požadavků zákona 325/2021. Integrace </w:t>
            </w:r>
            <w:r w:rsidR="00BD2869" w:rsidRPr="00032CAA">
              <w:rPr>
                <w:rFonts w:cs="Arial"/>
              </w:rPr>
              <w:t>N</w:t>
            </w:r>
            <w:r w:rsidRPr="00032CAA">
              <w:rPr>
                <w:rFonts w:cs="Arial"/>
              </w:rPr>
              <w:t>IS pro vytvoření centrálního vstupního bodu s využitím platformy NPEZ pro aktivní přístup občanů k ověřeným a zaručeným informačním zdrojům a službám spojených se zdravím a zdravotnictvím v ČR.</w:t>
            </w:r>
          </w:p>
        </w:tc>
      </w:tr>
      <w:tr w:rsidR="00B75C46" w:rsidRPr="003578ED" w14:paraId="6F870E7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C92F6C" w14:textId="77777777" w:rsidR="00B75C46" w:rsidRPr="00032CAA" w:rsidRDefault="00B75C46"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42D0E37" w14:textId="72C85EBF" w:rsidR="00B75C46" w:rsidRPr="00032CAA" w:rsidRDefault="00651B78"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Napojení na NIA pro bezpečné a zaručené ověření totožnosti uživatele online služeb veřejné správy.</w:t>
            </w:r>
          </w:p>
        </w:tc>
      </w:tr>
      <w:tr w:rsidR="00651B78" w:rsidRPr="003578ED" w14:paraId="28C563A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16F5EA" w14:textId="77777777" w:rsidR="00651B78" w:rsidRPr="00032CAA" w:rsidRDefault="00651B7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2E4456" w14:textId="62C9EBAA" w:rsidR="000400A0" w:rsidRPr="00032CAA" w:rsidRDefault="000400A0" w:rsidP="000400A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centrálního systému správy souhlasů ve smyslu požadavků zákona 325/2021.</w:t>
            </w:r>
          </w:p>
          <w:p w14:paraId="56E4F630" w14:textId="5A37434F" w:rsidR="00651B78" w:rsidRPr="00032CAA" w:rsidRDefault="000400A0" w:rsidP="000400A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Možnost stanovit zástupce (rodinný příslušník, ošetřující lékař), který má možnost nahlížet do dokumentace pacienta, tj. kdo a po jakou dobu.</w:t>
            </w:r>
          </w:p>
        </w:tc>
      </w:tr>
      <w:tr w:rsidR="00651B78" w:rsidRPr="003578ED" w14:paraId="0FD1616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FBE21B" w14:textId="77777777" w:rsidR="00651B78" w:rsidRPr="00032CAA" w:rsidRDefault="00651B7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31DF874" w14:textId="3D5E80F8" w:rsidR="00651B78" w:rsidRPr="00032CAA" w:rsidRDefault="00B5023E"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centrálního katalogu služeb ve smyslu požadavků zákona 325/2021</w:t>
            </w:r>
            <w:r w:rsidR="00BD2869" w:rsidRPr="00032CAA">
              <w:rPr>
                <w:rFonts w:cs="Arial"/>
              </w:rPr>
              <w:t>.</w:t>
            </w:r>
          </w:p>
        </w:tc>
      </w:tr>
      <w:tr w:rsidR="00651B78" w:rsidRPr="003578ED" w14:paraId="360C953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F89CD8" w14:textId="77777777" w:rsidR="00651B78" w:rsidRPr="00032CAA" w:rsidRDefault="00651B7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A5D5EC" w14:textId="79DF3DF6" w:rsidR="00651B78" w:rsidRPr="00032CAA" w:rsidRDefault="00B5023E"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vybraných služeb vytvářejících důvěru ve smyslu požadavků zákona 325/2021</w:t>
            </w:r>
            <w:r w:rsidR="00BD2869" w:rsidRPr="00032CAA">
              <w:rPr>
                <w:rFonts w:cs="Arial"/>
              </w:rPr>
              <w:t xml:space="preserve">. </w:t>
            </w:r>
            <w:r w:rsidRPr="00032CAA">
              <w:rPr>
                <w:rFonts w:cs="Arial"/>
              </w:rPr>
              <w:t xml:space="preserve">Tyto služby poskytovatelům zdravotní péče poskytnou kryptografické prostředky nutné pro vytváření, ukládání, archivaci a sdílení digitálních údajů.  </w:t>
            </w:r>
          </w:p>
        </w:tc>
      </w:tr>
      <w:tr w:rsidR="00651B78" w:rsidRPr="003578ED" w14:paraId="0E8A7E6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2DE035" w14:textId="77777777" w:rsidR="00651B78" w:rsidRPr="00032CAA" w:rsidRDefault="00651B7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7FF0C5F" w14:textId="1ECB6704" w:rsidR="00651B78" w:rsidRPr="00032CAA" w:rsidRDefault="00B5023E"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a napojení na centrální žurnál činností jako digitální služby umožňující naplnění zákona 325/202</w:t>
            </w:r>
            <w:r w:rsidR="00BD2869" w:rsidRPr="00032CAA">
              <w:rPr>
                <w:rFonts w:cs="Arial"/>
              </w:rPr>
              <w:t>1.</w:t>
            </w:r>
          </w:p>
        </w:tc>
      </w:tr>
      <w:tr w:rsidR="00B5023E" w:rsidRPr="003578ED" w14:paraId="025556F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86E46A" w14:textId="77777777" w:rsidR="00B5023E" w:rsidRPr="00032CAA" w:rsidRDefault="00B5023E"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9F5B60A" w14:textId="77AED3B5" w:rsidR="00B5023E" w:rsidRPr="00032CAA" w:rsidRDefault="00B5023E"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připravovaného systému centrální eŽádanky.</w:t>
            </w:r>
          </w:p>
        </w:tc>
      </w:tr>
      <w:tr w:rsidR="00493C95" w:rsidRPr="003578ED" w14:paraId="765357DD"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3E1FB5" w14:textId="63F836EF" w:rsidR="00493C95" w:rsidRPr="00032CAA" w:rsidRDefault="00493C95" w:rsidP="007263B0">
            <w:pPr>
              <w:rPr>
                <w:rFonts w:cs="Arial"/>
              </w:rPr>
            </w:pPr>
            <w:r w:rsidRPr="00032CAA">
              <w:rPr>
                <w:rFonts w:cs="Arial"/>
              </w:rPr>
              <w:t>Implementace dat. rozhraní na registry</w:t>
            </w:r>
            <w:r w:rsidR="00B63F13" w:rsidRPr="00032CAA">
              <w:rPr>
                <w:rFonts w:cs="Arial"/>
              </w:rPr>
              <w:t xml:space="preserve"> </w:t>
            </w:r>
          </w:p>
        </w:tc>
      </w:tr>
      <w:tr w:rsidR="00493C95" w:rsidRPr="003578ED" w14:paraId="6DBE554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843A12" w14:textId="77777777" w:rsidR="00493C95" w:rsidRPr="00032CAA" w:rsidRDefault="00493C9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7B4CA35" w14:textId="4FF29FB1" w:rsidR="00493C95" w:rsidRPr="00032CAA" w:rsidRDefault="00493C95" w:rsidP="00493C9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Kmenové registry budou budovány jako samostatné nadstavby agendových systémů poskytující kmenové údaje (tam, kde je to možné), které budou zpřístupněny oprávněným </w:t>
            </w:r>
            <w:r w:rsidRPr="00032CAA">
              <w:rPr>
                <w:rFonts w:cs="Arial"/>
              </w:rPr>
              <w:lastRenderedPageBreak/>
              <w:t>institucím, které je budou používat pro autorizaci a řízení rolí v rámci svých systémů a služeb elektronického zdravotnictví.</w:t>
            </w:r>
          </w:p>
        </w:tc>
      </w:tr>
      <w:tr w:rsidR="00493C95" w:rsidRPr="003578ED" w14:paraId="3A45491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A58181C" w14:textId="77777777" w:rsidR="00493C95" w:rsidRPr="00032CAA" w:rsidRDefault="00493C9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A1CD13" w14:textId="4F4021B4" w:rsidR="00493C95" w:rsidRPr="00032CAA" w:rsidRDefault="00101538"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a napojení na kmenový registr pacientů pro ztotožňování pacientů nemocnice včetně jednoznačné identifikace dokumentace těchto pacientů pro účely sdílení.</w:t>
            </w:r>
          </w:p>
        </w:tc>
      </w:tr>
      <w:tr w:rsidR="00101538" w:rsidRPr="003578ED" w14:paraId="76A54D7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6FE172" w14:textId="77777777" w:rsidR="00101538" w:rsidRPr="00032CAA" w:rsidRDefault="0010153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2885E3" w14:textId="35AADE25" w:rsidR="00101538" w:rsidRPr="00032CAA" w:rsidRDefault="00DF7651"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a napojení na kmenový registr zdravotních pracovníků pro jednoznačnou identifikaci zdravotního pracovníka nemocnice a digitálního obsahu jim vytvářeného/sdíleného.</w:t>
            </w:r>
          </w:p>
        </w:tc>
      </w:tr>
      <w:tr w:rsidR="00DF7651" w:rsidRPr="003578ED" w14:paraId="20B27F5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7BED1F5" w14:textId="77777777" w:rsidR="00DF7651" w:rsidRPr="00032CAA" w:rsidRDefault="00DF7651"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E899F57" w14:textId="107E897C" w:rsidR="00DF7651" w:rsidRPr="00032CAA" w:rsidRDefault="00DF7651"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a napojení na kmenový registr poskytovatelů zdravotních služeb pro jednoznačnou identifikaci zdravotního zařízení a digitálního obsahu jim vytvářeného/sdíleného.</w:t>
            </w:r>
          </w:p>
        </w:tc>
      </w:tr>
      <w:tr w:rsidR="00A5687F" w:rsidRPr="003578ED" w14:paraId="29511E22"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2170CC0" w14:textId="44605D32" w:rsidR="00A5687F" w:rsidRPr="00032CAA" w:rsidRDefault="00A5687F" w:rsidP="003A26E5">
            <w:pPr>
              <w:rPr>
                <w:rFonts w:cs="Arial"/>
                <w:color w:val="000000"/>
              </w:rPr>
            </w:pPr>
            <w:r w:rsidRPr="00032CAA">
              <w:rPr>
                <w:rFonts w:cs="Arial"/>
              </w:rPr>
              <w:t>Centrální registr</w:t>
            </w:r>
            <w:r w:rsidR="004B499E" w:rsidRPr="00032CAA">
              <w:rPr>
                <w:rFonts w:cs="Arial"/>
              </w:rPr>
              <w:t xml:space="preserve"> </w:t>
            </w:r>
          </w:p>
        </w:tc>
      </w:tr>
      <w:tr w:rsidR="00A5687F" w:rsidRPr="003578ED" w14:paraId="2BE08DA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F37770" w14:textId="77777777" w:rsidR="00A5687F" w:rsidRPr="00032CAA" w:rsidRDefault="00A5687F"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39CFAB" w14:textId="434ED46B" w:rsidR="00A5687F" w:rsidRPr="00032CAA" w:rsidRDefault="00A5687F" w:rsidP="003A26E5">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 jednotlivých pacientů vedení údajů o praktickém lékaři a odborných lékařích pacienta s jejich centrálně vedeným číselníkem.</w:t>
            </w:r>
          </w:p>
        </w:tc>
      </w:tr>
      <w:tr w:rsidR="003A26E5" w:rsidRPr="003578ED" w14:paraId="3A416FA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460A1F"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EFF1125" w14:textId="11055237"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Generování náhradního rodného čísla, možnost identifikace cizince</w:t>
            </w:r>
            <w:r w:rsidR="00AC024A" w:rsidRPr="00032CAA">
              <w:rPr>
                <w:rFonts w:cs="Arial"/>
                <w:color w:val="000000"/>
              </w:rPr>
              <w:t>.</w:t>
            </w:r>
          </w:p>
        </w:tc>
      </w:tr>
      <w:tr w:rsidR="003A26E5" w:rsidRPr="003578ED" w14:paraId="315C996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65A193"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F475EC" w14:textId="02A5597C"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sloučení chybně evidovaných pacientů</w:t>
            </w:r>
            <w:r w:rsidR="00AC024A" w:rsidRPr="00032CAA">
              <w:rPr>
                <w:rFonts w:cs="Arial"/>
                <w:color w:val="000000"/>
              </w:rPr>
              <w:t>.</w:t>
            </w:r>
          </w:p>
        </w:tc>
      </w:tr>
      <w:tr w:rsidR="003A26E5" w:rsidRPr="003578ED" w14:paraId="66565A1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75E6E0"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26ECC6" w14:textId="26C3A801"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Záznam, komu je možné poskytovat informace</w:t>
            </w:r>
            <w:r w:rsidR="000A687C" w:rsidRPr="00032CAA">
              <w:rPr>
                <w:rFonts w:cs="Arial"/>
                <w:color w:val="000000"/>
              </w:rPr>
              <w:t xml:space="preserve"> o zdravotním stavu pacienta</w:t>
            </w:r>
            <w:r w:rsidR="00AC024A" w:rsidRPr="00032CAA">
              <w:rPr>
                <w:rFonts w:cs="Arial"/>
                <w:color w:val="000000"/>
              </w:rPr>
              <w:t>.</w:t>
            </w:r>
          </w:p>
        </w:tc>
      </w:tr>
      <w:tr w:rsidR="003A26E5" w:rsidRPr="003578ED" w14:paraId="5A7F3E5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CC2A36"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7C1004" w14:textId="1BFD5CB7"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Systém musí obsahovat pro primární identifikaci pacienta identifikační kód (bezvýznamový), který se může lišit od jeho rodného čísla nebo číslo pojištěnce</w:t>
            </w:r>
            <w:r w:rsidR="00AC024A" w:rsidRPr="00032CAA">
              <w:rPr>
                <w:rFonts w:cs="Arial"/>
                <w:color w:val="000000"/>
              </w:rPr>
              <w:t>.</w:t>
            </w:r>
          </w:p>
        </w:tc>
      </w:tr>
      <w:tr w:rsidR="003A26E5" w:rsidRPr="003578ED" w14:paraId="286076A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87AE74"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63C74FB" w14:textId="33F740D4"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Systém musí umožnit souběžnou evidenci smluvních vztahů s plátci péče, přičemž jedn</w:t>
            </w:r>
            <w:r w:rsidR="00C202B1" w:rsidRPr="00032CAA">
              <w:rPr>
                <w:rFonts w:cs="Arial"/>
                <w:color w:val="000000" w:themeColor="text1"/>
              </w:rPr>
              <w:t>ím</w:t>
            </w:r>
            <w:r w:rsidRPr="00032CAA">
              <w:rPr>
                <w:rFonts w:cs="Arial"/>
                <w:color w:val="000000" w:themeColor="text1"/>
              </w:rPr>
              <w:t xml:space="preserve"> jako tzv. hlavní</w:t>
            </w:r>
            <w:r w:rsidR="00C202B1" w:rsidRPr="00032CAA">
              <w:rPr>
                <w:rFonts w:cs="Arial"/>
                <w:color w:val="000000" w:themeColor="text1"/>
              </w:rPr>
              <w:t>m</w:t>
            </w:r>
            <w:r w:rsidRPr="00032CAA">
              <w:rPr>
                <w:rFonts w:cs="Arial"/>
                <w:color w:val="000000" w:themeColor="text1"/>
              </w:rPr>
              <w:t xml:space="preserve"> plátce</w:t>
            </w:r>
            <w:r w:rsidR="00C202B1" w:rsidRPr="00032CAA">
              <w:rPr>
                <w:rFonts w:cs="Arial"/>
                <w:color w:val="000000" w:themeColor="text1"/>
              </w:rPr>
              <w:t>m</w:t>
            </w:r>
            <w:r w:rsidRPr="00032CAA">
              <w:rPr>
                <w:rFonts w:cs="Arial"/>
                <w:color w:val="000000" w:themeColor="text1"/>
              </w:rPr>
              <w:t xml:space="preserve"> (obvykle </w:t>
            </w:r>
            <w:r w:rsidR="003173A2" w:rsidRPr="00032CAA">
              <w:rPr>
                <w:rFonts w:cs="Arial"/>
                <w:color w:val="000000" w:themeColor="text1"/>
              </w:rPr>
              <w:t>ZP</w:t>
            </w:r>
            <w:r w:rsidRPr="00032CAA">
              <w:rPr>
                <w:rFonts w:cs="Arial"/>
                <w:color w:val="000000" w:themeColor="text1"/>
              </w:rPr>
              <w:t>)</w:t>
            </w:r>
            <w:r w:rsidR="000A687C" w:rsidRPr="00032CAA">
              <w:rPr>
                <w:rFonts w:cs="Arial"/>
                <w:color w:val="000000" w:themeColor="text1"/>
              </w:rPr>
              <w:t xml:space="preserve"> a minimálně jedním alternativním plátcem</w:t>
            </w:r>
            <w:r w:rsidR="00AC024A" w:rsidRPr="00032CAA">
              <w:rPr>
                <w:rFonts w:cs="Arial"/>
                <w:color w:val="000000" w:themeColor="text1"/>
              </w:rPr>
              <w:t>.</w:t>
            </w:r>
          </w:p>
        </w:tc>
      </w:tr>
      <w:tr w:rsidR="003A26E5" w:rsidRPr="003578ED" w14:paraId="678B006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B5E594"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35159D" w14:textId="2CB5B3AD"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 xml:space="preserve">Možnost on-line ověření praktického lékaře </w:t>
            </w:r>
            <w:r w:rsidR="00EC34C4" w:rsidRPr="00032CAA">
              <w:rPr>
                <w:rFonts w:cs="Arial"/>
                <w:color w:val="000000" w:themeColor="text1"/>
              </w:rPr>
              <w:t xml:space="preserve">a gynekologa </w:t>
            </w:r>
            <w:r w:rsidRPr="00032CAA">
              <w:rPr>
                <w:rFonts w:cs="Arial"/>
                <w:color w:val="000000" w:themeColor="text1"/>
              </w:rPr>
              <w:t>pacienta pomocí on-line přístupu přes B2B VZP</w:t>
            </w:r>
            <w:r w:rsidR="00AC024A" w:rsidRPr="00032CAA">
              <w:rPr>
                <w:rFonts w:cs="Arial"/>
                <w:color w:val="000000" w:themeColor="text1"/>
              </w:rPr>
              <w:t>.</w:t>
            </w:r>
          </w:p>
        </w:tc>
      </w:tr>
      <w:tr w:rsidR="003A26E5" w:rsidRPr="003578ED" w14:paraId="3F0500E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9A42A2"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AFB1FEF" w14:textId="2B00EC1C"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Systém musí obsahovat pro každého pacienta (na záznamu z registru nebo dokladu) možnost ověření plátce z </w:t>
            </w:r>
            <w:r w:rsidR="003173A2" w:rsidRPr="00032CAA">
              <w:rPr>
                <w:rFonts w:cs="Arial"/>
                <w:color w:val="000000"/>
              </w:rPr>
              <w:t>VZP</w:t>
            </w:r>
            <w:r w:rsidRPr="00032CAA">
              <w:rPr>
                <w:rFonts w:cs="Arial"/>
                <w:color w:val="000000"/>
              </w:rPr>
              <w:t xml:space="preserve"> pomocí on-line přístupu přes B2B VZP</w:t>
            </w:r>
            <w:r w:rsidR="00AC024A" w:rsidRPr="00032CAA">
              <w:rPr>
                <w:rFonts w:cs="Arial"/>
                <w:color w:val="000000"/>
              </w:rPr>
              <w:t>.</w:t>
            </w:r>
          </w:p>
        </w:tc>
      </w:tr>
      <w:tr w:rsidR="000D50B8" w:rsidRPr="003578ED" w14:paraId="17CD1393"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A4EAB5" w14:textId="3FE40FFF" w:rsidR="000D50B8" w:rsidRPr="00032CAA" w:rsidRDefault="000D50B8" w:rsidP="003A26E5">
            <w:pPr>
              <w:rPr>
                <w:rFonts w:cs="Arial"/>
                <w:color w:val="000000"/>
              </w:rPr>
            </w:pPr>
            <w:r w:rsidRPr="00032CAA">
              <w:rPr>
                <w:rFonts w:cs="Arial"/>
                <w:color w:val="000000" w:themeColor="text1"/>
              </w:rPr>
              <w:t>Pacientská administrativa včetně statistik</w:t>
            </w:r>
            <w:r w:rsidR="004B499E" w:rsidRPr="00032CAA">
              <w:rPr>
                <w:rFonts w:cs="Arial"/>
                <w:color w:val="000000" w:themeColor="text1"/>
              </w:rPr>
              <w:t xml:space="preserve"> </w:t>
            </w:r>
          </w:p>
        </w:tc>
      </w:tr>
      <w:tr w:rsidR="000D50B8" w:rsidRPr="003578ED" w14:paraId="0EA8FA2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AF9057"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3416412" w14:textId="7C6FF9DB"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Kontroly správnosti RČ, čísla pojištěnce, hlídání duplicit, možnost stornování, oprav chybně zadaných dat</w:t>
            </w:r>
            <w:r w:rsidR="00405398" w:rsidRPr="00032CAA">
              <w:rPr>
                <w:rFonts w:cs="Arial"/>
                <w:color w:val="000000"/>
              </w:rPr>
              <w:t>.</w:t>
            </w:r>
          </w:p>
        </w:tc>
      </w:tr>
      <w:tr w:rsidR="000D50B8" w:rsidRPr="003578ED" w14:paraId="4F6BE78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BA7DC10"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B24774" w14:textId="39817088"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Online kontrola příslušnosti pacienta k dané zdravotní pojišťovně (B2B)</w:t>
            </w:r>
            <w:r w:rsidR="00405398" w:rsidRPr="00032CAA">
              <w:rPr>
                <w:rFonts w:cs="Arial"/>
                <w:color w:val="000000"/>
              </w:rPr>
              <w:t>.</w:t>
            </w:r>
          </w:p>
        </w:tc>
      </w:tr>
      <w:tr w:rsidR="000D50B8" w:rsidRPr="003578ED" w14:paraId="5999648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6AE16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568781" w14:textId="56471DAB"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Vykazování hospitalizačních statistik pro ÚZIS</w:t>
            </w:r>
            <w:r w:rsidR="003173A2" w:rsidRPr="00032CAA">
              <w:rPr>
                <w:rFonts w:cs="Arial"/>
                <w:color w:val="000000"/>
              </w:rPr>
              <w:t xml:space="preserve"> pro jednotlivé odbornosti z údajů, které jsou dostupné v NIS.</w:t>
            </w:r>
          </w:p>
        </w:tc>
      </w:tr>
      <w:tr w:rsidR="000D50B8" w:rsidRPr="003578ED" w14:paraId="6A99BA4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659A24"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FD71DA9" w14:textId="6A0CE055"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Vykazování ročních ambulantních statistik pro ÚZIS pro jednotlivé odbornosti z údajů, které jsou dostupné v</w:t>
            </w:r>
            <w:r w:rsidR="00F67324" w:rsidRPr="00032CAA">
              <w:rPr>
                <w:rFonts w:cs="Arial"/>
                <w:color w:val="000000"/>
              </w:rPr>
              <w:t> </w:t>
            </w:r>
            <w:r w:rsidRPr="00032CAA">
              <w:rPr>
                <w:rFonts w:cs="Arial"/>
                <w:color w:val="000000"/>
              </w:rPr>
              <w:t>NIS</w:t>
            </w:r>
            <w:r w:rsidR="00F67324" w:rsidRPr="00032CAA">
              <w:rPr>
                <w:rFonts w:cs="Arial"/>
                <w:color w:val="000000"/>
              </w:rPr>
              <w:t>.</w:t>
            </w:r>
          </w:p>
        </w:tc>
      </w:tr>
      <w:tr w:rsidR="000D50B8" w:rsidRPr="003578ED" w14:paraId="4DD7D78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1995B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B91A79B" w14:textId="4EDB6E94"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On-line kontrola praktického lékaře </w:t>
            </w:r>
            <w:r w:rsidR="00EC34C4" w:rsidRPr="00032CAA">
              <w:rPr>
                <w:rFonts w:cs="Arial"/>
                <w:color w:val="000000" w:themeColor="text1"/>
              </w:rPr>
              <w:t xml:space="preserve">a gynekologa </w:t>
            </w:r>
            <w:r w:rsidRPr="00032CAA">
              <w:rPr>
                <w:rFonts w:cs="Arial"/>
                <w:color w:val="000000" w:themeColor="text1"/>
              </w:rPr>
              <w:t>pacienta (B2B)</w:t>
            </w:r>
            <w:r w:rsidR="00405398" w:rsidRPr="00032CAA">
              <w:rPr>
                <w:rFonts w:cs="Arial"/>
                <w:color w:val="000000" w:themeColor="text1"/>
              </w:rPr>
              <w:t>.</w:t>
            </w:r>
          </w:p>
        </w:tc>
      </w:tr>
      <w:tr w:rsidR="000D50B8" w:rsidRPr="003578ED" w14:paraId="36AB97B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CED7964"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D56D162" w14:textId="68570D90"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Možnost pořizovat </w:t>
            </w:r>
            <w:r w:rsidR="00C202B1" w:rsidRPr="00032CAA">
              <w:rPr>
                <w:rFonts w:cs="Arial"/>
                <w:color w:val="000000"/>
              </w:rPr>
              <w:t xml:space="preserve">data </w:t>
            </w:r>
            <w:r w:rsidRPr="00032CAA">
              <w:rPr>
                <w:rFonts w:cs="Arial"/>
                <w:color w:val="000000"/>
              </w:rPr>
              <w:t>do formuláře pro UZIS</w:t>
            </w:r>
            <w:r w:rsidR="00405398" w:rsidRPr="00032CAA">
              <w:rPr>
                <w:rFonts w:cs="Arial"/>
                <w:color w:val="000000"/>
              </w:rPr>
              <w:t>.</w:t>
            </w:r>
          </w:p>
        </w:tc>
      </w:tr>
      <w:tr w:rsidR="000D50B8" w:rsidRPr="003578ED" w14:paraId="0B6B4D6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D357E0"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FDF0FBA" w14:textId="044C0638"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Sběr dat do NIS a jejich dávkový přenos do národních registrů, které mají specifikované datové rozhraní</w:t>
            </w:r>
            <w:r w:rsidR="00405398" w:rsidRPr="00032CAA">
              <w:rPr>
                <w:rFonts w:cs="Arial"/>
                <w:color w:val="000000"/>
              </w:rPr>
              <w:t>.</w:t>
            </w:r>
          </w:p>
        </w:tc>
      </w:tr>
      <w:tr w:rsidR="000D50B8" w:rsidRPr="003578ED" w14:paraId="24F7C000"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EE1BC0B" w14:textId="54B3B38D" w:rsidR="000D50B8" w:rsidRPr="00032CAA" w:rsidRDefault="000D50B8" w:rsidP="000D50B8">
            <w:pPr>
              <w:rPr>
                <w:rFonts w:cs="Arial"/>
                <w:color w:val="000000"/>
              </w:rPr>
            </w:pPr>
            <w:r w:rsidRPr="00032CAA">
              <w:rPr>
                <w:rFonts w:cs="Arial"/>
                <w:color w:val="000000"/>
              </w:rPr>
              <w:t>Statistické výstupy</w:t>
            </w:r>
          </w:p>
        </w:tc>
      </w:tr>
      <w:tr w:rsidR="000D50B8" w:rsidRPr="003578ED" w14:paraId="42CB926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8BE6BF"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1FE61B" w14:textId="72500653"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musí obsahovat dva základní přístupy ke statistikám</w:t>
            </w:r>
            <w:r w:rsidR="00A873C5" w:rsidRPr="00032CAA">
              <w:rPr>
                <w:rFonts w:cs="Arial"/>
                <w:color w:val="000000"/>
              </w:rPr>
              <w:t>,</w:t>
            </w:r>
            <w:r w:rsidRPr="00032CAA">
              <w:rPr>
                <w:rFonts w:cs="Arial"/>
                <w:color w:val="000000"/>
              </w:rPr>
              <w:t xml:space="preserve"> a to jak pevně vytvořené konkrétní statistky (</w:t>
            </w:r>
            <w:r w:rsidR="003173A2" w:rsidRPr="00032CAA">
              <w:rPr>
                <w:rFonts w:cs="Arial"/>
                <w:color w:val="000000"/>
              </w:rPr>
              <w:t xml:space="preserve">např. </w:t>
            </w:r>
            <w:r w:rsidRPr="00032CAA">
              <w:rPr>
                <w:rFonts w:cs="Arial"/>
                <w:color w:val="000000"/>
              </w:rPr>
              <w:t>výkony, léky, materiál, recepty), které se rutinně používají s vysokou četností, tak nástroj pro definice ostatních statistik.</w:t>
            </w:r>
          </w:p>
        </w:tc>
      </w:tr>
      <w:tr w:rsidR="000D50B8" w:rsidRPr="003578ED" w14:paraId="7221CB1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0D9423"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AF8B418" w14:textId="0D41957E" w:rsidR="000D50B8" w:rsidRPr="00032CAA" w:rsidRDefault="304549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V</w:t>
            </w:r>
            <w:r w:rsidR="00F0D9C0" w:rsidRPr="00032CAA">
              <w:rPr>
                <w:rFonts w:cs="Arial"/>
                <w:color w:val="000000" w:themeColor="text1"/>
              </w:rPr>
              <w:t>ykazování ÚZIS s generováním importních souborů v</w:t>
            </w:r>
            <w:r w:rsidR="287CEDA4" w:rsidRPr="00032CAA">
              <w:rPr>
                <w:rFonts w:cs="Arial"/>
                <w:color w:val="000000" w:themeColor="text1"/>
              </w:rPr>
              <w:t xml:space="preserve"> těch</w:t>
            </w:r>
            <w:r w:rsidR="00F0D9C0" w:rsidRPr="00032CAA">
              <w:rPr>
                <w:rFonts w:cs="Arial"/>
                <w:color w:val="000000" w:themeColor="text1"/>
              </w:rPr>
              <w:t xml:space="preserve"> případech, kdy je UZIS akceptuje </w:t>
            </w:r>
            <w:r w:rsidR="003469FF">
              <w:rPr>
                <w:rFonts w:cs="Arial"/>
                <w:color w:val="000000" w:themeColor="text1"/>
              </w:rPr>
              <w:t>(např. registr úrazů)</w:t>
            </w:r>
          </w:p>
        </w:tc>
      </w:tr>
      <w:tr w:rsidR="000D50B8" w:rsidRPr="003578ED" w14:paraId="00E8FBD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B878143"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6C363D" w14:textId="77777777" w:rsidR="000D50B8" w:rsidRPr="00032CAA" w:rsidRDefault="00C202B1"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w:t>
            </w:r>
            <w:r w:rsidR="000D50B8" w:rsidRPr="00032CAA">
              <w:rPr>
                <w:rFonts w:cs="Arial"/>
                <w:color w:val="000000"/>
              </w:rPr>
              <w:t>tatistiky pro denní administrativu na ambulanc</w:t>
            </w:r>
            <w:r w:rsidRPr="00032CAA">
              <w:rPr>
                <w:rFonts w:cs="Arial"/>
                <w:color w:val="000000"/>
              </w:rPr>
              <w:t>ích</w:t>
            </w:r>
            <w:r w:rsidR="000D50B8" w:rsidRPr="00032CAA">
              <w:rPr>
                <w:rFonts w:cs="Arial"/>
                <w:color w:val="000000"/>
              </w:rPr>
              <w:t xml:space="preserve"> a lůžkách</w:t>
            </w:r>
            <w:r w:rsidR="00405398" w:rsidRPr="00032CAA">
              <w:rPr>
                <w:rFonts w:cs="Arial"/>
                <w:color w:val="000000"/>
              </w:rPr>
              <w:t>.</w:t>
            </w:r>
          </w:p>
          <w:p w14:paraId="3CE5D77D" w14:textId="2C95BAB5" w:rsidR="00EC34C4" w:rsidRPr="00032CAA" w:rsidRDefault="00EC34C4" w:rsidP="00EC34C4">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Výkonové statistiky: o počtech pacientů, obložnosti,</w:t>
            </w:r>
            <w:r w:rsidR="00E048D7" w:rsidRPr="004821A0">
              <w:rPr>
                <w:rFonts w:cs="Arial"/>
                <w:color w:val="000000"/>
              </w:rPr>
              <w:t xml:space="preserve"> </w:t>
            </w:r>
            <w:r w:rsidRPr="004821A0">
              <w:rPr>
                <w:rFonts w:cs="Arial"/>
                <w:color w:val="000000"/>
              </w:rPr>
              <w:t>pohybu pacientů, podaných lécích, provedených výkonech a dalších dle zadání zadavatele.</w:t>
            </w:r>
          </w:p>
          <w:p w14:paraId="5888A409" w14:textId="77777777" w:rsidR="00EC34C4" w:rsidRPr="00032CAA" w:rsidRDefault="00EC34C4" w:rsidP="00EC34C4">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vytvořit formuláře a potvrzení:</w:t>
            </w:r>
          </w:p>
          <w:p w14:paraId="0D09CE01"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Potvrzení o hospitalizaci a souhlas s hospitalizací.</w:t>
            </w:r>
          </w:p>
          <w:p w14:paraId="4C30C2F2"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Formulář hlášení na soud v případě hospitalizace bez souhlasu.</w:t>
            </w:r>
          </w:p>
          <w:p w14:paraId="05B39BCE"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Formulář přebírání pozůstalosti z oddělení.</w:t>
            </w:r>
          </w:p>
          <w:p w14:paraId="566CD1CD"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Formulář pro přebírání a úschovu cenností.</w:t>
            </w:r>
          </w:p>
          <w:p w14:paraId="27B98682"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Formulář pro předem vyslovené přání.</w:t>
            </w:r>
          </w:p>
          <w:p w14:paraId="1369E552"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umožňuje tvorbu dalších formulářů dle požadavků zadavatele.</w:t>
            </w:r>
          </w:p>
          <w:p w14:paraId="608F4830" w14:textId="77777777" w:rsidR="00EC34C4" w:rsidRPr="00032CAA" w:rsidRDefault="00EC34C4" w:rsidP="00EC34C4">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Další požadavky na formuláře a potvrzení:</w:t>
            </w:r>
          </w:p>
          <w:p w14:paraId="73D14BA0" w14:textId="77777777" w:rsidR="00EC34C4" w:rsidRPr="00032CAA" w:rsidRDefault="00EC34C4" w:rsidP="00EC34C4">
            <w:pPr>
              <w:numPr>
                <w:ilvl w:val="0"/>
                <w:numId w:val="39"/>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Údaje pacienta a hospitalizace budou do dokumentů vyplňovány automaticky.</w:t>
            </w:r>
          </w:p>
          <w:p w14:paraId="3F4F326F" w14:textId="77777777" w:rsidR="00EC34C4" w:rsidRPr="00032CAA" w:rsidRDefault="00EC34C4" w:rsidP="00EC34C4">
            <w:pPr>
              <w:numPr>
                <w:ilvl w:val="0"/>
                <w:numId w:val="39"/>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Ostatní údaje se budou zadávat do KIS elektronicky a budou uloženy.</w:t>
            </w:r>
          </w:p>
          <w:p w14:paraId="5C4EA929" w14:textId="77777777" w:rsidR="00EC34C4" w:rsidRPr="00032CAA" w:rsidRDefault="00EC34C4" w:rsidP="00EC34C4">
            <w:pPr>
              <w:numPr>
                <w:ilvl w:val="0"/>
                <w:numId w:val="39"/>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Výstupní dokumenty bude možné elektronicky podepsat.</w:t>
            </w:r>
          </w:p>
          <w:p w14:paraId="7876CED0" w14:textId="7888622D" w:rsidR="00EC34C4" w:rsidRPr="00032CAA" w:rsidRDefault="00EC34C4"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tisku nebo exportu pro elektronické odeslání</w:t>
            </w:r>
          </w:p>
        </w:tc>
      </w:tr>
      <w:tr w:rsidR="000D50B8" w:rsidRPr="003578ED" w14:paraId="0A5B6F7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1AAFE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EDB33B5" w14:textId="19DE5770"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Uživatel (správce NIS) bude mít možnost dodělávat další potřebné statistiky nad daty strukturovaně zadanými do NIS: Tyto statistiky zpřístupnit koncovému uživateli přímo v NIS; Možnost exportu statistických výstupů do </w:t>
            </w:r>
            <w:r w:rsidR="000C6AFF">
              <w:rPr>
                <w:rFonts w:cs="Arial"/>
                <w:color w:val="000000"/>
              </w:rPr>
              <w:t>tabulkových editorů</w:t>
            </w:r>
            <w:r w:rsidRPr="00032CAA">
              <w:rPr>
                <w:rFonts w:cs="Arial"/>
                <w:color w:val="000000"/>
              </w:rPr>
              <w:t>.</w:t>
            </w:r>
          </w:p>
        </w:tc>
      </w:tr>
      <w:tr w:rsidR="000D50B8" w:rsidRPr="003578ED" w14:paraId="2BF493F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17E85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3986C9" w14:textId="690B9F0D"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vytvářet aktivní sestavy s přímým vstupem uživatele do záznamu (dokumentace pacienta), který je výsledkem vytvořené sestavy – tedy nejen statický report</w:t>
            </w:r>
          </w:p>
        </w:tc>
      </w:tr>
      <w:tr w:rsidR="000D50B8" w:rsidRPr="003578ED" w14:paraId="5E8A2B81"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C4DE20" w14:textId="3028B9A2" w:rsidR="000D50B8" w:rsidRPr="00032CAA" w:rsidRDefault="008E1C11" w:rsidP="000D50B8">
            <w:pPr>
              <w:rPr>
                <w:rFonts w:cs="Arial"/>
                <w:color w:val="000000"/>
              </w:rPr>
            </w:pPr>
            <w:r w:rsidRPr="00032CAA">
              <w:rPr>
                <w:rFonts w:cs="Arial"/>
                <w:color w:val="000000" w:themeColor="text1"/>
              </w:rPr>
              <w:t>P</w:t>
            </w:r>
            <w:r w:rsidR="000D50B8" w:rsidRPr="00032CAA">
              <w:rPr>
                <w:rFonts w:cs="Arial"/>
                <w:color w:val="000000" w:themeColor="text1"/>
              </w:rPr>
              <w:t>ožadavky na funkcionalitu přístupových práv </w:t>
            </w:r>
          </w:p>
        </w:tc>
      </w:tr>
      <w:tr w:rsidR="000D50B8" w:rsidRPr="003578ED" w14:paraId="1451EAA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AAD8ED"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50C992" w14:textId="42F49281"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Součástí řešení je komplexní nástroj pro centrální správu uživatelských účtů a řízení přístupů (identity management)</w:t>
            </w:r>
            <w:r w:rsidR="00405398" w:rsidRPr="00032CAA">
              <w:rPr>
                <w:rFonts w:cs="Arial"/>
                <w:color w:val="000000"/>
              </w:rPr>
              <w:t>.</w:t>
            </w:r>
          </w:p>
        </w:tc>
      </w:tr>
      <w:tr w:rsidR="000D50B8" w:rsidRPr="003578ED" w14:paraId="4B3ABE9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E47A8F"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F3E7C7D" w14:textId="5AC0E028"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Integrace s Active Directory při přihlašování uživatele do NIS bez nutnosti zadávat heslo</w:t>
            </w:r>
            <w:r w:rsidR="00405398" w:rsidRPr="00032CAA">
              <w:rPr>
                <w:rFonts w:cs="Arial"/>
                <w:color w:val="000000" w:themeColor="text1"/>
              </w:rPr>
              <w:t>.</w:t>
            </w:r>
            <w:r w:rsidR="00155592">
              <w:rPr>
                <w:rFonts w:cs="Arial"/>
                <w:color w:val="000000" w:themeColor="text1"/>
              </w:rPr>
              <w:br/>
            </w:r>
            <w:r w:rsidR="00155592" w:rsidRPr="00155592">
              <w:rPr>
                <w:rFonts w:cs="Arial"/>
                <w:color w:val="000000"/>
              </w:rPr>
              <w:t>Objednatel může nastavit všem nebo konkrétním uživatelům vyšší úroveň zabezpečení přístupu do systému formou vícefaktorového přihlášení, a to některým z následujících způsobů: zadání uživatelského jména, uživatelského hesla a ověřovacího kódu doručeného na registrovaný mobilní telefon, nebo přihlášením bezpečným autentizačním prostředkem (karta, token) v kombinaci s PIN (heslem). Systém bude plně nachystán na vedení zdravotnické dokumentace v čistě elektronické podobě.</w:t>
            </w:r>
          </w:p>
        </w:tc>
      </w:tr>
      <w:tr w:rsidR="000D50B8" w:rsidRPr="003578ED" w14:paraId="4DC587F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2D9B3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A8CCCD" w14:textId="3DB4D5F1"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bude umožňovat přizpůsobit přístupová práva dle organizačních zvyklostí zadavatele i jednotlivých odborností</w:t>
            </w:r>
            <w:r w:rsidR="00405398" w:rsidRPr="00032CAA">
              <w:rPr>
                <w:rFonts w:cs="Arial"/>
                <w:color w:val="000000"/>
              </w:rPr>
              <w:t>.</w:t>
            </w:r>
          </w:p>
        </w:tc>
      </w:tr>
      <w:tr w:rsidR="000D50B8" w:rsidRPr="003578ED" w14:paraId="073B44F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87BB5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2B1115" w14:textId="0C65F642"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rPr>
              <w:t>Systém umožní omez</w:t>
            </w:r>
            <w:r w:rsidR="00524171" w:rsidRPr="00032CAA">
              <w:rPr>
                <w:rFonts w:cs="Arial"/>
              </w:rPr>
              <w:t xml:space="preserve">it </w:t>
            </w:r>
            <w:r w:rsidRPr="00032CAA">
              <w:rPr>
                <w:rFonts w:cs="Arial"/>
              </w:rPr>
              <w:t xml:space="preserve">přístup </w:t>
            </w:r>
            <w:r w:rsidR="00524171" w:rsidRPr="00032CAA">
              <w:rPr>
                <w:rFonts w:cs="Arial"/>
              </w:rPr>
              <w:t xml:space="preserve">jiných </w:t>
            </w:r>
            <w:r w:rsidRPr="00032CAA">
              <w:rPr>
                <w:rFonts w:cs="Arial"/>
              </w:rPr>
              <w:t>uživatel</w:t>
            </w:r>
            <w:r w:rsidR="00524171" w:rsidRPr="00032CAA">
              <w:rPr>
                <w:rFonts w:cs="Arial"/>
              </w:rPr>
              <w:t>ů</w:t>
            </w:r>
            <w:r w:rsidR="003173A2" w:rsidRPr="00032CAA">
              <w:rPr>
                <w:rFonts w:cs="Arial"/>
              </w:rPr>
              <w:t>, např.</w:t>
            </w:r>
            <w:r w:rsidRPr="00032CAA">
              <w:rPr>
                <w:rFonts w:cs="Arial"/>
              </w:rPr>
              <w:t xml:space="preserve"> na pacienty </w:t>
            </w:r>
            <w:r w:rsidR="00524171" w:rsidRPr="00032CAA">
              <w:rPr>
                <w:rFonts w:cs="Arial"/>
              </w:rPr>
              <w:t>svého pracoviště/</w:t>
            </w:r>
            <w:r w:rsidR="00940997" w:rsidRPr="00032CAA">
              <w:rPr>
                <w:rFonts w:cs="Arial"/>
              </w:rPr>
              <w:t>pracovišť</w:t>
            </w:r>
            <w:r w:rsidR="003173A2" w:rsidRPr="00032CAA">
              <w:rPr>
                <w:rFonts w:cs="Arial"/>
              </w:rPr>
              <w:t xml:space="preserve"> atd.</w:t>
            </w:r>
          </w:p>
        </w:tc>
      </w:tr>
      <w:tr w:rsidR="000D50B8" w:rsidRPr="003578ED" w14:paraId="2FFBB68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2754C40"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FAFE54" w14:textId="47AEF17A"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rPr>
              <w:t>Systém umožní přístup k historické dokumentaci právě ošetřovaného pacienta dle přidělených práv uživateli (uživatel vidí tu část dokumentace, na kterou má přístupová práva)</w:t>
            </w:r>
            <w:r w:rsidR="00405398" w:rsidRPr="00032CAA">
              <w:rPr>
                <w:rFonts w:cs="Arial"/>
              </w:rPr>
              <w:t>.</w:t>
            </w:r>
          </w:p>
        </w:tc>
      </w:tr>
      <w:tr w:rsidR="000D50B8" w:rsidRPr="003578ED" w14:paraId="40F5211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2883C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547ABB" w14:textId="45D6F2A0"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rPr>
              <w:t>Systém umožní přístup pro uživatele z jiných pracovišť pouze k danému typu dokumentace</w:t>
            </w:r>
            <w:r w:rsidR="00405398" w:rsidRPr="00032CAA">
              <w:rPr>
                <w:rFonts w:cs="Arial"/>
              </w:rPr>
              <w:t>.</w:t>
            </w:r>
          </w:p>
        </w:tc>
      </w:tr>
      <w:tr w:rsidR="000D50B8" w:rsidRPr="003578ED" w14:paraId="1A68292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920741"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2D0010" w14:textId="58D66379"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rPr>
              <w:t>Systém umožní omez</w:t>
            </w:r>
            <w:r w:rsidR="00524171" w:rsidRPr="00032CAA">
              <w:rPr>
                <w:rFonts w:cs="Arial"/>
              </w:rPr>
              <w:t>it</w:t>
            </w:r>
            <w:r w:rsidRPr="00032CAA">
              <w:rPr>
                <w:rFonts w:cs="Arial"/>
              </w:rPr>
              <w:t xml:space="preserve"> přístup </w:t>
            </w:r>
            <w:r w:rsidR="00524171" w:rsidRPr="00032CAA">
              <w:rPr>
                <w:rFonts w:cs="Arial"/>
              </w:rPr>
              <w:t xml:space="preserve">jiného uživatele </w:t>
            </w:r>
            <w:r w:rsidRPr="00032CAA">
              <w:rPr>
                <w:rFonts w:cs="Arial"/>
              </w:rPr>
              <w:t>na konkrétní druh dokumentace, která je z hlediska ochrany údajů citlivá</w:t>
            </w:r>
            <w:r w:rsidR="00405398" w:rsidRPr="00032CAA">
              <w:rPr>
                <w:rFonts w:cs="Arial"/>
              </w:rPr>
              <w:t>.</w:t>
            </w:r>
          </w:p>
        </w:tc>
      </w:tr>
      <w:tr w:rsidR="000D50B8" w:rsidRPr="003578ED" w14:paraId="42C99B6E"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278942" w14:textId="0151799F" w:rsidR="000D50B8" w:rsidRPr="00032CAA" w:rsidRDefault="008E1C11" w:rsidP="000D50B8">
            <w:pPr>
              <w:rPr>
                <w:rFonts w:cs="Arial"/>
              </w:rPr>
            </w:pPr>
            <w:r w:rsidRPr="00032CAA">
              <w:rPr>
                <w:rFonts w:cs="Arial"/>
              </w:rPr>
              <w:t>P</w:t>
            </w:r>
            <w:r w:rsidR="000D50B8" w:rsidRPr="00032CAA">
              <w:rPr>
                <w:rFonts w:cs="Arial"/>
              </w:rPr>
              <w:t>ožadavky na logovací aparát </w:t>
            </w:r>
          </w:p>
        </w:tc>
      </w:tr>
      <w:tr w:rsidR="000D50B8" w:rsidRPr="003578ED" w14:paraId="1392D2F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23313C"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24B724" w14:textId="58970245"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Logování pořízení záznamů v </w:t>
            </w:r>
            <w:r w:rsidR="00940997" w:rsidRPr="00032CAA">
              <w:rPr>
                <w:rFonts w:cs="Arial"/>
              </w:rPr>
              <w:t>NIS – uživatel</w:t>
            </w:r>
            <w:r w:rsidRPr="00032CAA">
              <w:rPr>
                <w:rFonts w:cs="Arial"/>
              </w:rPr>
              <w:t>, datum a čas</w:t>
            </w:r>
            <w:r w:rsidR="00405398" w:rsidRPr="00032CAA">
              <w:rPr>
                <w:rFonts w:cs="Arial"/>
              </w:rPr>
              <w:t>.</w:t>
            </w:r>
          </w:p>
        </w:tc>
      </w:tr>
      <w:tr w:rsidR="000D50B8" w:rsidRPr="003578ED" w14:paraId="3E526A9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78C18E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A4B8CE" w14:textId="6C989A05"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Logování změny záznamů v </w:t>
            </w:r>
            <w:r w:rsidR="00940997" w:rsidRPr="00032CAA">
              <w:rPr>
                <w:rFonts w:cs="Arial"/>
              </w:rPr>
              <w:t>NIS – uživatel</w:t>
            </w:r>
            <w:r w:rsidRPr="00032CAA">
              <w:rPr>
                <w:rFonts w:cs="Arial"/>
              </w:rPr>
              <w:t>, datum a čas</w:t>
            </w:r>
            <w:r w:rsidR="00405398" w:rsidRPr="00032CAA">
              <w:rPr>
                <w:rFonts w:cs="Arial"/>
              </w:rPr>
              <w:t>.</w:t>
            </w:r>
          </w:p>
        </w:tc>
      </w:tr>
      <w:tr w:rsidR="000D50B8" w:rsidRPr="003578ED" w14:paraId="37FA969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F9100C"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E9875C" w14:textId="4B600EF6"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Logování nahlížení do záznamů v </w:t>
            </w:r>
            <w:r w:rsidR="00940997" w:rsidRPr="00032CAA">
              <w:rPr>
                <w:rFonts w:cs="Arial"/>
              </w:rPr>
              <w:t>NIS – uživatel</w:t>
            </w:r>
            <w:r w:rsidRPr="00032CAA">
              <w:rPr>
                <w:rFonts w:cs="Arial"/>
              </w:rPr>
              <w:t>, datum a čas</w:t>
            </w:r>
            <w:r w:rsidR="00405398" w:rsidRPr="00032CAA">
              <w:rPr>
                <w:rFonts w:cs="Arial"/>
              </w:rPr>
              <w:t>.</w:t>
            </w:r>
          </w:p>
        </w:tc>
      </w:tr>
      <w:tr w:rsidR="000D50B8" w:rsidRPr="003578ED" w14:paraId="35A2EDF0"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5EA313" w14:textId="257E413A" w:rsidR="000D50B8" w:rsidRPr="00032CAA" w:rsidRDefault="008E1C11" w:rsidP="000D50B8">
            <w:pPr>
              <w:rPr>
                <w:rFonts w:cs="Arial"/>
              </w:rPr>
            </w:pPr>
            <w:r w:rsidRPr="00032CAA">
              <w:rPr>
                <w:rFonts w:cs="Arial"/>
              </w:rPr>
              <w:t>P</w:t>
            </w:r>
            <w:r w:rsidR="000D50B8" w:rsidRPr="00032CAA">
              <w:rPr>
                <w:rFonts w:cs="Arial"/>
              </w:rPr>
              <w:t>ožadavky na textový editor </w:t>
            </w:r>
          </w:p>
        </w:tc>
      </w:tr>
      <w:tr w:rsidR="000D50B8" w:rsidRPr="003578ED" w14:paraId="1C5884B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43C7A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04FB17A" w14:textId="62EFA5BB"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F</w:t>
            </w:r>
            <w:r w:rsidR="000D50B8" w:rsidRPr="00032CAA">
              <w:rPr>
                <w:rFonts w:cs="Arial"/>
                <w:color w:val="000000"/>
              </w:rPr>
              <w:t xml:space="preserve">ormátování písma dle zvyklostí typických pro RTF pro psaní dokumentace v NIS, včetně </w:t>
            </w:r>
            <w:r w:rsidRPr="00032CAA">
              <w:rPr>
                <w:rFonts w:cs="Arial"/>
                <w:color w:val="000000"/>
              </w:rPr>
              <w:t xml:space="preserve">např. </w:t>
            </w:r>
            <w:r w:rsidR="000D50B8" w:rsidRPr="00032CAA">
              <w:rPr>
                <w:rFonts w:cs="Arial"/>
                <w:color w:val="000000"/>
              </w:rPr>
              <w:t>formátů odstavců</w:t>
            </w:r>
            <w:r w:rsidR="00B83E13" w:rsidRPr="00032CAA">
              <w:rPr>
                <w:rFonts w:cs="Arial"/>
                <w:color w:val="000000"/>
              </w:rPr>
              <w:t>.</w:t>
            </w:r>
          </w:p>
        </w:tc>
      </w:tr>
      <w:tr w:rsidR="000D50B8" w:rsidRPr="003578ED" w14:paraId="76C63F0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64A9CC"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D2D872" w14:textId="03C933B1"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w:t>
            </w:r>
            <w:r w:rsidR="000D50B8" w:rsidRPr="00032CAA">
              <w:rPr>
                <w:rFonts w:cs="Arial"/>
                <w:color w:val="000000"/>
              </w:rPr>
              <w:t>ožnost jednoduše vkládat části dokumentace do psaného textu (funkce drag and drop).</w:t>
            </w:r>
            <w:r w:rsidR="001E4820">
              <w:rPr>
                <w:rFonts w:cs="Arial"/>
                <w:color w:val="000000"/>
              </w:rPr>
              <w:br/>
            </w:r>
            <w:r w:rsidR="001E4820" w:rsidRPr="001E4820">
              <w:rPr>
                <w:rFonts w:cs="Arial"/>
              </w:rPr>
              <w:t>Bude umožnovat skenování dokumentů, které byly do elektronické formy převedeny z formy listinné (OCR), mohl být připojen elektronický podpis uživatele, který tuto konverzi provedl, a garantované časové údaje o vložení do NIS.</w:t>
            </w:r>
          </w:p>
        </w:tc>
      </w:tr>
      <w:tr w:rsidR="000D50B8" w:rsidRPr="003578ED" w14:paraId="5AD53FA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39AAD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5C6682" w14:textId="416E5BEF"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K</w:t>
            </w:r>
            <w:r w:rsidR="000D50B8" w:rsidRPr="00032CAA">
              <w:rPr>
                <w:rFonts w:cs="Arial"/>
                <w:color w:val="000000"/>
              </w:rPr>
              <w:t>ontrola pravopisu v</w:t>
            </w:r>
            <w:r w:rsidRPr="00032CAA">
              <w:rPr>
                <w:rFonts w:cs="Arial"/>
                <w:color w:val="000000"/>
              </w:rPr>
              <w:t xml:space="preserve"> text. </w:t>
            </w:r>
            <w:r w:rsidR="003173A2" w:rsidRPr="00032CAA">
              <w:rPr>
                <w:rFonts w:cs="Arial"/>
                <w:color w:val="000000"/>
              </w:rPr>
              <w:t>e</w:t>
            </w:r>
            <w:r w:rsidR="000D50B8" w:rsidRPr="00032CAA">
              <w:rPr>
                <w:rFonts w:cs="Arial"/>
                <w:color w:val="000000"/>
              </w:rPr>
              <w:t>ditor</w:t>
            </w:r>
            <w:r w:rsidRPr="00032CAA">
              <w:rPr>
                <w:rFonts w:cs="Arial"/>
                <w:color w:val="000000"/>
              </w:rPr>
              <w:t>u</w:t>
            </w:r>
            <w:r w:rsidR="00405398" w:rsidRPr="00032CAA">
              <w:rPr>
                <w:rFonts w:cs="Arial"/>
                <w:color w:val="000000"/>
              </w:rPr>
              <w:t>.</w:t>
            </w:r>
          </w:p>
        </w:tc>
      </w:tr>
      <w:tr w:rsidR="000D50B8" w:rsidRPr="003578ED" w14:paraId="0B45890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C04306"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6D8190A" w14:textId="12C9F941"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T</w:t>
            </w:r>
            <w:r w:rsidR="000D50B8" w:rsidRPr="00032CAA">
              <w:rPr>
                <w:rFonts w:cs="Arial"/>
                <w:color w:val="000000"/>
              </w:rPr>
              <w:t>vorba předdefinovaných textů koncovým uživatelem a jejich možnost vkládání na klávesovou zkratku</w:t>
            </w:r>
            <w:r w:rsidRPr="00032CAA">
              <w:rPr>
                <w:rFonts w:cs="Arial"/>
                <w:color w:val="000000"/>
              </w:rPr>
              <w:t xml:space="preserve"> (možnost definice uživatelem)</w:t>
            </w:r>
            <w:r w:rsidR="000D50B8" w:rsidRPr="00032CAA">
              <w:rPr>
                <w:rFonts w:cs="Arial"/>
                <w:color w:val="000000"/>
              </w:rPr>
              <w:t xml:space="preserve"> do dokumentace</w:t>
            </w:r>
            <w:r w:rsidR="00405398" w:rsidRPr="00032CAA">
              <w:rPr>
                <w:rFonts w:cs="Arial"/>
                <w:color w:val="000000"/>
              </w:rPr>
              <w:t>.</w:t>
            </w:r>
          </w:p>
        </w:tc>
      </w:tr>
      <w:tr w:rsidR="000D50B8" w:rsidRPr="003578ED" w14:paraId="366A9BE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18D3BF"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17FFF1B" w14:textId="2F666147"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S</w:t>
            </w:r>
            <w:r w:rsidR="000D50B8" w:rsidRPr="00032CAA">
              <w:rPr>
                <w:rFonts w:cs="Arial"/>
                <w:color w:val="000000"/>
              </w:rPr>
              <w:t> předdefinovaným textem svázat další akce generované na pozadí – dotahování informací z jiné části dokumentace do editoru (i na základě SQL dotazu), možnost generování výkonů do dokladu pojišťovny</w:t>
            </w:r>
            <w:r w:rsidR="00405398" w:rsidRPr="00032CAA">
              <w:rPr>
                <w:rFonts w:cs="Arial"/>
                <w:color w:val="000000"/>
              </w:rPr>
              <w:t>.</w:t>
            </w:r>
          </w:p>
        </w:tc>
      </w:tr>
      <w:tr w:rsidR="00B83E13" w:rsidRPr="003578ED" w14:paraId="46C0661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1BBF52" w14:textId="77777777" w:rsidR="00B83E13" w:rsidRPr="00032CAA" w:rsidRDefault="00B83E13"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187832F" w14:textId="7549CEA3" w:rsidR="00B83E13" w:rsidRPr="00032CAA" w:rsidRDefault="00B83E13"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Mož</w:t>
            </w:r>
            <w:r w:rsidR="0D46C02A" w:rsidRPr="00032CAA">
              <w:rPr>
                <w:rFonts w:cs="Arial"/>
                <w:color w:val="000000" w:themeColor="text1"/>
              </w:rPr>
              <w:t>no</w:t>
            </w:r>
            <w:r w:rsidRPr="00032CAA">
              <w:rPr>
                <w:rFonts w:cs="Arial"/>
                <w:color w:val="000000" w:themeColor="text1"/>
              </w:rPr>
              <w:t>st diktování nálezu na dotykových zařízeních i na PC.</w:t>
            </w:r>
          </w:p>
        </w:tc>
      </w:tr>
      <w:tr w:rsidR="000D50B8" w:rsidRPr="003578ED" w14:paraId="7B5851CE"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ACB995" w14:textId="0433C627" w:rsidR="000D50B8" w:rsidRPr="00032CAA" w:rsidRDefault="000D50B8" w:rsidP="000D50B8">
            <w:pPr>
              <w:rPr>
                <w:rFonts w:cs="Arial"/>
                <w:color w:val="000000"/>
              </w:rPr>
            </w:pPr>
            <w:r w:rsidRPr="00032CAA">
              <w:rPr>
                <w:rFonts w:cs="Arial"/>
                <w:color w:val="000000" w:themeColor="text1"/>
              </w:rPr>
              <w:t>Další požadované obecné vlastnosti </w:t>
            </w:r>
          </w:p>
        </w:tc>
      </w:tr>
      <w:tr w:rsidR="000D50B8" w:rsidRPr="003578ED" w14:paraId="73402B3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600BE2"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B4A58E" w14:textId="215CC6A3"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V</w:t>
            </w:r>
            <w:r w:rsidR="000D50B8" w:rsidRPr="004821A0">
              <w:rPr>
                <w:rFonts w:cs="Arial"/>
                <w:color w:val="000000"/>
              </w:rPr>
              <w:t>ytváření a správ</w:t>
            </w:r>
            <w:r w:rsidRPr="004821A0">
              <w:rPr>
                <w:rFonts w:cs="Arial"/>
                <w:color w:val="000000"/>
              </w:rPr>
              <w:t>a</w:t>
            </w:r>
            <w:r w:rsidR="000D50B8" w:rsidRPr="004821A0">
              <w:rPr>
                <w:rFonts w:cs="Arial"/>
                <w:color w:val="000000"/>
              </w:rPr>
              <w:t xml:space="preserve"> </w:t>
            </w:r>
            <w:r w:rsidR="00940997" w:rsidRPr="004821A0">
              <w:rPr>
                <w:rFonts w:cs="Arial"/>
                <w:color w:val="000000"/>
              </w:rPr>
              <w:t>procesů,</w:t>
            </w:r>
            <w:r w:rsidR="000D50B8" w:rsidRPr="004821A0">
              <w:rPr>
                <w:rFonts w:cs="Arial"/>
                <w:color w:val="000000"/>
              </w:rPr>
              <w:t xml:space="preserve"> tj. řazení objektů (formulářů, kontrol</w:t>
            </w:r>
            <w:r w:rsidR="00043EAE" w:rsidRPr="004821A0">
              <w:rPr>
                <w:rFonts w:cs="Arial"/>
                <w:color w:val="000000"/>
              </w:rPr>
              <w:t>, podmínek</w:t>
            </w:r>
            <w:r w:rsidR="000D50B8" w:rsidRPr="004821A0">
              <w:rPr>
                <w:rFonts w:cs="Arial"/>
                <w:color w:val="000000"/>
              </w:rPr>
              <w:t xml:space="preserve"> atp.) podle kroků a rozhodovacích uzlů. Možnost nadefinovat a navázat kontrolu úkolů pro uživatele na kroky v</w:t>
            </w:r>
            <w:r w:rsidR="00096607" w:rsidRPr="004821A0">
              <w:rPr>
                <w:rFonts w:cs="Arial"/>
                <w:color w:val="000000"/>
              </w:rPr>
              <w:t> </w:t>
            </w:r>
            <w:r w:rsidR="000D50B8" w:rsidRPr="004821A0">
              <w:rPr>
                <w:rFonts w:cs="Arial"/>
                <w:color w:val="000000"/>
              </w:rPr>
              <w:t>procesu</w:t>
            </w:r>
            <w:r w:rsidR="00096607" w:rsidRPr="004821A0">
              <w:rPr>
                <w:rFonts w:cs="Arial"/>
                <w:color w:val="000000"/>
              </w:rPr>
              <w:t>.</w:t>
            </w:r>
          </w:p>
        </w:tc>
      </w:tr>
      <w:tr w:rsidR="000D50B8" w:rsidRPr="003578ED" w14:paraId="6B57FAC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0E52693"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0595FE" w14:textId="37A0C081" w:rsidR="000D50B8" w:rsidRPr="00032CAA" w:rsidRDefault="00043E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w:t>
            </w:r>
            <w:r w:rsidR="000D50B8" w:rsidRPr="004821A0">
              <w:rPr>
                <w:rFonts w:cs="Arial"/>
                <w:color w:val="000000"/>
              </w:rPr>
              <w:t>ožnost napojit rozhodovací uzly na vstup uživatele (otázka) nebo na již známé údaje</w:t>
            </w:r>
            <w:r w:rsidRPr="004821A0">
              <w:rPr>
                <w:rFonts w:cs="Arial"/>
                <w:color w:val="000000"/>
              </w:rPr>
              <w:t>/parametry</w:t>
            </w:r>
            <w:r w:rsidR="000D50B8" w:rsidRPr="004821A0">
              <w:rPr>
                <w:rFonts w:cs="Arial"/>
                <w:color w:val="000000"/>
              </w:rPr>
              <w:t xml:space="preserve"> v NIS (např. při </w:t>
            </w:r>
            <w:r w:rsidR="00940997" w:rsidRPr="004821A0">
              <w:rPr>
                <w:rFonts w:cs="Arial"/>
                <w:color w:val="000000"/>
              </w:rPr>
              <w:t>BMI &lt;</w:t>
            </w:r>
            <w:r w:rsidR="000D50B8" w:rsidRPr="004821A0">
              <w:rPr>
                <w:rFonts w:cs="Arial"/>
                <w:color w:val="000000"/>
              </w:rPr>
              <w:t>15)</w:t>
            </w:r>
            <w:r w:rsidR="00096607" w:rsidRPr="004821A0">
              <w:rPr>
                <w:rFonts w:cs="Arial"/>
                <w:color w:val="000000"/>
              </w:rPr>
              <w:t>.</w:t>
            </w:r>
          </w:p>
        </w:tc>
      </w:tr>
      <w:tr w:rsidR="000D50B8" w:rsidRPr="003578ED" w14:paraId="29A8915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7ECEF6"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4D6A5EF" w14:textId="29E47E8D" w:rsidR="000D50B8" w:rsidRPr="00032CAA" w:rsidRDefault="00043E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w:t>
            </w:r>
            <w:r w:rsidR="000D50B8" w:rsidRPr="00032CAA">
              <w:rPr>
                <w:rFonts w:cs="Arial"/>
                <w:color w:val="000000"/>
              </w:rPr>
              <w:t>řizpůsobení pracovní plochy potřebám koncového uživatele a použitého monitoru, možnost nastavení více aktivních oken (aktivních = s možností zápisu) na obrazovce s informacemi o pacientovi</w:t>
            </w:r>
            <w:r w:rsidR="00096607" w:rsidRPr="00032CAA">
              <w:rPr>
                <w:rFonts w:cs="Arial"/>
                <w:color w:val="000000"/>
              </w:rPr>
              <w:t>.</w:t>
            </w:r>
          </w:p>
        </w:tc>
      </w:tr>
      <w:tr w:rsidR="000D50B8" w:rsidRPr="003578ED" w14:paraId="3130D84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0FD9F0"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28B191" w14:textId="55EED1E2" w:rsidR="000D50B8" w:rsidRPr="00032CAA" w:rsidRDefault="00043E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w:t>
            </w:r>
            <w:r w:rsidR="000D50B8" w:rsidRPr="00032CAA">
              <w:rPr>
                <w:rFonts w:cs="Arial"/>
                <w:color w:val="000000"/>
              </w:rPr>
              <w:t>e dokumentaci obecně přístupné vyhledávání přes všechny druhy zápisů fulltextem (např. slovo „mozek“).</w:t>
            </w:r>
          </w:p>
        </w:tc>
      </w:tr>
      <w:tr w:rsidR="000D50B8" w:rsidRPr="003578ED" w14:paraId="4FCF86B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723A3C"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7310D14" w14:textId="6A7C032A"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Jakékoliv záznamy zdravotnické dokumentace </w:t>
            </w:r>
            <w:r w:rsidR="00043EAE" w:rsidRPr="00032CAA">
              <w:rPr>
                <w:rFonts w:cs="Arial"/>
                <w:color w:val="000000"/>
              </w:rPr>
              <w:t xml:space="preserve">musí </w:t>
            </w:r>
            <w:r w:rsidRPr="00032CAA">
              <w:rPr>
                <w:rFonts w:cs="Arial"/>
                <w:color w:val="000000"/>
              </w:rPr>
              <w:t>obsah</w:t>
            </w:r>
            <w:r w:rsidR="00043EAE" w:rsidRPr="00032CAA">
              <w:rPr>
                <w:rFonts w:cs="Arial"/>
                <w:color w:val="000000"/>
              </w:rPr>
              <w:t>ovat</w:t>
            </w:r>
            <w:r w:rsidRPr="00032CAA">
              <w:rPr>
                <w:rFonts w:cs="Arial"/>
                <w:color w:val="000000"/>
              </w:rPr>
              <w:t xml:space="preserve"> speciální pole pro vložení tzv. klíčových slov a jejich použití pro další třídění a hodnocení</w:t>
            </w:r>
            <w:r w:rsidR="00096607" w:rsidRPr="00032CAA">
              <w:rPr>
                <w:rFonts w:cs="Arial"/>
                <w:color w:val="000000"/>
              </w:rPr>
              <w:t>.</w:t>
            </w:r>
          </w:p>
        </w:tc>
      </w:tr>
      <w:tr w:rsidR="000D50B8" w:rsidRPr="003578ED" w14:paraId="5C74523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518F4F"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F393A8" w14:textId="7D572B20" w:rsidR="000D50B8" w:rsidRPr="00032CAA" w:rsidRDefault="00043E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P</w:t>
            </w:r>
            <w:r w:rsidR="000D50B8" w:rsidRPr="00032CAA">
              <w:rPr>
                <w:rFonts w:cs="Arial"/>
                <w:color w:val="000000" w:themeColor="text1"/>
              </w:rPr>
              <w:t>odpora čárových kódů</w:t>
            </w:r>
            <w:r w:rsidR="4734675F" w:rsidRPr="00032CAA">
              <w:rPr>
                <w:rFonts w:cs="Arial"/>
                <w:color w:val="000000" w:themeColor="text1"/>
              </w:rPr>
              <w:t xml:space="preserve"> (tisk a odečítání již vytištěných)</w:t>
            </w:r>
            <w:r w:rsidR="00EC34C4" w:rsidRPr="00032CAA">
              <w:rPr>
                <w:rFonts w:cs="Arial"/>
                <w:color w:val="000000" w:themeColor="text1"/>
              </w:rPr>
              <w:t xml:space="preserve"> včetně identifikace personálu, pacienta, vzorků biologického materiálu.</w:t>
            </w:r>
          </w:p>
        </w:tc>
      </w:tr>
      <w:tr w:rsidR="000D50B8" w:rsidRPr="003578ED" w14:paraId="6700FFF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16FE22"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9204B98" w14:textId="4187463F"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Veškeré tiskové výstupy mající formu samostatné části zdravotnické dokumentace musí mít ekvivalentní výstupy ve formě elektronické zdravotnické dokumentace dle platné legislativy</w:t>
            </w:r>
          </w:p>
        </w:tc>
      </w:tr>
      <w:tr w:rsidR="000D50B8" w:rsidRPr="003578ED" w14:paraId="11E3572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8168A7"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598CC53" w14:textId="7A979FB8"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vytvořit uživatelsky report obsahující data z různých oblastí – obdoba tzv. kontingenční tabulky</w:t>
            </w:r>
            <w:r w:rsidR="00043EAE" w:rsidRPr="00032CAA">
              <w:rPr>
                <w:rFonts w:cs="Arial"/>
                <w:color w:val="000000"/>
              </w:rPr>
              <w:t xml:space="preserve"> (statický nebo dynamický výstup)</w:t>
            </w:r>
            <w:r w:rsidR="00096607" w:rsidRPr="00032CAA">
              <w:rPr>
                <w:rFonts w:cs="Arial"/>
                <w:color w:val="000000"/>
              </w:rPr>
              <w:t>.</w:t>
            </w:r>
          </w:p>
        </w:tc>
      </w:tr>
      <w:tr w:rsidR="000D50B8" w:rsidRPr="003578ED" w14:paraId="3D5429A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A0A16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75D3201" w14:textId="21137DEC"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uživatelský report zobrazit nejen ve formě prostého textového statického reportu, ale i formou seznamu vyhovujících záznamů s možností zobrazit detailní data pod těmito záznamy</w:t>
            </w:r>
            <w:r w:rsidR="00096607" w:rsidRPr="00032CAA">
              <w:rPr>
                <w:rFonts w:cs="Arial"/>
                <w:color w:val="000000"/>
              </w:rPr>
              <w:t>.</w:t>
            </w:r>
          </w:p>
        </w:tc>
      </w:tr>
      <w:tr w:rsidR="000D50B8" w:rsidRPr="003578ED" w14:paraId="5BD162C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B907D32"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1FCB92" w14:textId="315006D5"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Možnost v jakékoliv části dokumentace uplatnit </w:t>
            </w:r>
            <w:r w:rsidR="7A55BBBD" w:rsidRPr="00032CAA">
              <w:rPr>
                <w:rFonts w:cs="Arial"/>
                <w:color w:val="000000" w:themeColor="text1"/>
              </w:rPr>
              <w:t>vyhledání zkratek (</w:t>
            </w:r>
            <w:r w:rsidRPr="00032CAA">
              <w:rPr>
                <w:rFonts w:cs="Arial"/>
                <w:color w:val="000000" w:themeColor="text1"/>
              </w:rPr>
              <w:t>parsování</w:t>
            </w:r>
            <w:r w:rsidR="50519C97" w:rsidRPr="00032CAA">
              <w:rPr>
                <w:rFonts w:cs="Arial"/>
                <w:color w:val="000000" w:themeColor="text1"/>
              </w:rPr>
              <w:t>m</w:t>
            </w:r>
            <w:r w:rsidRPr="00032CAA">
              <w:rPr>
                <w:rFonts w:cs="Arial"/>
                <w:color w:val="000000" w:themeColor="text1"/>
              </w:rPr>
              <w:t xml:space="preserve"> textu</w:t>
            </w:r>
            <w:r w:rsidR="3D261162" w:rsidRPr="00032CAA">
              <w:rPr>
                <w:rFonts w:cs="Arial"/>
                <w:color w:val="000000" w:themeColor="text1"/>
              </w:rPr>
              <w:t>)</w:t>
            </w:r>
            <w:r w:rsidRPr="00032CAA">
              <w:rPr>
                <w:rFonts w:cs="Arial"/>
                <w:color w:val="000000" w:themeColor="text1"/>
              </w:rPr>
              <w:t xml:space="preserve"> a výpis zde uvedených zkratek včetně jejich významu</w:t>
            </w:r>
            <w:r w:rsidR="00096607" w:rsidRPr="00032CAA">
              <w:rPr>
                <w:rFonts w:cs="Arial"/>
                <w:color w:val="000000" w:themeColor="text1"/>
              </w:rPr>
              <w:t>.</w:t>
            </w:r>
          </w:p>
        </w:tc>
      </w:tr>
      <w:tr w:rsidR="00394510" w:rsidRPr="003578ED" w14:paraId="2CC62FC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A47773" w14:textId="77777777" w:rsidR="00394510" w:rsidRPr="00032CAA" w:rsidRDefault="00394510"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8725EA" w14:textId="377548F1" w:rsidR="00394510" w:rsidRPr="00032CAA" w:rsidRDefault="00394510"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Automatická kontrola povinných položek v dokumentaci (měkké a tvrdé kontroly)</w:t>
            </w:r>
          </w:p>
        </w:tc>
      </w:tr>
      <w:tr w:rsidR="00BC5645" w:rsidRPr="003578ED" w14:paraId="17E45DE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39DD99" w14:textId="77777777" w:rsidR="00BC5645" w:rsidRPr="00032CAA" w:rsidRDefault="00BC5645"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9F71B6F" w14:textId="5FFF18EF" w:rsidR="00BC5645" w:rsidRPr="00032CAA" w:rsidRDefault="59FCBD88" w:rsidP="0002027F">
            <w:pP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032CAA">
              <w:rPr>
                <w:rFonts w:cs="Arial"/>
                <w:color w:val="000000" w:themeColor="text1"/>
              </w:rPr>
              <w:t>Systém umožní odesílat zprávy uživatelů</w:t>
            </w:r>
            <w:r w:rsidR="00043EAE" w:rsidRPr="00032CAA">
              <w:rPr>
                <w:rFonts w:cs="Arial"/>
                <w:color w:val="000000" w:themeColor="text1"/>
              </w:rPr>
              <w:t>m</w:t>
            </w:r>
            <w:r w:rsidRPr="00032CAA">
              <w:rPr>
                <w:rFonts w:cs="Arial"/>
                <w:color w:val="000000" w:themeColor="text1"/>
              </w:rPr>
              <w:t xml:space="preserve">, skupinám atp. </w:t>
            </w:r>
            <w:r w:rsidR="00BB0B8F" w:rsidRPr="00032CAA">
              <w:rPr>
                <w:rFonts w:cs="Arial"/>
                <w:color w:val="000000" w:themeColor="text1"/>
              </w:rPr>
              <w:t>z</w:t>
            </w:r>
            <w:r w:rsidRPr="00032CAA">
              <w:rPr>
                <w:rFonts w:cs="Arial"/>
                <w:color w:val="000000" w:themeColor="text1"/>
              </w:rPr>
              <w:t>právy se zobrazí ihned po obdržení, případně po startu systému</w:t>
            </w:r>
            <w:r w:rsidR="00BB0B8F" w:rsidRPr="00032CAA">
              <w:rPr>
                <w:rFonts w:cs="Arial"/>
                <w:color w:val="000000" w:themeColor="text1"/>
              </w:rPr>
              <w:t xml:space="preserve"> (tzv. nástěnka)</w:t>
            </w:r>
          </w:p>
        </w:tc>
      </w:tr>
      <w:tr w:rsidR="00AE57F1" w:rsidRPr="003578ED" w14:paraId="184C0F1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CD69968" w14:textId="77777777" w:rsidR="00AE57F1" w:rsidRPr="00032CAA" w:rsidRDefault="00AE57F1"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FC80A9D" w14:textId="6F74567F" w:rsidR="00AE57F1" w:rsidRPr="00032CAA" w:rsidRDefault="00AE57F1" w:rsidP="0002027F">
            <w:pP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032CAA">
              <w:rPr>
                <w:rFonts w:cs="Arial"/>
                <w:color w:val="000000" w:themeColor="text1"/>
              </w:rPr>
              <w:t xml:space="preserve">V systému bude existovat modul pro customizaci obsahu zdravotní dokumentace. Bude obsahovat grafický editor pro tvorbu strukturovaných formulářů a návrh vzhledu formulářů. Editor pro tvorbu strukturovaných formulářů </w:t>
            </w:r>
            <w:r w:rsidR="00D43AC9" w:rsidRPr="00032CAA">
              <w:rPr>
                <w:rFonts w:cs="Arial"/>
                <w:color w:val="000000" w:themeColor="text1"/>
              </w:rPr>
              <w:t>umožní</w:t>
            </w:r>
            <w:r w:rsidRPr="00032CAA">
              <w:rPr>
                <w:rFonts w:cs="Arial"/>
                <w:color w:val="000000" w:themeColor="text1"/>
              </w:rPr>
              <w:t xml:space="preserve"> nastavení komponent - např.: povinné pole, default hodnota, práce s číselníky, viditelnost, kontroly, podmínky apod. Editor pro tvorbu strukturovaných formulářů </w:t>
            </w:r>
            <w:r w:rsidR="00D43AC9" w:rsidRPr="00032CAA">
              <w:rPr>
                <w:rFonts w:cs="Arial"/>
                <w:color w:val="000000" w:themeColor="text1"/>
              </w:rPr>
              <w:t>umožní</w:t>
            </w:r>
            <w:r w:rsidRPr="00032CAA">
              <w:rPr>
                <w:rFonts w:cs="Arial"/>
                <w:color w:val="000000" w:themeColor="text1"/>
              </w:rPr>
              <w:t xml:space="preserve"> propojení jednotlivých formulářů mezi sebou.</w:t>
            </w:r>
          </w:p>
        </w:tc>
      </w:tr>
    </w:tbl>
    <w:p w14:paraId="20626F9B" w14:textId="612A3038" w:rsidR="000D50B8" w:rsidRPr="001E2042" w:rsidRDefault="000D50B8" w:rsidP="001E2042">
      <w:pPr>
        <w:pStyle w:val="Nadpis2"/>
        <w:numPr>
          <w:ilvl w:val="1"/>
          <w:numId w:val="15"/>
        </w:numPr>
        <w:spacing w:before="120"/>
        <w:ind w:left="1417"/>
      </w:pPr>
      <w:bookmarkStart w:id="368" w:name="_Toc158369405"/>
      <w:bookmarkStart w:id="369" w:name="_Toc2044792250"/>
      <w:bookmarkStart w:id="370" w:name="_Toc198046252"/>
      <w:bookmarkStart w:id="371" w:name="_Toc287207751"/>
      <w:bookmarkStart w:id="372" w:name="_Toc983876974"/>
      <w:bookmarkStart w:id="373" w:name="_Toc217356041"/>
      <w:bookmarkStart w:id="374" w:name="_Toc69085733"/>
      <w:bookmarkStart w:id="375" w:name="_Toc271896312"/>
      <w:bookmarkStart w:id="376" w:name="_Toc675035579"/>
      <w:bookmarkStart w:id="377" w:name="_Toc1547570415"/>
      <w:bookmarkStart w:id="378" w:name="_Toc1399948879"/>
      <w:bookmarkStart w:id="379" w:name="_Toc329032760"/>
      <w:bookmarkStart w:id="380" w:name="_Toc408287387"/>
      <w:bookmarkStart w:id="381" w:name="_Toc1871410276"/>
      <w:bookmarkStart w:id="382" w:name="_Toc698756904"/>
      <w:bookmarkStart w:id="383" w:name="_Toc290430234"/>
      <w:bookmarkStart w:id="384" w:name="_Toc163660374"/>
      <w:bookmarkStart w:id="385" w:name="_Toc732363598"/>
      <w:bookmarkStart w:id="386" w:name="_Toc1001936074"/>
      <w:bookmarkStart w:id="387" w:name="_Toc145501584"/>
      <w:bookmarkStart w:id="388" w:name="_Toc702679916"/>
      <w:bookmarkStart w:id="389" w:name="_Toc58007850"/>
      <w:bookmarkStart w:id="390" w:name="_Toc1002011421"/>
      <w:bookmarkStart w:id="391" w:name="_Toc1409927673"/>
      <w:bookmarkStart w:id="392" w:name="_Toc1812755600"/>
      <w:bookmarkStart w:id="393" w:name="_Toc608914264"/>
      <w:bookmarkStart w:id="394" w:name="_Toc1175430117"/>
      <w:bookmarkStart w:id="395" w:name="_Toc2003826210"/>
      <w:bookmarkStart w:id="396" w:name="_Toc751795668"/>
      <w:bookmarkStart w:id="397" w:name="_Toc272025705"/>
      <w:bookmarkStart w:id="398" w:name="_Toc1432635649"/>
      <w:bookmarkStart w:id="399" w:name="_Toc2008094667"/>
      <w:bookmarkStart w:id="400" w:name="_Toc1844552857"/>
      <w:bookmarkStart w:id="401" w:name="_Toc909437419"/>
      <w:bookmarkStart w:id="402" w:name="_Toc2071817980"/>
      <w:bookmarkStart w:id="403" w:name="_Toc2080161212"/>
      <w:bookmarkStart w:id="404" w:name="_Toc20351796"/>
      <w:bookmarkStart w:id="405" w:name="_Toc355659231"/>
      <w:bookmarkStart w:id="406" w:name="_Toc854856929"/>
      <w:bookmarkStart w:id="407" w:name="_Toc1756919594"/>
      <w:bookmarkStart w:id="408" w:name="_Toc1685559310"/>
      <w:bookmarkStart w:id="409" w:name="_Toc1238692201"/>
      <w:bookmarkStart w:id="410" w:name="_Toc1622750220"/>
      <w:bookmarkStart w:id="411" w:name="_Toc1468897659"/>
      <w:bookmarkStart w:id="412" w:name="_Toc1763773773"/>
      <w:bookmarkStart w:id="413" w:name="_Toc999588247"/>
      <w:bookmarkStart w:id="414" w:name="_Toc1726223925"/>
      <w:bookmarkStart w:id="415" w:name="_Toc658481801"/>
      <w:bookmarkStart w:id="416" w:name="_Toc984241505"/>
      <w:bookmarkStart w:id="417" w:name="_Toc959032019"/>
      <w:bookmarkStart w:id="418" w:name="_Toc784511700"/>
      <w:bookmarkStart w:id="419" w:name="_Toc188454602"/>
      <w:bookmarkStart w:id="420" w:name="_Toc210653778"/>
      <w:r>
        <w:t>Ambulantní provoz (ambulance</w:t>
      </w:r>
      <w:r w:rsidR="00337F44">
        <w:t>, ambulantní modul</w:t>
      </w:r>
      <w:r w:rsidR="00D948F8">
        <w:t>y</w:t>
      </w:r>
      <w:r>
        <w:t>)</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53E3604C" w14:textId="2347B65A" w:rsidR="00581B61" w:rsidRPr="00581B61" w:rsidRDefault="007407E2" w:rsidP="19602BC2">
      <w:pPr>
        <w:rPr>
          <w:rFonts w:cs="Arial"/>
          <w:sz w:val="20"/>
        </w:rPr>
      </w:pPr>
      <w:r w:rsidRPr="19602BC2">
        <w:rPr>
          <w:rFonts w:cs="Arial"/>
          <w:sz w:val="20"/>
        </w:rPr>
        <w:t>Požadujeme, aby práce na ambulanci byla řešena</w:t>
      </w:r>
      <w:r w:rsidR="00870D20">
        <w:rPr>
          <w:rFonts w:cs="Arial"/>
          <w:sz w:val="20"/>
        </w:rPr>
        <w:t xml:space="preserve"> i</w:t>
      </w:r>
      <w:r w:rsidRPr="001A3BE1">
        <w:rPr>
          <w:rFonts w:cs="Arial"/>
          <w:sz w:val="20"/>
        </w:rPr>
        <w:t xml:space="preserve"> </w:t>
      </w:r>
      <w:r w:rsidRPr="19602BC2">
        <w:rPr>
          <w:rFonts w:cs="Arial"/>
          <w:sz w:val="20"/>
        </w:rPr>
        <w:t>webov</w:t>
      </w:r>
      <w:r w:rsidR="006B0BD2">
        <w:rPr>
          <w:rFonts w:cs="Arial"/>
          <w:sz w:val="20"/>
        </w:rPr>
        <w:t>ém prostředí</w:t>
      </w:r>
      <w:r w:rsidRPr="19602BC2">
        <w:rPr>
          <w:rFonts w:cs="Arial"/>
          <w:sz w:val="20"/>
        </w:rPr>
        <w:t>. Řešení musí zabezpečit všechny činnosti běžné ambulance. Příchod pacient</w:t>
      </w:r>
      <w:r w:rsidR="00043EAE" w:rsidRPr="19602BC2">
        <w:rPr>
          <w:rFonts w:cs="Arial"/>
          <w:sz w:val="20"/>
        </w:rPr>
        <w:t>a</w:t>
      </w:r>
      <w:r w:rsidRPr="19602BC2">
        <w:rPr>
          <w:rFonts w:cs="Arial"/>
          <w:sz w:val="20"/>
        </w:rPr>
        <w:t>, jeho registrac</w:t>
      </w:r>
      <w:r w:rsidR="00043EAE" w:rsidRPr="19602BC2">
        <w:rPr>
          <w:rFonts w:cs="Arial"/>
          <w:sz w:val="20"/>
        </w:rPr>
        <w:t>i</w:t>
      </w:r>
      <w:r w:rsidRPr="19602BC2">
        <w:rPr>
          <w:rFonts w:cs="Arial"/>
          <w:sz w:val="20"/>
        </w:rPr>
        <w:t xml:space="preserve">, vytvoření ambulantní karty a zařazení pacienta do čekárny. Proces je možné nastavit tak, aby odpovídal činnostem jednotlivých koncových uživatelů na daném pracovišti.  Sestra zadává pacienta do čekárny v pořadí, v jakém přicházeli, resp. dle času objednání. Pokud pacienta vyšetřila, má možnost </w:t>
      </w:r>
      <w:r w:rsidR="00043EAE" w:rsidRPr="19602BC2">
        <w:rPr>
          <w:rFonts w:cs="Arial"/>
          <w:sz w:val="20"/>
        </w:rPr>
        <w:t>údaje</w:t>
      </w:r>
      <w:r w:rsidRPr="19602BC2">
        <w:rPr>
          <w:rFonts w:cs="Arial"/>
          <w:sz w:val="20"/>
        </w:rPr>
        <w:t xml:space="preserve"> zadat (včetně měřených údajů typu výška, váha, tlaky</w:t>
      </w:r>
      <w:r w:rsidR="00043EAE" w:rsidRPr="19602BC2">
        <w:rPr>
          <w:rFonts w:cs="Arial"/>
          <w:sz w:val="20"/>
        </w:rPr>
        <w:t xml:space="preserve"> atd.</w:t>
      </w:r>
      <w:r w:rsidRPr="19602BC2">
        <w:rPr>
          <w:rFonts w:cs="Arial"/>
          <w:sz w:val="20"/>
        </w:rPr>
        <w:t xml:space="preserve">) předdefinovat lékaři důvod návštěvy ambulance. Lékař vybere dalšího pacienta z čekárny a zadává mu ambulancí vyšetření, včetně diagnóz, eReceptu, ePoukazů, požadavku na transport, žádanek na laboratorní vyšetření, vyšetření na radiologii a podobně. Zároveň s textem vyšetření </w:t>
      </w:r>
      <w:r w:rsidR="00B83E13" w:rsidRPr="19602BC2">
        <w:rPr>
          <w:rFonts w:cs="Arial"/>
          <w:sz w:val="20"/>
        </w:rPr>
        <w:t xml:space="preserve">musí </w:t>
      </w:r>
      <w:r w:rsidRPr="19602BC2">
        <w:rPr>
          <w:rFonts w:cs="Arial"/>
          <w:sz w:val="20"/>
        </w:rPr>
        <w:t xml:space="preserve">mít už předdefinované výkony, které provedl, čímž je zajištěna maximalizace vykazování s minimem práce lékaře. Sestra následně objedná pacienta k další návštěvě do objednávkového diáře. Diář musí být parametricky nastavitelný dle reálných možností ambulance. Celý proces bude možné obměnit dle zvyklostí daného pracoviště. Nastavení struktury zařízení musí odpovídat reálnému organizačnímu rozčlenění – čekárny mohou sloužit pro více </w:t>
      </w:r>
      <w:r w:rsidR="008E1C11" w:rsidRPr="19602BC2">
        <w:rPr>
          <w:rFonts w:cs="Arial"/>
          <w:sz w:val="20"/>
        </w:rPr>
        <w:t xml:space="preserve">ambulancí </w:t>
      </w:r>
      <w:r w:rsidRPr="19602BC2">
        <w:rPr>
          <w:rFonts w:cs="Arial"/>
          <w:sz w:val="20"/>
        </w:rPr>
        <w:t xml:space="preserve">nebo pouze </w:t>
      </w:r>
      <w:r w:rsidR="008E1C11" w:rsidRPr="19602BC2">
        <w:rPr>
          <w:rFonts w:cs="Arial"/>
          <w:sz w:val="20"/>
        </w:rPr>
        <w:t xml:space="preserve">pro </w:t>
      </w:r>
      <w:r w:rsidRPr="19602BC2">
        <w:rPr>
          <w:rFonts w:cs="Arial"/>
          <w:sz w:val="20"/>
        </w:rPr>
        <w:t xml:space="preserve">jednu ambulanci, lze přehledně zobrazit pacienty objednané, pacienty čekající na vyšetření a zprávy ošetřených pacientů. </w:t>
      </w:r>
      <w:r w:rsidR="00BB0B8F" w:rsidRPr="19602BC2">
        <w:rPr>
          <w:rFonts w:cs="Arial"/>
          <w:sz w:val="20"/>
        </w:rPr>
        <w:t>NIS</w:t>
      </w:r>
      <w:r w:rsidRPr="19602BC2">
        <w:rPr>
          <w:rFonts w:cs="Arial"/>
          <w:sz w:val="20"/>
        </w:rPr>
        <w:t xml:space="preserve"> musí být připraven na propojení s vyvolávacím systémem, který zjednoduší organizaci identifikace pacienta při příchodu a jeho následné vyvolání.</w:t>
      </w:r>
      <w:r w:rsidR="00BB0B8F" w:rsidRPr="19602BC2">
        <w:rPr>
          <w:rFonts w:cs="Arial"/>
          <w:sz w:val="20"/>
        </w:rPr>
        <w:t xml:space="preserve"> V případě již existujícího vyvolávacího zařízení, bude napojen do NIS.</w:t>
      </w:r>
      <w:r w:rsidR="00337F44" w:rsidRPr="19602BC2">
        <w:rPr>
          <w:rFonts w:cs="Arial"/>
          <w:sz w:val="20"/>
        </w:rPr>
        <w:t xml:space="preserve"> Modul Ambulance pokrývá i specializovaná ambulantní pracoviště (např. gynekologie,</w:t>
      </w:r>
      <w:r w:rsidR="00413421" w:rsidRPr="19602BC2">
        <w:rPr>
          <w:rFonts w:cs="Arial"/>
          <w:sz w:val="20"/>
        </w:rPr>
        <w:t xml:space="preserve"> paliativní péče, chirurgická, anesteziologie, kardiologie, hematologie, onkologie, gastroenterologie, diabetologie, holter, endoskopie, ORL, oční, neurologie, EEG, EMG</w:t>
      </w:r>
      <w:r w:rsidR="003E12F8" w:rsidRPr="19602BC2">
        <w:rPr>
          <w:rFonts w:cs="Arial"/>
          <w:sz w:val="20"/>
        </w:rPr>
        <w:t>, dermatovenerologie, psychiatrie, stomatologie, FBLR, klinická psychologie, pracoviště nemocí z povolání, PL pro dospělé, endokrinologie</w:t>
      </w:r>
      <w:r w:rsidR="00D948F8" w:rsidRPr="19602BC2">
        <w:rPr>
          <w:rFonts w:cs="Arial"/>
          <w:sz w:val="20"/>
        </w:rPr>
        <w:t>, ortopedie, LPS pro dospělé, ambulance urgentního příjmu)</w:t>
      </w:r>
      <w:r w:rsidR="00581B61">
        <w:rPr>
          <w:rFonts w:cs="Arial"/>
          <w:sz w:val="20"/>
        </w:rPr>
        <w:t xml:space="preserve">.Musí </w:t>
      </w:r>
      <w:r w:rsidR="00581B61" w:rsidRPr="00581B61">
        <w:rPr>
          <w:rFonts w:cs="Arial"/>
          <w:sz w:val="20"/>
        </w:rPr>
        <w:t>umožn</w:t>
      </w:r>
      <w:r w:rsidR="00581B61">
        <w:rPr>
          <w:rFonts w:cs="Arial"/>
          <w:sz w:val="20"/>
        </w:rPr>
        <w:t>it</w:t>
      </w:r>
      <w:r w:rsidR="00581B61" w:rsidRPr="00581B61">
        <w:rPr>
          <w:rFonts w:cs="Arial"/>
          <w:sz w:val="20"/>
        </w:rPr>
        <w:t xml:space="preserve"> ze systémů ZZS přijmout informaci o avízu přiváženého pacienta, převzít jeho osobní údaje a údaje o výjezdu (dg., stav pacienta, čas příjezdu atd.), o avizovaném příjezdu vytvoří notifikaci. NIS umožní v obrazové podobě přijmout EKG zaznamenané posádkou ZZS.</w:t>
      </w:r>
    </w:p>
    <w:tbl>
      <w:tblPr>
        <w:tblStyle w:val="Svtltabulkasmkou1zvraznn1"/>
        <w:tblW w:w="5000" w:type="pct"/>
        <w:tblLook w:val="04A0" w:firstRow="1" w:lastRow="0" w:firstColumn="1" w:lastColumn="0" w:noHBand="0" w:noVBand="1"/>
      </w:tblPr>
      <w:tblGrid>
        <w:gridCol w:w="734"/>
        <w:gridCol w:w="8328"/>
      </w:tblGrid>
      <w:tr w:rsidR="000D50B8" w:rsidRPr="003578ED" w14:paraId="785C2A2A" w14:textId="77777777" w:rsidTr="727A376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F63626D" w14:textId="77777777" w:rsidR="000D50B8" w:rsidRPr="00032CAA" w:rsidRDefault="000D50B8" w:rsidP="001005CF">
            <w:pPr>
              <w:rPr>
                <w:rFonts w:cs="Arial"/>
              </w:rPr>
            </w:pPr>
            <w:r w:rsidRPr="00032CAA">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2C3B0A3" w14:textId="77777777" w:rsidR="000D50B8" w:rsidRPr="00032CAA" w:rsidRDefault="000D50B8"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0D50B8" w:rsidRPr="003578ED" w14:paraId="0C471BBF"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03F7D3" w14:textId="3AE1F4BD" w:rsidR="000D50B8" w:rsidRPr="00032CAA" w:rsidRDefault="008E1C11" w:rsidP="001005CF">
            <w:pPr>
              <w:rPr>
                <w:rFonts w:cs="Arial"/>
              </w:rPr>
            </w:pPr>
            <w:r w:rsidRPr="00032CAA">
              <w:rPr>
                <w:rFonts w:cs="Arial"/>
              </w:rPr>
              <w:t>F</w:t>
            </w:r>
            <w:r w:rsidR="000D50B8" w:rsidRPr="00032CAA">
              <w:rPr>
                <w:rFonts w:cs="Arial"/>
              </w:rPr>
              <w:t>unkcionalita týkající se organizace ambulantního provozu</w:t>
            </w:r>
            <w:r w:rsidR="00C739E6" w:rsidRPr="00032CAA">
              <w:rPr>
                <w:rFonts w:cs="Arial"/>
              </w:rPr>
              <w:t xml:space="preserve"> </w:t>
            </w:r>
          </w:p>
        </w:tc>
      </w:tr>
      <w:tr w:rsidR="00983F3E" w:rsidRPr="003578ED" w14:paraId="35975938"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001A72"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20359C2" w14:textId="0A6ECF80"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definice struktury ambulancí dle organizačního uspořádání – dedikovaná kartotéka pro jednotlivé ambulance</w:t>
            </w:r>
            <w:r w:rsidR="00096607" w:rsidRPr="00032CAA">
              <w:rPr>
                <w:rFonts w:cs="Arial"/>
                <w:color w:val="000000"/>
              </w:rPr>
              <w:t>.</w:t>
            </w:r>
          </w:p>
        </w:tc>
      </w:tr>
      <w:tr w:rsidR="00983F3E" w:rsidRPr="003578ED" w14:paraId="4B03BADD"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A4688D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EFC9598" w14:textId="2A53A649"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definice struktury ambulancí dle organizačního uspořádání – centrální kartotéka pro více ambulancí, jednotlivé samostatné ambulance, možnost zpřístupnění diářů k více ambulancím najednou např. recepční</w:t>
            </w:r>
            <w:r w:rsidR="00096607" w:rsidRPr="00032CAA">
              <w:rPr>
                <w:rFonts w:cs="Arial"/>
                <w:color w:val="000000"/>
              </w:rPr>
              <w:t>.</w:t>
            </w:r>
          </w:p>
        </w:tc>
      </w:tr>
      <w:tr w:rsidR="00983F3E" w:rsidRPr="003578ED" w14:paraId="269AAA6E"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924978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BD64826" w14:textId="1482FB40"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Zabezpečení procesu příchodu pacienta na ambulanci s definicí work-flow pro dané pracoviště (příchod do čekárny, zadání údajů sestrou, vyšetření pacienta lékařem, objednání pacienta k další návštěvě/na vyšetření, tisk potřebné dokumentace), možnost automatického vyvolávání jednotlivých funkcí dle nastavení</w:t>
            </w:r>
            <w:r w:rsidR="00096607" w:rsidRPr="004821A0">
              <w:rPr>
                <w:rFonts w:cs="Arial"/>
                <w:color w:val="000000"/>
              </w:rPr>
              <w:t>.</w:t>
            </w:r>
          </w:p>
        </w:tc>
      </w:tr>
      <w:tr w:rsidR="00983F3E" w:rsidRPr="003578ED" w14:paraId="2AE01CE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890286"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3289E0" w14:textId="4F2D610B"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Možnost kontroly systémem jednotlivých uzlů work-flow na ambulanci</w:t>
            </w:r>
            <w:r w:rsidR="00B83E13" w:rsidRPr="004821A0">
              <w:rPr>
                <w:rFonts w:cs="Arial"/>
                <w:color w:val="000000"/>
              </w:rPr>
              <w:t xml:space="preserve"> kopírující práci lékaře či sestry</w:t>
            </w:r>
            <w:r w:rsidR="00096607" w:rsidRPr="004821A0">
              <w:rPr>
                <w:rFonts w:cs="Arial"/>
                <w:color w:val="000000"/>
              </w:rPr>
              <w:t>.</w:t>
            </w:r>
          </w:p>
        </w:tc>
      </w:tr>
      <w:tr w:rsidR="00983F3E" w:rsidRPr="003578ED" w14:paraId="50A5506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C0E10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C854B44" w14:textId="6AC4F94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sledování časů čekání v čekárně, délky vyšetření, upozornění na dlouhé čekání pacienta v</w:t>
            </w:r>
            <w:r w:rsidR="00096607" w:rsidRPr="00032CAA">
              <w:rPr>
                <w:rFonts w:cs="Arial"/>
                <w:color w:val="000000"/>
              </w:rPr>
              <w:t> </w:t>
            </w:r>
            <w:r w:rsidRPr="00032CAA">
              <w:rPr>
                <w:rFonts w:cs="Arial"/>
                <w:color w:val="000000"/>
              </w:rPr>
              <w:t>čekárně</w:t>
            </w:r>
            <w:r w:rsidR="00096607" w:rsidRPr="00032CAA">
              <w:rPr>
                <w:rFonts w:cs="Arial"/>
                <w:color w:val="000000"/>
              </w:rPr>
              <w:t>.</w:t>
            </w:r>
            <w:r w:rsidR="0036164A">
              <w:rPr>
                <w:rFonts w:cs="Arial"/>
                <w:color w:val="000000"/>
              </w:rPr>
              <w:t xml:space="preserve"> V případě urgentního příjmu sledování doby čekání na vyšetření, celkový čas strávený na urgentním příjmu, množství neplánovaných opakovaných návštěv, počet neošetřených pacientů.</w:t>
            </w:r>
          </w:p>
        </w:tc>
      </w:tr>
      <w:tr w:rsidR="00983F3E" w:rsidRPr="003578ED" w14:paraId="4A20800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0B9F5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ECD7D2" w14:textId="1B7E26D6"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Přehled čekajících pacientů</w:t>
            </w:r>
            <w:r w:rsidR="008E1C11" w:rsidRPr="00032CAA">
              <w:rPr>
                <w:rFonts w:cs="Arial"/>
                <w:color w:val="000000"/>
              </w:rPr>
              <w:t xml:space="preserve"> (včetně grafického vyjádření)</w:t>
            </w:r>
            <w:r w:rsidRPr="00032CAA">
              <w:rPr>
                <w:rFonts w:cs="Arial"/>
                <w:color w:val="000000"/>
              </w:rPr>
              <w:t>, ošetřených pacientů – možnost výběru pacienta z čekárny k ošetření, možnost výběru z pacientů ošetřených v daném dni</w:t>
            </w:r>
            <w:r w:rsidR="00096607" w:rsidRPr="00032CAA">
              <w:rPr>
                <w:rFonts w:cs="Arial"/>
                <w:color w:val="000000"/>
              </w:rPr>
              <w:t>.</w:t>
            </w:r>
          </w:p>
        </w:tc>
      </w:tr>
      <w:tr w:rsidR="00983F3E" w:rsidRPr="003578ED" w14:paraId="5B631857"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CAD53C" w14:textId="067DF28E" w:rsidR="00983F3E" w:rsidRPr="00032CAA" w:rsidRDefault="008E1C11" w:rsidP="001005CF">
            <w:pPr>
              <w:rPr>
                <w:rFonts w:cs="Arial"/>
              </w:rPr>
            </w:pPr>
            <w:r w:rsidRPr="00032CAA">
              <w:rPr>
                <w:rFonts w:cs="Arial"/>
              </w:rPr>
              <w:t>F</w:t>
            </w:r>
            <w:r w:rsidR="00983F3E" w:rsidRPr="00032CAA">
              <w:rPr>
                <w:rFonts w:cs="Arial"/>
              </w:rPr>
              <w:t>unkcionalita týkající se lékařské dokumentace na ambulanci</w:t>
            </w:r>
            <w:r w:rsidR="00C739E6" w:rsidRPr="00032CAA">
              <w:rPr>
                <w:rFonts w:cs="Arial"/>
              </w:rPr>
              <w:t xml:space="preserve"> </w:t>
            </w:r>
          </w:p>
        </w:tc>
      </w:tr>
      <w:tr w:rsidR="00983F3E" w:rsidRPr="003578ED" w14:paraId="0D907801"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E443F2D"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38653C" w14:textId="2F0BA89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zadání minimálně: anamnézy, stavu pacienta, diagnóz, žádanky na potřebná vyšetření, recepty, poukazy, výkony pro ZP, objednání na další návštěvu</w:t>
            </w:r>
            <w:r w:rsidR="00096607" w:rsidRPr="00032CAA">
              <w:rPr>
                <w:rFonts w:cs="Arial"/>
                <w:color w:val="000000"/>
              </w:rPr>
              <w:t>.</w:t>
            </w:r>
          </w:p>
        </w:tc>
      </w:tr>
      <w:tr w:rsidR="00983F3E" w:rsidRPr="003578ED" w14:paraId="77E48CB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EAB1D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B58CBA" w14:textId="2741576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Veškeré tisky potřebné dokumentace</w:t>
            </w:r>
            <w:r w:rsidR="00096607" w:rsidRPr="00032CAA">
              <w:rPr>
                <w:rFonts w:cs="Arial"/>
                <w:color w:val="000000"/>
              </w:rPr>
              <w:t>.</w:t>
            </w:r>
          </w:p>
        </w:tc>
      </w:tr>
      <w:tr w:rsidR="00983F3E" w:rsidRPr="003578ED" w14:paraId="2853B27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5A96DF"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F5AC567" w14:textId="160CD233"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Všechny potřebné úkony umožnit vykonávat rovnou při zápisu ambulantního vyšetření (zadání receptu, výkonů, žádanek</w:t>
            </w:r>
            <w:r w:rsidR="008E1C11" w:rsidRPr="00032CAA">
              <w:rPr>
                <w:rFonts w:cs="Arial"/>
                <w:color w:val="000000"/>
              </w:rPr>
              <w:t xml:space="preserve"> atd.</w:t>
            </w:r>
            <w:r w:rsidRPr="00032CAA">
              <w:rPr>
                <w:rFonts w:cs="Arial"/>
                <w:color w:val="000000"/>
              </w:rPr>
              <w:t>)</w:t>
            </w:r>
            <w:r w:rsidR="00096607" w:rsidRPr="00032CAA">
              <w:rPr>
                <w:rFonts w:cs="Arial"/>
                <w:color w:val="000000"/>
              </w:rPr>
              <w:t>.</w:t>
            </w:r>
          </w:p>
        </w:tc>
      </w:tr>
      <w:tr w:rsidR="00983F3E" w:rsidRPr="003578ED" w14:paraId="3604B4C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6FB33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3B53A5" w14:textId="6AFC689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jednoduchého vložení (např. klávesovou zkratkou) formalizovaných</w:t>
            </w:r>
            <w:r w:rsidR="008E1C11" w:rsidRPr="00032CAA">
              <w:rPr>
                <w:rFonts w:cs="Arial"/>
                <w:color w:val="000000"/>
              </w:rPr>
              <w:t xml:space="preserve">/předdefinovaných </w:t>
            </w:r>
            <w:r w:rsidRPr="00032CAA">
              <w:rPr>
                <w:rFonts w:cs="Arial"/>
                <w:color w:val="000000"/>
              </w:rPr>
              <w:t>zápisů typu: zadané žádanky, diagnózy, předepsané léky a poukazy, trvalé diagnózy aj. přímo do textu ambulantní zprávy</w:t>
            </w:r>
            <w:r w:rsidR="00096607" w:rsidRPr="00032CAA">
              <w:rPr>
                <w:rFonts w:cs="Arial"/>
                <w:color w:val="000000"/>
              </w:rPr>
              <w:t>.</w:t>
            </w:r>
          </w:p>
        </w:tc>
      </w:tr>
      <w:tr w:rsidR="00983F3E" w:rsidRPr="003578ED" w14:paraId="6329418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130115C"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16D655" w14:textId="49CD9EC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fultextového hledání v historických zápisech dle např. klíčových slov, typu dokladu atp.</w:t>
            </w:r>
          </w:p>
        </w:tc>
      </w:tr>
      <w:tr w:rsidR="00983F3E" w:rsidRPr="003578ED" w14:paraId="6BA39B4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836F4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512274" w14:textId="2FBB163C"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Přehledná historie ambulantních záznamů</w:t>
            </w:r>
            <w:r w:rsidR="008E1C11" w:rsidRPr="00032CAA">
              <w:rPr>
                <w:rFonts w:cs="Arial"/>
                <w:color w:val="000000"/>
              </w:rPr>
              <w:t xml:space="preserve"> (oddělení/celá nemocnice)</w:t>
            </w:r>
            <w:r w:rsidR="00096607" w:rsidRPr="00032CAA">
              <w:rPr>
                <w:rFonts w:cs="Arial"/>
                <w:color w:val="000000"/>
              </w:rPr>
              <w:t>.</w:t>
            </w:r>
          </w:p>
        </w:tc>
      </w:tr>
      <w:tr w:rsidR="00983F3E" w:rsidRPr="003578ED" w14:paraId="577B81D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995FD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FEC294" w14:textId="40C57518"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sdílení dokumentace pacienta mezi lékařem a sestrou</w:t>
            </w:r>
            <w:r w:rsidR="00096607" w:rsidRPr="00032CAA">
              <w:rPr>
                <w:rFonts w:cs="Arial"/>
                <w:color w:val="000000"/>
              </w:rPr>
              <w:t>.</w:t>
            </w:r>
          </w:p>
        </w:tc>
      </w:tr>
      <w:tr w:rsidR="00983F3E" w:rsidRPr="003578ED" w14:paraId="0DE4751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FB9DA81"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00485B" w14:textId="6BB52B3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Při zadávání receptů on-line informace o limitech preskripce</w:t>
            </w:r>
            <w:r w:rsidR="00361CD2" w:rsidRPr="00032CAA">
              <w:rPr>
                <w:rFonts w:cs="Arial"/>
                <w:color w:val="000000"/>
              </w:rPr>
              <w:t>.</w:t>
            </w:r>
          </w:p>
        </w:tc>
      </w:tr>
      <w:tr w:rsidR="00983F3E" w:rsidRPr="003578ED" w14:paraId="2E9AC7A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DA42BA"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13EBB0E" w14:textId="3B20B658"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Při zadávání receptů možnost práce s pozitivními listy (lékárna, VZP)</w:t>
            </w:r>
            <w:r w:rsidR="00361CD2" w:rsidRPr="00032CAA">
              <w:rPr>
                <w:rFonts w:cs="Arial"/>
                <w:color w:val="000000"/>
              </w:rPr>
              <w:t>.</w:t>
            </w:r>
          </w:p>
        </w:tc>
      </w:tr>
      <w:tr w:rsidR="00983F3E" w:rsidRPr="003578ED" w14:paraId="7193B10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3F851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E1C6C7" w14:textId="0A09490C"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Při zadávání receptů zobrazovat informaci o datu dobrání léků automaticky vypočtenou dle balení a dle dávkování (např. Warfarin 3mg 100 tbl. při dávkování 2 tbl. denně vydrží 50 dní)</w:t>
            </w:r>
            <w:r w:rsidR="00405398" w:rsidRPr="004821A0">
              <w:rPr>
                <w:rFonts w:cs="Arial"/>
                <w:color w:val="000000"/>
              </w:rPr>
              <w:t>.</w:t>
            </w:r>
          </w:p>
        </w:tc>
      </w:tr>
      <w:tr w:rsidR="00983F3E" w:rsidRPr="003578ED" w14:paraId="6177BF6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000F612"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ECFB77" w14:textId="5B2CA5C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 xml:space="preserve">Při zadávání receptů možnost využití napojení na </w:t>
            </w:r>
            <w:r w:rsidR="00CE235A">
              <w:rPr>
                <w:rFonts w:cs="Arial"/>
                <w:color w:val="000000" w:themeColor="text1"/>
              </w:rPr>
              <w:t xml:space="preserve">modul interakcí a </w:t>
            </w:r>
            <w:r w:rsidRPr="00032CAA">
              <w:rPr>
                <w:rFonts w:cs="Arial"/>
                <w:color w:val="000000" w:themeColor="text1"/>
              </w:rPr>
              <w:t xml:space="preserve">AISLP a SÚKL </w:t>
            </w:r>
          </w:p>
        </w:tc>
      </w:tr>
      <w:tr w:rsidR="00983F3E" w:rsidRPr="003578ED" w14:paraId="7744DF15"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EC7F0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1D1C379" w14:textId="3F7775D9"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 xml:space="preserve">Při zadávání receptů možnost jednoduše najít alternativy jednotlivých léků, možnost hledání </w:t>
            </w:r>
            <w:r w:rsidR="00B83E13" w:rsidRPr="00032CAA">
              <w:rPr>
                <w:rFonts w:cs="Arial"/>
                <w:color w:val="000000"/>
              </w:rPr>
              <w:t xml:space="preserve">jednak </w:t>
            </w:r>
            <w:r w:rsidRPr="00032CAA">
              <w:rPr>
                <w:rFonts w:cs="Arial"/>
                <w:color w:val="000000"/>
              </w:rPr>
              <w:t>podle ATC skupin na uživatelsky definovaný počet míst</w:t>
            </w:r>
            <w:r w:rsidR="00B83E13" w:rsidRPr="00032CAA">
              <w:rPr>
                <w:rFonts w:cs="Arial"/>
                <w:color w:val="000000"/>
              </w:rPr>
              <w:t xml:space="preserve"> a jednak podle aktivních l</w:t>
            </w:r>
            <w:r w:rsidR="0052200E" w:rsidRPr="00032CAA">
              <w:rPr>
                <w:rFonts w:cs="Arial"/>
                <w:color w:val="000000"/>
              </w:rPr>
              <w:t>á</w:t>
            </w:r>
            <w:r w:rsidR="00B83E13" w:rsidRPr="00032CAA">
              <w:rPr>
                <w:rFonts w:cs="Arial"/>
                <w:color w:val="000000"/>
              </w:rPr>
              <w:t>tek daného léku</w:t>
            </w:r>
            <w:r w:rsidR="00405398" w:rsidRPr="00032CAA">
              <w:rPr>
                <w:rFonts w:cs="Arial"/>
                <w:color w:val="000000"/>
              </w:rPr>
              <w:t>.</w:t>
            </w:r>
          </w:p>
        </w:tc>
      </w:tr>
      <w:tr w:rsidR="0052200E" w:rsidRPr="003578ED" w14:paraId="157F0AE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A719AA" w14:textId="77777777" w:rsidR="0052200E" w:rsidRPr="00032CAA" w:rsidRDefault="0052200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4907901" w14:textId="64BA9584" w:rsidR="0052200E" w:rsidRPr="00032CAA" w:rsidRDefault="5652808C"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Při zadávání receptů mít možnost upozornění na překročení maximální/doporučené dávky uvedené v SPC u daného léku</w:t>
            </w:r>
            <w:r w:rsidR="780B2E37" w:rsidRPr="00032CAA">
              <w:rPr>
                <w:rFonts w:cs="Arial"/>
                <w:color w:val="000000" w:themeColor="text1"/>
              </w:rPr>
              <w:t xml:space="preserve"> (externí databáze není předmětem poptávky)</w:t>
            </w:r>
            <w:r w:rsidRPr="00032CAA">
              <w:rPr>
                <w:rFonts w:cs="Arial"/>
                <w:color w:val="000000" w:themeColor="text1"/>
              </w:rPr>
              <w:t>.</w:t>
            </w:r>
          </w:p>
        </w:tc>
      </w:tr>
      <w:tr w:rsidR="00983F3E" w:rsidRPr="003578ED" w14:paraId="4DA468ED"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41DA9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B6B478B" w14:textId="64CA847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Veškeré tiskové výstupy mající formu samostatné části zdravotnické dokumentace musí mít ekvivalentní výstupy ve formě elektronické zdravotnické dokumentace dle platné legislativy</w:t>
            </w:r>
            <w:r w:rsidR="00405398" w:rsidRPr="00032CAA">
              <w:rPr>
                <w:rFonts w:cs="Arial"/>
                <w:color w:val="000000"/>
              </w:rPr>
              <w:t>.</w:t>
            </w:r>
          </w:p>
        </w:tc>
      </w:tr>
      <w:tr w:rsidR="00983F3E" w:rsidRPr="003578ED" w14:paraId="4D09162F"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706CC2" w14:textId="019CAE84" w:rsidR="00983F3E" w:rsidRPr="00032CAA" w:rsidRDefault="1BD24E24" w:rsidP="00983F3E">
            <w:pPr>
              <w:rPr>
                <w:rFonts w:cs="Arial"/>
                <w:color w:val="000000"/>
              </w:rPr>
            </w:pPr>
            <w:r w:rsidRPr="00032CAA">
              <w:rPr>
                <w:rFonts w:cs="Arial"/>
                <w:color w:val="000000" w:themeColor="text1"/>
              </w:rPr>
              <w:t>F</w:t>
            </w:r>
            <w:r w:rsidR="00983F3E" w:rsidRPr="00032CAA">
              <w:rPr>
                <w:rFonts w:cs="Arial"/>
                <w:color w:val="000000" w:themeColor="text1"/>
              </w:rPr>
              <w:t xml:space="preserve">unkcionalita týkající </w:t>
            </w:r>
            <w:r w:rsidRPr="00032CAA">
              <w:rPr>
                <w:rFonts w:cs="Arial"/>
                <w:color w:val="000000" w:themeColor="text1"/>
              </w:rPr>
              <w:t xml:space="preserve">se </w:t>
            </w:r>
            <w:r w:rsidR="00983F3E" w:rsidRPr="00032CAA">
              <w:rPr>
                <w:rFonts w:cs="Arial"/>
                <w:color w:val="000000" w:themeColor="text1"/>
              </w:rPr>
              <w:t>práce s</w:t>
            </w:r>
            <w:r w:rsidR="00C739E6" w:rsidRPr="00032CAA">
              <w:rPr>
                <w:rFonts w:cs="Arial"/>
                <w:color w:val="000000" w:themeColor="text1"/>
              </w:rPr>
              <w:t> </w:t>
            </w:r>
            <w:r w:rsidR="00983F3E" w:rsidRPr="00032CAA">
              <w:rPr>
                <w:rFonts w:cs="Arial"/>
                <w:color w:val="000000" w:themeColor="text1"/>
              </w:rPr>
              <w:t>pacienty</w:t>
            </w:r>
            <w:r w:rsidR="00C739E6" w:rsidRPr="00032CAA">
              <w:rPr>
                <w:rFonts w:cs="Arial"/>
                <w:color w:val="000000" w:themeColor="text1"/>
              </w:rPr>
              <w:t xml:space="preserve"> </w:t>
            </w:r>
          </w:p>
        </w:tc>
      </w:tr>
      <w:tr w:rsidR="00983F3E" w:rsidRPr="003578ED" w14:paraId="5E1DCE65"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7797C30"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A9E187A" w14:textId="3F75772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zařazení pacienta do dispenzárních skupin a práce nad pacienty dispenzární skupiny</w:t>
            </w:r>
            <w:r w:rsidR="00405398" w:rsidRPr="00032CAA">
              <w:rPr>
                <w:rFonts w:cs="Arial"/>
                <w:color w:val="000000"/>
              </w:rPr>
              <w:t>.</w:t>
            </w:r>
          </w:p>
        </w:tc>
      </w:tr>
      <w:tr w:rsidR="00983F3E" w:rsidRPr="003578ED" w14:paraId="355C00A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305691"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75D43E" w14:textId="71CE4BD5"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převedení pacienta z ambulance na hospitalizaci – včetně zadané dokumentace</w:t>
            </w:r>
            <w:r w:rsidR="00405398" w:rsidRPr="00032CAA">
              <w:rPr>
                <w:rFonts w:cs="Arial"/>
                <w:color w:val="000000"/>
              </w:rPr>
              <w:t>.</w:t>
            </w:r>
          </w:p>
        </w:tc>
      </w:tr>
      <w:tr w:rsidR="00983F3E" w:rsidRPr="003578ED" w14:paraId="19D11AB1"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2BA1F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F0CC0D" w14:textId="7A822E5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Komplexní řešení objednávání pacientů</w:t>
            </w:r>
            <w:r w:rsidR="00CE235A">
              <w:rPr>
                <w:rFonts w:cs="Arial"/>
                <w:color w:val="000000" w:themeColor="text1"/>
              </w:rPr>
              <w:t xml:space="preserve"> včetně on-line objednávání samotnými pacienty</w:t>
            </w:r>
            <w:r w:rsidRPr="00032CAA">
              <w:rPr>
                <w:rFonts w:cs="Arial"/>
                <w:color w:val="000000" w:themeColor="text1"/>
              </w:rPr>
              <w:t xml:space="preserve"> k vyšetření v ambulancích, lůžkové části a jiných specializovaných pracovištích – na konkrétní datum a čas, na druh vyšetření, ke konkrétnímu lékaři, na dané pracoviště</w:t>
            </w:r>
            <w:r w:rsidR="4DAAEFE2" w:rsidRPr="00032CAA">
              <w:rPr>
                <w:rFonts w:cs="Arial"/>
                <w:color w:val="000000" w:themeColor="text1"/>
              </w:rPr>
              <w:t>.</w:t>
            </w:r>
          </w:p>
        </w:tc>
      </w:tr>
      <w:tr w:rsidR="00983F3E" w:rsidRPr="003578ED" w14:paraId="03A9DAB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A0FDE11"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DC6EE1E" w14:textId="279D2FE2" w:rsidR="00983F3E" w:rsidRPr="00032CAA" w:rsidRDefault="6BC837AA" w:rsidP="268905D6">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Vedení e-Neschopenky</w:t>
            </w:r>
            <w:r w:rsidR="00EC34C4" w:rsidRPr="00032CAA">
              <w:rPr>
                <w:rFonts w:cs="Arial"/>
                <w:color w:val="000000" w:themeColor="text1"/>
              </w:rPr>
              <w:t>, ošetřovného, dlouhodobého ošetřovného</w:t>
            </w:r>
            <w:r w:rsidR="006D3D96">
              <w:rPr>
                <w:rFonts w:cs="Arial"/>
                <w:color w:val="000000" w:themeColor="text1"/>
              </w:rPr>
              <w:t>, peněžitá pomoc v mateřství</w:t>
            </w:r>
            <w:r w:rsidR="00EC34C4" w:rsidRPr="00032CAA">
              <w:rPr>
                <w:rFonts w:cs="Arial"/>
                <w:color w:val="000000" w:themeColor="text1"/>
              </w:rPr>
              <w:t xml:space="preserve"> a </w:t>
            </w:r>
            <w:r w:rsidR="00734565" w:rsidRPr="00032CAA">
              <w:rPr>
                <w:rFonts w:cs="Arial"/>
                <w:color w:val="000000" w:themeColor="text1"/>
              </w:rPr>
              <w:t>otcovs</w:t>
            </w:r>
            <w:r w:rsidR="006D3D96">
              <w:rPr>
                <w:rFonts w:cs="Arial"/>
                <w:color w:val="000000" w:themeColor="text1"/>
              </w:rPr>
              <w:t>ká dávka</w:t>
            </w:r>
            <w:r w:rsidR="00734565" w:rsidRPr="00032CAA">
              <w:rPr>
                <w:rFonts w:cs="Arial"/>
                <w:color w:val="000000" w:themeColor="text1"/>
              </w:rPr>
              <w:t xml:space="preserve"> dle platné metodiky ČZSZ.</w:t>
            </w:r>
          </w:p>
        </w:tc>
      </w:tr>
      <w:tr w:rsidR="00AB09D3" w:rsidRPr="003578ED" w14:paraId="42834BB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552242" w14:textId="77777777" w:rsidR="00AB09D3" w:rsidRPr="00032CAA" w:rsidRDefault="00AB09D3"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0FFDAB" w14:textId="6AC47EE0" w:rsidR="00AB09D3" w:rsidRPr="00032CAA" w:rsidRDefault="00BC5645"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Vedení </w:t>
            </w:r>
            <w:r w:rsidR="00734565" w:rsidRPr="00032CAA">
              <w:rPr>
                <w:rFonts w:cs="Arial"/>
                <w:color w:val="000000" w:themeColor="text1"/>
              </w:rPr>
              <w:t xml:space="preserve">e – Receptů </w:t>
            </w:r>
            <w:r w:rsidR="69A28646" w:rsidRPr="00032CAA">
              <w:rPr>
                <w:rFonts w:cs="Arial"/>
                <w:color w:val="000000" w:themeColor="text1"/>
              </w:rPr>
              <w:t>e-</w:t>
            </w:r>
            <w:r w:rsidR="6913BF71" w:rsidRPr="00032CAA">
              <w:rPr>
                <w:rFonts w:cs="Arial"/>
                <w:color w:val="000000" w:themeColor="text1"/>
              </w:rPr>
              <w:t>P</w:t>
            </w:r>
            <w:r w:rsidRPr="00032CAA">
              <w:rPr>
                <w:rFonts w:cs="Arial"/>
                <w:color w:val="000000" w:themeColor="text1"/>
              </w:rPr>
              <w:t>oukazů dle platné metodiky UZIS.</w:t>
            </w:r>
          </w:p>
        </w:tc>
      </w:tr>
      <w:tr w:rsidR="00BC5645" w:rsidRPr="003578ED" w14:paraId="728AED9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2A4EC0A" w14:textId="77777777" w:rsidR="00BC5645" w:rsidRPr="00032CAA" w:rsidRDefault="00BC5645"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FFE1ED" w14:textId="524AA642" w:rsidR="00BC5645" w:rsidRPr="00032CAA" w:rsidRDefault="00BC5645" w:rsidP="00BC5645">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4821A0">
              <w:rPr>
                <w:rFonts w:cs="Arial"/>
                <w:color w:val="000000"/>
              </w:rPr>
              <w:t>Funkce pro evidenci očkování a vykázání eOčkování do ISIN dle platné metodiky UZIS. Možnost: - zadat záznam o očkování a odeslat ho do ISIN</w:t>
            </w:r>
            <w:r w:rsidR="00D17CB6" w:rsidRPr="004821A0">
              <w:rPr>
                <w:rFonts w:cs="Arial"/>
                <w:color w:val="000000"/>
              </w:rPr>
              <w:t xml:space="preserve"> (včetně očkování na COVID 19)</w:t>
            </w:r>
            <w:r w:rsidRPr="004821A0">
              <w:rPr>
                <w:rFonts w:cs="Arial"/>
                <w:color w:val="000000"/>
              </w:rPr>
              <w:t xml:space="preserve">, změnit nebo smazat záznam o očkování, načíst všechna očkování, která má pacient zadaná v daném zařízení (pro jedno </w:t>
            </w:r>
            <w:r w:rsidR="00CE235A" w:rsidRPr="004821A0">
              <w:rPr>
                <w:rFonts w:cs="Arial"/>
                <w:color w:val="000000"/>
              </w:rPr>
              <w:t>IČZ – dle</w:t>
            </w:r>
            <w:r w:rsidRPr="004821A0">
              <w:rPr>
                <w:rFonts w:cs="Arial"/>
                <w:color w:val="000000"/>
              </w:rPr>
              <w:t xml:space="preserve"> současné metodiky), stáhnout aktuální číselník z ISIN.</w:t>
            </w:r>
          </w:p>
        </w:tc>
      </w:tr>
      <w:tr w:rsidR="00983F3E" w:rsidRPr="003578ED" w14:paraId="3D66AE3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1C177A0"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170D52" w14:textId="625358C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Optimalizace komunikace mezi klinickými/ambulantními úseky, extramurálními klinickými pracovišti a komplementem ideálně formou elektronického podávání požadavků na vyšetření (E-žádanka) a rovněž elektronického přenosu výsledku vyšetření do NIS</w:t>
            </w:r>
            <w:r w:rsidR="00361CD2" w:rsidRPr="00032CAA">
              <w:rPr>
                <w:rFonts w:cs="Arial"/>
                <w:color w:val="000000"/>
              </w:rPr>
              <w:t>.</w:t>
            </w:r>
          </w:p>
        </w:tc>
      </w:tr>
      <w:tr w:rsidR="003806B3" w:rsidRPr="003578ED" w14:paraId="65852ED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9C437A" w14:textId="77777777" w:rsidR="003806B3" w:rsidRPr="00032CAA" w:rsidRDefault="003806B3"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0D564B5" w14:textId="182F2B4F" w:rsidR="003806B3" w:rsidRPr="00032CAA" w:rsidRDefault="003806B3"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3806B3">
              <w:rPr>
                <w:rFonts w:cs="Arial"/>
                <w:color w:val="000000"/>
              </w:rPr>
              <w:t>Funkcionalitu pro biologickou léčbu, který umožní evidovat léčebný plán pacienta, který obsahuje seznam léků s dávkováním. Propojený léčebný plán s vykazováním plátci péče pro zjednodušení práce při evidenci podání a vykázání biologické léčby. Přenos hlášení centrové péče na UZIS.</w:t>
            </w:r>
          </w:p>
        </w:tc>
      </w:tr>
      <w:tr w:rsidR="00882FB5" w:rsidRPr="003578ED" w14:paraId="5DC5F400"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9D40A6" w14:textId="5AED1F03" w:rsidR="00882FB5" w:rsidRPr="00032CAA" w:rsidRDefault="650DDB92" w:rsidP="00983F3E">
            <w:pPr>
              <w:rPr>
                <w:rFonts w:cs="Arial"/>
                <w:b w:val="0"/>
                <w:bCs w:val="0"/>
                <w:color w:val="000000"/>
              </w:rPr>
            </w:pPr>
            <w:r w:rsidRPr="00032CAA">
              <w:rPr>
                <w:rFonts w:cs="Arial"/>
                <w:color w:val="000000" w:themeColor="text1"/>
              </w:rPr>
              <w:t>Očkovací modul</w:t>
            </w:r>
          </w:p>
        </w:tc>
      </w:tr>
      <w:tr w:rsidR="00A7020A" w:rsidRPr="003578ED" w14:paraId="759EAD2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18B167"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45AACAA" w14:textId="77743759" w:rsidR="00A7020A" w:rsidRPr="00032CAA" w:rsidRDefault="00A7020A"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Pacientům je možné plánovat očkování</w:t>
            </w:r>
          </w:p>
        </w:tc>
      </w:tr>
      <w:tr w:rsidR="00A7020A" w:rsidRPr="003578ED" w14:paraId="39B98D0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3C1E0B"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6594504" w14:textId="50B328A0" w:rsidR="00A7020A" w:rsidRPr="00032CAA" w:rsidRDefault="3A0A76F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Očkuje se z číselníku očkovacích látek. Číselní</w:t>
            </w:r>
            <w:r w:rsidR="0DF43C88" w:rsidRPr="00032CAA">
              <w:rPr>
                <w:rFonts w:cs="Arial"/>
                <w:color w:val="000000" w:themeColor="text1"/>
              </w:rPr>
              <w:t>k</w:t>
            </w:r>
            <w:r w:rsidRPr="00032CAA">
              <w:rPr>
                <w:rFonts w:cs="Arial"/>
                <w:color w:val="000000" w:themeColor="text1"/>
              </w:rPr>
              <w:t xml:space="preserve"> lze uživatelsky připravit</w:t>
            </w:r>
            <w:r w:rsidR="0A92AD79" w:rsidRPr="00032CAA">
              <w:rPr>
                <w:rFonts w:cs="Arial"/>
                <w:color w:val="000000" w:themeColor="text1"/>
              </w:rPr>
              <w:t>.</w:t>
            </w:r>
          </w:p>
        </w:tc>
      </w:tr>
      <w:tr w:rsidR="00A7020A" w:rsidRPr="003578ED" w14:paraId="41FB667E"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E9B82E"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4B8A09" w14:textId="5C86CABA" w:rsidR="00A7020A" w:rsidRPr="00032CAA" w:rsidRDefault="00A7020A"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Pacienty je možné zvát na přeočkování</w:t>
            </w:r>
          </w:p>
        </w:tc>
      </w:tr>
      <w:tr w:rsidR="00A7020A" w:rsidRPr="003578ED" w14:paraId="2B3995BA"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FFF809"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9DB402B" w14:textId="29DD4961" w:rsidR="00A7020A" w:rsidRPr="00032CAA" w:rsidRDefault="00A7020A"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 pa</w:t>
            </w:r>
            <w:r w:rsidR="00882FB5" w:rsidRPr="00032CAA">
              <w:rPr>
                <w:rFonts w:cs="Arial"/>
                <w:color w:val="000000"/>
              </w:rPr>
              <w:t>c</w:t>
            </w:r>
            <w:r w:rsidRPr="00032CAA">
              <w:rPr>
                <w:rFonts w:cs="Arial"/>
                <w:color w:val="000000"/>
              </w:rPr>
              <w:t>ient</w:t>
            </w:r>
            <w:r w:rsidR="00882FB5" w:rsidRPr="00032CAA">
              <w:rPr>
                <w:rFonts w:cs="Arial"/>
                <w:color w:val="000000"/>
              </w:rPr>
              <w:t>a</w:t>
            </w:r>
            <w:r w:rsidRPr="00032CAA">
              <w:rPr>
                <w:rFonts w:cs="Arial"/>
                <w:color w:val="000000"/>
              </w:rPr>
              <w:t xml:space="preserve"> </w:t>
            </w:r>
            <w:r w:rsidR="00BF4E4C" w:rsidRPr="00032CAA">
              <w:rPr>
                <w:rFonts w:cs="Arial"/>
                <w:color w:val="000000"/>
              </w:rPr>
              <w:t xml:space="preserve">je </w:t>
            </w:r>
            <w:r w:rsidR="00882FB5" w:rsidRPr="00032CAA">
              <w:rPr>
                <w:rFonts w:cs="Arial"/>
                <w:color w:val="000000"/>
              </w:rPr>
              <w:t xml:space="preserve">k dispozici </w:t>
            </w:r>
            <w:r w:rsidRPr="00032CAA">
              <w:rPr>
                <w:rFonts w:cs="Arial"/>
                <w:color w:val="000000"/>
              </w:rPr>
              <w:t>přehled očkování, které odpovídají jeho věku a pohlaví</w:t>
            </w:r>
          </w:p>
        </w:tc>
      </w:tr>
      <w:tr w:rsidR="00A7020A" w:rsidRPr="003578ED" w14:paraId="277B40B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491F9A"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A4E435D" w14:textId="14D031BC" w:rsidR="00A7020A" w:rsidRPr="00032CAA" w:rsidRDefault="00A7020A"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Při otevření dokumentace pacienta je možné zobrazit upozornění </w:t>
            </w:r>
            <w:r w:rsidR="00882FB5" w:rsidRPr="00032CAA">
              <w:rPr>
                <w:rFonts w:cs="Arial"/>
                <w:color w:val="000000"/>
              </w:rPr>
              <w:t>n</w:t>
            </w:r>
            <w:r w:rsidRPr="00032CAA">
              <w:rPr>
                <w:rFonts w:cs="Arial"/>
                <w:color w:val="000000"/>
              </w:rPr>
              <w:t>a končící platnost očkování pacienta</w:t>
            </w:r>
          </w:p>
        </w:tc>
      </w:tr>
      <w:tr w:rsidR="00A7020A" w:rsidRPr="003578ED" w14:paraId="1EF5380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B9FF12"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7B2988" w14:textId="50154D74" w:rsidR="00A7020A" w:rsidRPr="00032CAA" w:rsidRDefault="00BF4E4C"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J</w:t>
            </w:r>
            <w:r w:rsidR="00A7020A" w:rsidRPr="00032CAA">
              <w:rPr>
                <w:rFonts w:cs="Arial"/>
                <w:color w:val="000000"/>
              </w:rPr>
              <w:t>e možné pro konkrétní typ očkování vybrat pacienty a hromadně jim poslat pozvánku na očkování</w:t>
            </w:r>
          </w:p>
        </w:tc>
      </w:tr>
      <w:tr w:rsidR="00BF4E4C" w:rsidRPr="003578ED" w14:paraId="06C6AAF9"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CA73BC" w14:textId="1944CB75" w:rsidR="00BF4E4C" w:rsidRPr="00032CAA" w:rsidRDefault="6A229E55" w:rsidP="00BF4E4C">
            <w:pPr>
              <w:rPr>
                <w:rFonts w:cs="Arial"/>
                <w:color w:val="000000"/>
              </w:rPr>
            </w:pPr>
            <w:r w:rsidRPr="00032CAA">
              <w:rPr>
                <w:rFonts w:cs="Arial"/>
                <w:color w:val="000000" w:themeColor="text1"/>
              </w:rPr>
              <w:t>Minimální funkcionalita týkající se přehledů a statistik</w:t>
            </w:r>
            <w:r w:rsidR="00C739E6" w:rsidRPr="00032CAA">
              <w:rPr>
                <w:rFonts w:cs="Arial"/>
                <w:color w:val="000000" w:themeColor="text1"/>
              </w:rPr>
              <w:t xml:space="preserve"> </w:t>
            </w:r>
          </w:p>
        </w:tc>
      </w:tr>
      <w:tr w:rsidR="00BF4E4C" w:rsidRPr="003578ED" w14:paraId="7CB06511"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03CB8D3"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48B3D02" w14:textId="6187D81C"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Přehledy minimálně v rozsahu: ambulantní kniha, předepsané recepty, provedené výkony, zadané ZUM, poplatky.</w:t>
            </w:r>
          </w:p>
        </w:tc>
      </w:tr>
      <w:tr w:rsidR="00BF4E4C" w:rsidRPr="003578ED" w14:paraId="0EE174C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DEF3B9"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38C4C5" w14:textId="6AAA675F"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Rozložení počtu ošetřených pacientů v čase a rozložení čekacích dob v ambulanci.</w:t>
            </w:r>
          </w:p>
        </w:tc>
      </w:tr>
      <w:tr w:rsidR="00BF4E4C" w:rsidRPr="003578ED" w14:paraId="39C0E7B4"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8A39B2"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2D468AF" w14:textId="34973D81"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tvorby ročních ambulantních statistik sledovaných ÚZIS z údajů, které jsou dostupné v NIS</w:t>
            </w:r>
          </w:p>
        </w:tc>
      </w:tr>
      <w:tr w:rsidR="00BF4E4C" w:rsidRPr="00D60EC4" w14:paraId="6397CACB"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590EC1" w14:textId="0C848526" w:rsidR="00BF4E4C" w:rsidRPr="00032CAA" w:rsidRDefault="6A229E55" w:rsidP="00BF4E4C">
            <w:pPr>
              <w:rPr>
                <w:rFonts w:cs="Arial"/>
                <w:color w:val="000000"/>
              </w:rPr>
            </w:pPr>
            <w:r w:rsidRPr="00032CAA">
              <w:rPr>
                <w:rFonts w:cs="Arial"/>
                <w:color w:val="000000" w:themeColor="text1"/>
              </w:rPr>
              <w:t xml:space="preserve">Funkcionalita týkající se triáže pacientů </w:t>
            </w:r>
          </w:p>
        </w:tc>
      </w:tr>
      <w:tr w:rsidR="00BF4E4C" w:rsidRPr="00D60EC4" w14:paraId="04B5F37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F090AC"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EB01EE" w14:textId="202F13AA"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Možnost zavedení jednoduché triáže ve smyslu manuálního nastavení urgentnosti pacienta a přeřazení až do 5 stupňů jednoduché triáže</w:t>
            </w:r>
          </w:p>
        </w:tc>
      </w:tr>
      <w:tr w:rsidR="00BF4E4C" w:rsidRPr="00D60EC4" w14:paraId="06AC1B8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30B95EA"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831AE7" w14:textId="17C541EF"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Možnost zadání urgentnosti "Statim", "Vital", jiné</w:t>
            </w:r>
          </w:p>
        </w:tc>
      </w:tr>
      <w:tr w:rsidR="00BF4E4C" w:rsidRPr="00D60EC4" w14:paraId="5027DA9E"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214A30" w14:textId="06C95D01" w:rsidR="00BF4E4C" w:rsidRPr="00032CAA" w:rsidRDefault="6A229E55" w:rsidP="00BF4E4C">
            <w:pPr>
              <w:rPr>
                <w:rFonts w:cs="Arial"/>
                <w:color w:val="000000"/>
              </w:rPr>
            </w:pPr>
            <w:r w:rsidRPr="00032CAA">
              <w:rPr>
                <w:rFonts w:cs="Arial"/>
                <w:color w:val="000000" w:themeColor="text1"/>
              </w:rPr>
              <w:t>Funkcionalita týkající se třídění pacientů</w:t>
            </w:r>
            <w:r w:rsidR="00C739E6" w:rsidRPr="00032CAA">
              <w:rPr>
                <w:rFonts w:cs="Arial"/>
                <w:color w:val="000000" w:themeColor="text1"/>
              </w:rPr>
              <w:t xml:space="preserve"> </w:t>
            </w:r>
          </w:p>
        </w:tc>
      </w:tr>
      <w:tr w:rsidR="00BF4E4C" w:rsidRPr="00D60EC4" w14:paraId="75FB54D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2445FC"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D9DB37C" w14:textId="5D7380C8" w:rsidR="00BF4E4C" w:rsidRPr="00032CAA" w:rsidRDefault="00BF4E4C"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Podpora procesů na pracovištích Emergency, urgentního příjmu a ve standardní ambulanci tak, aby zefektivnila třídění přicházejících pacientů podle závažnosti zdravotního stavu a ke kontrole dodržování čekacích dob pro jednotlivé stupně závažnosti.  </w:t>
            </w:r>
          </w:p>
        </w:tc>
      </w:tr>
      <w:tr w:rsidR="00BF4E4C" w:rsidRPr="00D60EC4" w14:paraId="7BC3082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7CA997"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8300D0" w14:textId="0748D13F"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zařazení pacienta do pěti stupňů dle závažnosti.</w:t>
            </w:r>
          </w:p>
        </w:tc>
      </w:tr>
      <w:tr w:rsidR="00BF4E4C" w:rsidRPr="00D60EC4" w14:paraId="572493DE"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F572649"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D6497E9" w14:textId="7EBE887C"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nastavení časových limitů pro zahájení ošetření pro jednotlivé stupně a jednotlivá pracoviště.</w:t>
            </w:r>
          </w:p>
        </w:tc>
      </w:tr>
      <w:tr w:rsidR="00BF4E4C" w:rsidRPr="00D60EC4" w14:paraId="7FF94B1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A27B3B"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05E6298" w14:textId="6F2230CC"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Grafické a barevné označení stupně závažnosti v čekárně, zobrazení aktuální čekací doby v čekárně (grafické zvýraznění při přiblížení se nebo při překročení časového limitu dle stupně závažnosti).</w:t>
            </w:r>
          </w:p>
        </w:tc>
      </w:tr>
      <w:tr w:rsidR="00BF4E4C" w:rsidRPr="003578ED" w14:paraId="4EA6647A"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865EAA"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EA82BD" w14:textId="3F2083F7"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Nástroj pro vyhodnocování čekacích dob a kontrolu plnění limitů.</w:t>
            </w:r>
          </w:p>
        </w:tc>
      </w:tr>
    </w:tbl>
    <w:p w14:paraId="03383EDE" w14:textId="4C3B0A40" w:rsidR="000D50B8" w:rsidRDefault="00983F3E" w:rsidP="001E2042">
      <w:pPr>
        <w:pStyle w:val="Nadpis2"/>
        <w:numPr>
          <w:ilvl w:val="1"/>
          <w:numId w:val="15"/>
        </w:numPr>
        <w:spacing w:before="120"/>
        <w:ind w:left="1417"/>
      </w:pPr>
      <w:bookmarkStart w:id="421" w:name="_Toc158369406"/>
      <w:bookmarkStart w:id="422" w:name="_Toc623885512"/>
      <w:bookmarkStart w:id="423" w:name="_Toc1218105908"/>
      <w:bookmarkStart w:id="424" w:name="_Toc1427419232"/>
      <w:bookmarkStart w:id="425" w:name="_Toc1239928907"/>
      <w:bookmarkStart w:id="426" w:name="_Toc1308172784"/>
      <w:bookmarkStart w:id="427" w:name="_Toc1402985559"/>
      <w:bookmarkStart w:id="428" w:name="_Toc1796549445"/>
      <w:bookmarkStart w:id="429" w:name="_Toc1020702609"/>
      <w:bookmarkStart w:id="430" w:name="_Toc52896859"/>
      <w:bookmarkStart w:id="431" w:name="_Toc720208766"/>
      <w:bookmarkStart w:id="432" w:name="_Toc1787602589"/>
      <w:bookmarkStart w:id="433" w:name="_Toc1487966219"/>
      <w:bookmarkStart w:id="434" w:name="_Toc1564422612"/>
      <w:bookmarkStart w:id="435" w:name="_Toc1379346576"/>
      <w:bookmarkStart w:id="436" w:name="_Toc19323863"/>
      <w:bookmarkStart w:id="437" w:name="_Toc1975090878"/>
      <w:bookmarkStart w:id="438" w:name="_Toc1860837737"/>
      <w:bookmarkStart w:id="439" w:name="_Toc1703967674"/>
      <w:bookmarkStart w:id="440" w:name="_Toc1987422113"/>
      <w:bookmarkStart w:id="441" w:name="_Toc328981669"/>
      <w:bookmarkStart w:id="442" w:name="_Toc510328466"/>
      <w:bookmarkStart w:id="443" w:name="_Toc1437793341"/>
      <w:bookmarkStart w:id="444" w:name="_Toc1438224493"/>
      <w:bookmarkStart w:id="445" w:name="_Toc395092166"/>
      <w:bookmarkStart w:id="446" w:name="_Toc1347385224"/>
      <w:bookmarkStart w:id="447" w:name="_Toc1182580445"/>
      <w:bookmarkStart w:id="448" w:name="_Toc2058277967"/>
      <w:bookmarkStart w:id="449" w:name="_Toc164667399"/>
      <w:bookmarkStart w:id="450" w:name="_Toc1969471755"/>
      <w:bookmarkStart w:id="451" w:name="_Toc1611525510"/>
      <w:bookmarkStart w:id="452" w:name="_Toc1887729243"/>
      <w:bookmarkStart w:id="453" w:name="_Toc131542356"/>
      <w:bookmarkStart w:id="454" w:name="_Toc158031299"/>
      <w:bookmarkStart w:id="455" w:name="_Toc251554405"/>
      <w:bookmarkStart w:id="456" w:name="_Toc1943812468"/>
      <w:bookmarkStart w:id="457" w:name="_Toc1493542348"/>
      <w:bookmarkStart w:id="458" w:name="_Toc571028121"/>
      <w:bookmarkStart w:id="459" w:name="_Toc216633015"/>
      <w:bookmarkStart w:id="460" w:name="_Toc52039918"/>
      <w:bookmarkStart w:id="461" w:name="_Toc1679168363"/>
      <w:bookmarkStart w:id="462" w:name="_Toc669891490"/>
      <w:bookmarkStart w:id="463" w:name="_Toc2011749805"/>
      <w:bookmarkStart w:id="464" w:name="_Toc1095888722"/>
      <w:bookmarkStart w:id="465" w:name="_Toc1477286121"/>
      <w:bookmarkStart w:id="466" w:name="_Toc159542958"/>
      <w:bookmarkStart w:id="467" w:name="_Toc1322893088"/>
      <w:bookmarkStart w:id="468" w:name="_Toc2143334433"/>
      <w:bookmarkStart w:id="469" w:name="_Toc1318398815"/>
      <w:bookmarkStart w:id="470" w:name="_Toc660409606"/>
      <w:bookmarkStart w:id="471" w:name="_Toc1676318427"/>
      <w:bookmarkStart w:id="472" w:name="_Toc188454603"/>
      <w:bookmarkStart w:id="473" w:name="_Toc210653779"/>
      <w:r>
        <w:t>Hospitalizační provoz</w:t>
      </w:r>
      <w:bookmarkEnd w:id="421"/>
      <w:r w:rsidR="00337F44">
        <w:t xml:space="preserve"> (hospitalizační modul)</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5C00A4A4" w14:textId="0A620DB4" w:rsidR="000D50B8" w:rsidRPr="003578ED" w:rsidRDefault="00983F3E" w:rsidP="19602BC2">
      <w:pPr>
        <w:rPr>
          <w:rFonts w:cs="Arial"/>
          <w:sz w:val="20"/>
        </w:rPr>
      </w:pPr>
      <w:r w:rsidRPr="19602BC2">
        <w:rPr>
          <w:rFonts w:cs="Arial"/>
          <w:sz w:val="20"/>
        </w:rPr>
        <w:t>Požadavky na vedení pacientské dokumentace na lůžkových odděleních (standard, JIP)</w:t>
      </w:r>
      <w:r w:rsidR="00734565">
        <w:rPr>
          <w:rFonts w:cs="Arial"/>
          <w:sz w:val="20"/>
        </w:rPr>
        <w:t xml:space="preserve"> ve webovém rozhraní.</w:t>
      </w:r>
      <w:r w:rsidR="00870D20">
        <w:rPr>
          <w:rFonts w:cs="Arial"/>
          <w:sz w:val="20"/>
        </w:rPr>
        <w:t xml:space="preserve"> </w:t>
      </w:r>
      <w:r w:rsidR="00870D20" w:rsidRPr="19602BC2">
        <w:rPr>
          <w:rFonts w:cs="Arial"/>
          <w:sz w:val="20"/>
        </w:rPr>
        <w:t xml:space="preserve">Požadujeme, aby práce </w:t>
      </w:r>
      <w:r w:rsidR="00870D20">
        <w:rPr>
          <w:rFonts w:cs="Arial"/>
          <w:sz w:val="20"/>
        </w:rPr>
        <w:t>v</w:t>
      </w:r>
      <w:r w:rsidR="00870D20" w:rsidRPr="19602BC2">
        <w:rPr>
          <w:rFonts w:cs="Arial"/>
          <w:sz w:val="20"/>
        </w:rPr>
        <w:t xml:space="preserve"> </w:t>
      </w:r>
      <w:r w:rsidR="00870D20">
        <w:rPr>
          <w:rFonts w:cs="Arial"/>
          <w:sz w:val="20"/>
        </w:rPr>
        <w:t>hospitalizačním</w:t>
      </w:r>
      <w:r w:rsidR="00870D20" w:rsidRPr="19602BC2">
        <w:rPr>
          <w:rFonts w:cs="Arial"/>
          <w:sz w:val="20"/>
        </w:rPr>
        <w:t xml:space="preserve"> </w:t>
      </w:r>
      <w:r w:rsidR="00870D20">
        <w:rPr>
          <w:rFonts w:cs="Arial"/>
          <w:sz w:val="20"/>
        </w:rPr>
        <w:t xml:space="preserve">modulu </w:t>
      </w:r>
      <w:r w:rsidR="00870D20" w:rsidRPr="19602BC2">
        <w:rPr>
          <w:rFonts w:cs="Arial"/>
          <w:sz w:val="20"/>
        </w:rPr>
        <w:t>byla řešena</w:t>
      </w:r>
      <w:r w:rsidR="00870D20">
        <w:rPr>
          <w:rFonts w:cs="Arial"/>
          <w:sz w:val="20"/>
        </w:rPr>
        <w:t xml:space="preserve"> i</w:t>
      </w:r>
      <w:r w:rsidR="00870D20" w:rsidRPr="001A3BE1">
        <w:rPr>
          <w:rFonts w:cs="Arial"/>
          <w:sz w:val="20"/>
        </w:rPr>
        <w:t xml:space="preserve"> </w:t>
      </w:r>
      <w:r w:rsidR="00870D20" w:rsidRPr="19602BC2">
        <w:rPr>
          <w:rFonts w:cs="Arial"/>
          <w:sz w:val="20"/>
        </w:rPr>
        <w:t>webově</w:t>
      </w:r>
      <w:r w:rsidR="00870D20">
        <w:rPr>
          <w:rFonts w:cs="Arial"/>
          <w:sz w:val="20"/>
        </w:rPr>
        <w:t>.</w:t>
      </w:r>
    </w:p>
    <w:tbl>
      <w:tblPr>
        <w:tblStyle w:val="Svtltabulkasmkou1zvraznn1"/>
        <w:tblW w:w="5000" w:type="pct"/>
        <w:tblLook w:val="04A0" w:firstRow="1" w:lastRow="0" w:firstColumn="1" w:lastColumn="0" w:noHBand="0" w:noVBand="1"/>
      </w:tblPr>
      <w:tblGrid>
        <w:gridCol w:w="734"/>
        <w:gridCol w:w="8328"/>
      </w:tblGrid>
      <w:tr w:rsidR="00983F3E" w:rsidRPr="003578ED" w14:paraId="01460717" w14:textId="77777777" w:rsidTr="1ED4A1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1C7BE3A" w14:textId="77777777" w:rsidR="00983F3E" w:rsidRPr="00032CAA" w:rsidRDefault="00983F3E" w:rsidP="001005CF">
            <w:pPr>
              <w:rPr>
                <w:rFonts w:cs="Arial"/>
              </w:rPr>
            </w:pPr>
            <w:r w:rsidRPr="00032CAA">
              <w:rPr>
                <w:rFonts w:cs="Arial"/>
              </w:rPr>
              <w:lastRenderedPageBreak/>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6D98167" w14:textId="77777777" w:rsidR="00983F3E" w:rsidRPr="00032CAA" w:rsidRDefault="00983F3E"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983F3E" w:rsidRPr="003578ED" w14:paraId="6ED34226"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F93E2E" w14:textId="56B83AA1" w:rsidR="00983F3E" w:rsidRPr="00032CAA" w:rsidRDefault="1BD24E24" w:rsidP="001005CF">
            <w:pPr>
              <w:rPr>
                <w:rFonts w:cs="Arial"/>
              </w:rPr>
            </w:pPr>
            <w:r w:rsidRPr="00032CAA">
              <w:rPr>
                <w:rFonts w:cs="Arial"/>
              </w:rPr>
              <w:t>F</w:t>
            </w:r>
            <w:r w:rsidR="00983F3E" w:rsidRPr="00032CAA">
              <w:rPr>
                <w:rFonts w:cs="Arial"/>
              </w:rPr>
              <w:t>unkcionalita týkající se organizace práce na lůžkovém oddělení</w:t>
            </w:r>
            <w:r w:rsidR="00C739E6" w:rsidRPr="00032CAA">
              <w:rPr>
                <w:rFonts w:cs="Arial"/>
              </w:rPr>
              <w:t xml:space="preserve"> </w:t>
            </w:r>
          </w:p>
        </w:tc>
      </w:tr>
      <w:tr w:rsidR="00983F3E" w:rsidRPr="003578ED" w14:paraId="408E739B"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9DAB0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B73C3A" w14:textId="3A47F0B9"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Zabezpečení procesu při administrativním příjmu pacienta k hospitalizaci s definicí work-flow pro dané pracoviště (vyhledání/zadání pacienta z/do registru, zadání dat o pacientovi, o hospitalizaci, o pojištění, uložení na lůžko</w:t>
            </w:r>
            <w:r w:rsidR="00C94270" w:rsidRPr="004821A0">
              <w:rPr>
                <w:rFonts w:cs="Arial"/>
                <w:color w:val="000000"/>
              </w:rPr>
              <w:t xml:space="preserve"> (grafické vyjádření</w:t>
            </w:r>
            <w:r w:rsidRPr="004821A0">
              <w:rPr>
                <w:rFonts w:cs="Arial"/>
                <w:color w:val="000000"/>
              </w:rPr>
              <w:t>), možnost automatického vyvolávání jednotlivých funkcí dle individuálního nastavení</w:t>
            </w:r>
            <w:r w:rsidR="00B67A76" w:rsidRPr="004821A0">
              <w:rPr>
                <w:rFonts w:cs="Arial"/>
                <w:color w:val="000000"/>
              </w:rPr>
              <w:t>.</w:t>
            </w:r>
          </w:p>
        </w:tc>
      </w:tr>
      <w:tr w:rsidR="00983F3E" w:rsidRPr="003578ED" w14:paraId="269EC79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F5E8EF"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F5FAAD" w14:textId="1BA371A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Zabezpečení procesu při lékařském příjmu pacienta k hospitalizaci s definicí work-flow pro dané pracoviště při zadávání příjmové dokumentace (anamnéza, příjmová zpráva, diagnózy, vstupní vyšetření), možnost automatického vyvolávání jednotlivých funkcí dle individuálního nastavení</w:t>
            </w:r>
            <w:r w:rsidR="00B67A76" w:rsidRPr="004821A0">
              <w:rPr>
                <w:rFonts w:cs="Arial"/>
                <w:color w:val="000000"/>
              </w:rPr>
              <w:t>.</w:t>
            </w:r>
          </w:p>
        </w:tc>
      </w:tr>
      <w:tr w:rsidR="00983F3E" w:rsidRPr="003578ED" w14:paraId="16823FD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45BD8BA"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962E7D" w14:textId="7D09BD1F" w:rsidR="00983F3E" w:rsidRPr="00032CAA" w:rsidRDefault="100BE10A"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S</w:t>
            </w:r>
            <w:r w:rsidR="00983F3E" w:rsidRPr="00032CAA">
              <w:rPr>
                <w:rFonts w:cs="Arial"/>
                <w:color w:val="000000" w:themeColor="text1"/>
              </w:rPr>
              <w:t xml:space="preserve">trukturovaný zápis farmakologické anamnézy s textovým přenosem do příjmové zprávy, on-line sledování interakcí </w:t>
            </w:r>
            <w:r w:rsidR="00813C1F" w:rsidRPr="00032CAA">
              <w:rPr>
                <w:rFonts w:cs="Arial"/>
                <w:color w:val="000000" w:themeColor="text1"/>
              </w:rPr>
              <w:t xml:space="preserve">včetně kopírování farmakologické anamnézy z lékového </w:t>
            </w:r>
            <w:r w:rsidR="00817033" w:rsidRPr="00032CAA">
              <w:rPr>
                <w:rFonts w:cs="Arial"/>
                <w:color w:val="000000" w:themeColor="text1"/>
              </w:rPr>
              <w:t>záznamu.</w:t>
            </w:r>
          </w:p>
        </w:tc>
      </w:tr>
      <w:tr w:rsidR="00983F3E" w:rsidRPr="003578ED" w14:paraId="21F3150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D8BB95"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1A60EF3" w14:textId="4D4C880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Možnost </w:t>
            </w:r>
            <w:r w:rsidR="00232F36" w:rsidRPr="00032CAA">
              <w:rPr>
                <w:rFonts w:cs="Arial"/>
                <w:color w:val="000000"/>
              </w:rPr>
              <w:t xml:space="preserve">současného zápisu do zdravotnické </w:t>
            </w:r>
            <w:r w:rsidRPr="00032CAA">
              <w:rPr>
                <w:rFonts w:cs="Arial"/>
                <w:color w:val="000000"/>
              </w:rPr>
              <w:t>dokumentace pacienta mezi lékařem a sestrou</w:t>
            </w:r>
            <w:r w:rsidR="00B67A76" w:rsidRPr="00032CAA">
              <w:rPr>
                <w:rFonts w:cs="Arial"/>
                <w:color w:val="000000"/>
              </w:rPr>
              <w:t>.</w:t>
            </w:r>
          </w:p>
          <w:p w14:paraId="1EA102BF" w14:textId="150C051B" w:rsidR="00232F36" w:rsidRPr="00032CAA" w:rsidRDefault="21D0E2DC"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Možnost pro sestru nahlížet do lékařské části zdravotnické dokumentace a možnost pro lékaře nahlížet do zdravotnické dokumentace NLZP.</w:t>
            </w:r>
          </w:p>
        </w:tc>
      </w:tr>
      <w:tr w:rsidR="00983F3E" w:rsidRPr="003578ED" w14:paraId="3F9E4A05"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7A9DDD"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06E57A" w14:textId="5F638B5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chronologických zápisů do dekurzu lékařem i sestrou při zachování autorství a nezměnitelnosti jednotlivých záznamů</w:t>
            </w:r>
            <w:r w:rsidR="00B67A76" w:rsidRPr="00032CAA">
              <w:rPr>
                <w:rFonts w:cs="Arial"/>
                <w:color w:val="000000"/>
              </w:rPr>
              <w:t>.</w:t>
            </w:r>
          </w:p>
        </w:tc>
      </w:tr>
      <w:tr w:rsidR="00983F3E" w:rsidRPr="003578ED" w14:paraId="29A9AAAA"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8A6D5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791A667" w14:textId="3DE06C80"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Přehledné zobrazení výsledků vyšetření laboratorních, RTG, konzilií, možnost jejich jednoduchého přenosu do vytvářených dokumentů</w:t>
            </w:r>
            <w:r w:rsidR="00F55396" w:rsidRPr="00032CAA">
              <w:rPr>
                <w:rFonts w:cs="Arial"/>
                <w:color w:val="000000"/>
              </w:rPr>
              <w:t>.</w:t>
            </w:r>
          </w:p>
        </w:tc>
      </w:tr>
      <w:tr w:rsidR="00983F3E" w:rsidRPr="003578ED" w14:paraId="1AD0B857"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050F4D"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28EB1D" w14:textId="1B4AC601"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 xml:space="preserve">Informování koncového uživatele </w:t>
            </w:r>
            <w:r w:rsidR="00C94270" w:rsidRPr="00032CAA">
              <w:rPr>
                <w:rFonts w:cs="Arial"/>
                <w:color w:val="000000"/>
              </w:rPr>
              <w:t xml:space="preserve">o </w:t>
            </w:r>
            <w:r w:rsidRPr="00032CAA">
              <w:rPr>
                <w:rFonts w:cs="Arial"/>
                <w:color w:val="000000"/>
              </w:rPr>
              <w:t>vyžádaném konziliu pomocí elektronické informace ze systému</w:t>
            </w:r>
            <w:r w:rsidR="00F55396" w:rsidRPr="00032CAA">
              <w:rPr>
                <w:rFonts w:cs="Arial"/>
                <w:color w:val="000000"/>
              </w:rPr>
              <w:t>.</w:t>
            </w:r>
          </w:p>
        </w:tc>
      </w:tr>
      <w:tr w:rsidR="00983F3E" w:rsidRPr="003578ED" w14:paraId="6F4D169B"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AFD5FCC" w14:textId="07B8024C"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50FED5" w14:textId="6E5986C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Sledování indikátorů kvality (hlídání vzniku dokumentace, čekacích </w:t>
            </w:r>
            <w:r w:rsidR="00D268FD" w:rsidRPr="004821A0">
              <w:rPr>
                <w:rFonts w:cs="Arial"/>
                <w:color w:val="000000"/>
              </w:rPr>
              <w:t>dob</w:t>
            </w:r>
            <w:r w:rsidR="00F93FD7" w:rsidRPr="004821A0">
              <w:rPr>
                <w:rFonts w:cs="Arial"/>
                <w:color w:val="000000"/>
              </w:rPr>
              <w:t xml:space="preserve"> atd.</w:t>
            </w:r>
            <w:r w:rsidRPr="004821A0">
              <w:rPr>
                <w:rFonts w:cs="Arial"/>
                <w:color w:val="000000"/>
              </w:rPr>
              <w:t>). On-line upozornění zodpovědného koncového uživatele na blížící se termín</w:t>
            </w:r>
            <w:r w:rsidR="00F55396" w:rsidRPr="004821A0">
              <w:rPr>
                <w:rFonts w:cs="Arial"/>
                <w:color w:val="000000"/>
              </w:rPr>
              <w:t>.</w:t>
            </w:r>
          </w:p>
        </w:tc>
      </w:tr>
      <w:tr w:rsidR="00983F3E" w:rsidRPr="003578ED" w14:paraId="45933BEC"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EF9256"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CD9329" w14:textId="55F95065" w:rsidR="00983F3E" w:rsidRPr="00032CAA" w:rsidRDefault="00C94270"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w:t>
            </w:r>
            <w:r w:rsidR="00983F3E" w:rsidRPr="00032CAA">
              <w:rPr>
                <w:rFonts w:cs="Arial"/>
                <w:color w:val="000000"/>
              </w:rPr>
              <w:t xml:space="preserve">ožnost pohledu do historické dokumentace pacienta na jeden </w:t>
            </w:r>
            <w:r w:rsidRPr="00032CAA">
              <w:rPr>
                <w:rFonts w:cs="Arial"/>
                <w:color w:val="000000"/>
              </w:rPr>
              <w:t>„</w:t>
            </w:r>
            <w:r w:rsidR="00983F3E" w:rsidRPr="00032CAA">
              <w:rPr>
                <w:rFonts w:cs="Arial"/>
                <w:color w:val="000000"/>
              </w:rPr>
              <w:t>klik</w:t>
            </w:r>
            <w:r w:rsidRPr="00032CAA">
              <w:rPr>
                <w:rFonts w:cs="Arial"/>
                <w:color w:val="000000"/>
              </w:rPr>
              <w:t>“</w:t>
            </w:r>
            <w:r w:rsidR="00983F3E" w:rsidRPr="00032CAA">
              <w:rPr>
                <w:rFonts w:cs="Arial"/>
                <w:color w:val="000000"/>
              </w:rPr>
              <w:t>, podpora přenosu informací drag and drop.</w:t>
            </w:r>
          </w:p>
        </w:tc>
      </w:tr>
      <w:tr w:rsidR="00983F3E" w:rsidRPr="003578ED" w14:paraId="186F1E00"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3264721"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83916E" w14:textId="634B2AA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Zabezpečení administrativních úkonů v</w:t>
            </w:r>
            <w:r w:rsidR="00F55396" w:rsidRPr="004821A0">
              <w:rPr>
                <w:rFonts w:cs="Arial"/>
                <w:color w:val="000000"/>
              </w:rPr>
              <w:t> </w:t>
            </w:r>
            <w:r w:rsidRPr="004821A0">
              <w:rPr>
                <w:rFonts w:cs="Arial"/>
                <w:color w:val="000000"/>
              </w:rPr>
              <w:t xml:space="preserve">průběhu hospitalizace </w:t>
            </w:r>
            <w:r w:rsidR="00D268FD" w:rsidRPr="004821A0">
              <w:rPr>
                <w:rFonts w:cs="Arial"/>
                <w:color w:val="000000"/>
              </w:rPr>
              <w:t>pacienta – překlady</w:t>
            </w:r>
            <w:r w:rsidRPr="004821A0">
              <w:rPr>
                <w:rFonts w:cs="Arial"/>
                <w:color w:val="000000"/>
              </w:rPr>
              <w:t>, propuštění. Podpora správného vykazování, kontrola všech povinných údajů, potřebná hlášení za stanici, oddělení</w:t>
            </w:r>
            <w:r w:rsidR="00F55396" w:rsidRPr="004821A0">
              <w:rPr>
                <w:rFonts w:cs="Arial"/>
                <w:color w:val="000000"/>
              </w:rPr>
              <w:t>.</w:t>
            </w:r>
          </w:p>
        </w:tc>
      </w:tr>
      <w:tr w:rsidR="00983F3E" w:rsidRPr="003578ED" w14:paraId="09585A4C"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41FF23"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E5D63B" w14:textId="16FC2F59"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 xml:space="preserve">Systém umožní vedení vizity pomocí dotykového </w:t>
            </w:r>
            <w:r w:rsidR="52811C22" w:rsidRPr="00032CAA">
              <w:rPr>
                <w:rFonts w:cs="Arial"/>
                <w:color w:val="000000" w:themeColor="text1"/>
              </w:rPr>
              <w:t xml:space="preserve">mobilního </w:t>
            </w:r>
            <w:r w:rsidRPr="00032CAA">
              <w:rPr>
                <w:rFonts w:cs="Arial"/>
                <w:color w:val="000000" w:themeColor="text1"/>
              </w:rPr>
              <w:t xml:space="preserve">klienta webové aplikace </w:t>
            </w:r>
            <w:r w:rsidR="6EF1CF3D" w:rsidRPr="00032CAA">
              <w:rPr>
                <w:rFonts w:cs="Arial"/>
                <w:color w:val="000000" w:themeColor="text1"/>
              </w:rPr>
              <w:t xml:space="preserve">(minimálně) </w:t>
            </w:r>
            <w:r w:rsidRPr="00032CAA">
              <w:rPr>
                <w:rFonts w:cs="Arial"/>
                <w:color w:val="000000" w:themeColor="text1"/>
              </w:rPr>
              <w:t xml:space="preserve">pro vybraná oddělení, včetně zápisů do denních dekurzů a zápisů medikací </w:t>
            </w:r>
          </w:p>
        </w:tc>
      </w:tr>
      <w:tr w:rsidR="00124369" w:rsidRPr="003578ED" w14:paraId="22CDEA4F"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A94F5D" w14:textId="77777777" w:rsidR="00124369" w:rsidRPr="00032CAA" w:rsidRDefault="00124369"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D564CD1" w14:textId="32F21D2B" w:rsidR="00124369" w:rsidRPr="00032CAA" w:rsidRDefault="00124369" w:rsidP="00983F3E">
            <w:pPr>
              <w:cnfStyle w:val="000000000000" w:firstRow="0" w:lastRow="0" w:firstColumn="0" w:lastColumn="0" w:oddVBand="0" w:evenVBand="0" w:oddHBand="0" w:evenHBand="0" w:firstRowFirstColumn="0" w:firstRowLastColumn="0" w:lastRowFirstColumn="0" w:lastRowLastColumn="0"/>
              <w:rPr>
                <w:rFonts w:cs="Arial"/>
                <w:color w:val="000000" w:themeColor="text1"/>
              </w:rPr>
            </w:pPr>
            <w:r>
              <w:rPr>
                <w:rFonts w:cs="Arial"/>
                <w:color w:val="000000" w:themeColor="text1"/>
              </w:rPr>
              <w:t>Možnost zobrazení přehledu lůžek oddělení a pacientů na monitoru/televizoru např. na stěně sesterny. U pacientů mít možnost konfigurovatelně zobrazit kromě jejich identifikace a umístění i další údaje, např. EWS skóre, dieta, hygienický režim apod.</w:t>
            </w:r>
            <w:r w:rsidR="008368F6">
              <w:rPr>
                <w:rFonts w:cs="Arial"/>
                <w:color w:val="000000" w:themeColor="text1"/>
              </w:rPr>
              <w:t xml:space="preserve"> Možnost dynamického </w:t>
            </w:r>
            <w:r w:rsidR="008368F6">
              <w:rPr>
                <w:rFonts w:cs="Arial"/>
                <w:color w:val="000000" w:themeColor="text1"/>
              </w:rPr>
              <w:lastRenderedPageBreak/>
              <w:t>zobrazení nevyřízených upozornění a štítky pacientů indikující významné akce a plánované činnosti (operace, CT apod.)</w:t>
            </w:r>
          </w:p>
        </w:tc>
      </w:tr>
      <w:tr w:rsidR="00983F3E" w:rsidRPr="003578ED" w14:paraId="22D836AA"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DDFEEC7" w14:textId="03BD916A" w:rsidR="00983F3E" w:rsidRPr="00032CAA" w:rsidRDefault="6EF1CF3D" w:rsidP="00983F3E">
            <w:pPr>
              <w:rPr>
                <w:rFonts w:cs="Arial"/>
                <w:color w:val="000000"/>
              </w:rPr>
            </w:pPr>
            <w:r w:rsidRPr="00032CAA">
              <w:rPr>
                <w:rFonts w:cs="Arial"/>
                <w:color w:val="000000" w:themeColor="text1"/>
              </w:rPr>
              <w:lastRenderedPageBreak/>
              <w:t>F</w:t>
            </w:r>
            <w:r w:rsidR="00983F3E" w:rsidRPr="00032CAA">
              <w:rPr>
                <w:rFonts w:cs="Arial"/>
                <w:color w:val="000000" w:themeColor="text1"/>
              </w:rPr>
              <w:t>unkcionalita týkající se vedení dokumentace v průběhu hospitalizace</w:t>
            </w:r>
            <w:r w:rsidR="00C739E6" w:rsidRPr="00032CAA">
              <w:rPr>
                <w:rFonts w:cs="Arial"/>
                <w:color w:val="000000" w:themeColor="text1"/>
              </w:rPr>
              <w:t xml:space="preserve"> </w:t>
            </w:r>
          </w:p>
        </w:tc>
      </w:tr>
      <w:tr w:rsidR="00983F3E" w:rsidRPr="003578ED" w14:paraId="17881EEF"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6F85ED"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719C5A" w14:textId="55642E6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Vedení strukturovaného denního dekurzu. Přizpůsobení potřebám standardních oddělení </w:t>
            </w:r>
            <w:r w:rsidR="00F4101B" w:rsidRPr="004821A0">
              <w:rPr>
                <w:rFonts w:cs="Arial"/>
                <w:color w:val="000000"/>
              </w:rPr>
              <w:t xml:space="preserve">i </w:t>
            </w:r>
            <w:r w:rsidRPr="004821A0">
              <w:rPr>
                <w:rFonts w:cs="Arial"/>
                <w:color w:val="000000"/>
              </w:rPr>
              <w:t xml:space="preserve">pracovištím JIP a ARO. Možnost vložení obrázků, videa, zvukové stopy apod. Při vložení schémat možno ve schématech zakreslit značky (např. označit lokalizace dekubitů, </w:t>
            </w:r>
            <w:r w:rsidR="00D268FD" w:rsidRPr="004821A0">
              <w:rPr>
                <w:rFonts w:cs="Arial"/>
                <w:color w:val="000000"/>
              </w:rPr>
              <w:t>rány</w:t>
            </w:r>
            <w:r w:rsidRPr="004821A0">
              <w:rPr>
                <w:rFonts w:cs="Arial"/>
                <w:color w:val="000000"/>
              </w:rPr>
              <w:t xml:space="preserve"> apod.)</w:t>
            </w:r>
            <w:r w:rsidR="00F55396" w:rsidRPr="004821A0">
              <w:rPr>
                <w:rFonts w:cs="Arial"/>
                <w:color w:val="000000"/>
              </w:rPr>
              <w:t>.</w:t>
            </w:r>
          </w:p>
        </w:tc>
      </w:tr>
      <w:tr w:rsidR="00983F3E" w:rsidRPr="003578ED" w14:paraId="6163920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DC407B"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FA2BE19" w14:textId="5DB77DB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průběžného popisu stavu pacienta s jednoznačnou identifikací</w:t>
            </w:r>
            <w:r w:rsidR="00EF7835" w:rsidRPr="00032CAA">
              <w:rPr>
                <w:rFonts w:cs="Arial"/>
                <w:color w:val="000000"/>
              </w:rPr>
              <w:t>,</w:t>
            </w:r>
            <w:r w:rsidRPr="00032CAA">
              <w:rPr>
                <w:rFonts w:cs="Arial"/>
                <w:color w:val="000000"/>
              </w:rPr>
              <w:t xml:space="preserve"> kdo a kdy zápis provedl</w:t>
            </w:r>
            <w:r w:rsidR="000540D9" w:rsidRPr="00032CAA">
              <w:rPr>
                <w:rFonts w:cs="Arial"/>
                <w:color w:val="000000"/>
              </w:rPr>
              <w:t>,</w:t>
            </w:r>
            <w:r w:rsidRPr="00032CAA">
              <w:rPr>
                <w:rFonts w:cs="Arial"/>
                <w:color w:val="000000"/>
              </w:rPr>
              <w:t xml:space="preserve"> a přehledné</w:t>
            </w:r>
            <w:r w:rsidR="000540D9" w:rsidRPr="00032CAA">
              <w:rPr>
                <w:rFonts w:cs="Arial"/>
                <w:color w:val="000000"/>
              </w:rPr>
              <w:t>ho</w:t>
            </w:r>
            <w:r w:rsidRPr="00032CAA">
              <w:rPr>
                <w:rFonts w:cs="Arial"/>
                <w:color w:val="000000"/>
              </w:rPr>
              <w:t xml:space="preserve"> zobrazení jednotlivých zápisů</w:t>
            </w:r>
            <w:r w:rsidR="003218FA" w:rsidRPr="00032CAA">
              <w:rPr>
                <w:rFonts w:cs="Arial"/>
                <w:color w:val="000000"/>
              </w:rPr>
              <w:t>.</w:t>
            </w:r>
          </w:p>
        </w:tc>
      </w:tr>
      <w:tr w:rsidR="00983F3E" w:rsidRPr="003578ED" w14:paraId="7AFE7194"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85D355"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7094DE7" w14:textId="247837C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Strukturovaná ordinace léků a infuzí. Zadávání z číselníku léků, možnost zadat lék mimo VZP číselník léků. Možnost provázání se skladem – přehledné označení léků, které jsou skladem při ordinaci léků. Vazba mezi aktuální medikací a trvalými léky (snadné přenesení)</w:t>
            </w:r>
            <w:r w:rsidR="003218FA" w:rsidRPr="00032CAA">
              <w:rPr>
                <w:rFonts w:cs="Arial"/>
                <w:color w:val="000000"/>
              </w:rPr>
              <w:t>.</w:t>
            </w:r>
          </w:p>
        </w:tc>
      </w:tr>
      <w:tr w:rsidR="00983F3E" w:rsidRPr="003578ED" w14:paraId="1B4600C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6D517E"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9DC1608" w14:textId="09BE46AF"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Zadání TISS protokolu a dalších skórovacích schémat (SOFA, APACHE II, NIHSS, GCS apod.)</w:t>
            </w:r>
            <w:r w:rsidR="003218FA" w:rsidRPr="00032CAA">
              <w:rPr>
                <w:rFonts w:cs="Arial"/>
                <w:color w:val="000000"/>
              </w:rPr>
              <w:t>.</w:t>
            </w:r>
          </w:p>
        </w:tc>
      </w:tr>
      <w:tr w:rsidR="00983F3E" w:rsidRPr="003578ED" w14:paraId="154BC25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4C4B6F"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F6C0B6" w14:textId="0D02A6F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Přehledné vedení bilance tekutin</w:t>
            </w:r>
            <w:r w:rsidR="4E3F0E1F" w:rsidRPr="00032CAA">
              <w:rPr>
                <w:rFonts w:cs="Arial"/>
                <w:color w:val="000000" w:themeColor="text1"/>
              </w:rPr>
              <w:t xml:space="preserve"> včetně automatického započítání příjmu ve formě poda</w:t>
            </w:r>
            <w:r w:rsidR="03F84F82" w:rsidRPr="00032CAA">
              <w:rPr>
                <w:rFonts w:cs="Arial"/>
                <w:color w:val="000000" w:themeColor="text1"/>
              </w:rPr>
              <w:t>n</w:t>
            </w:r>
            <w:r w:rsidR="4E3F0E1F" w:rsidRPr="00032CAA">
              <w:rPr>
                <w:rFonts w:cs="Arial"/>
                <w:color w:val="000000" w:themeColor="text1"/>
              </w:rPr>
              <w:t>ých léčiv</w:t>
            </w:r>
            <w:r w:rsidR="0027283B" w:rsidRPr="00032CAA">
              <w:rPr>
                <w:rFonts w:cs="Arial"/>
                <w:color w:val="000000" w:themeColor="text1"/>
              </w:rPr>
              <w:t xml:space="preserve"> a infuzí.</w:t>
            </w:r>
          </w:p>
        </w:tc>
      </w:tr>
      <w:tr w:rsidR="00983F3E" w:rsidRPr="003578ED" w14:paraId="3F1281D6"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887F72"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8DE837" w14:textId="288D90F0"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Důraz na možnost přizpůsobit tisky dekurzu zvyklostem oddělení</w:t>
            </w:r>
            <w:r w:rsidR="003218FA" w:rsidRPr="00032CAA">
              <w:rPr>
                <w:rFonts w:cs="Arial"/>
                <w:color w:val="000000"/>
              </w:rPr>
              <w:t>.</w:t>
            </w:r>
          </w:p>
        </w:tc>
      </w:tr>
      <w:tr w:rsidR="00983F3E" w:rsidRPr="003578ED" w14:paraId="17D389F2"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D166C3"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5FF8AB" w14:textId="1C50C0C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zadání diety a přídavků pacientovi</w:t>
            </w:r>
            <w:r w:rsidR="003218FA" w:rsidRPr="00032CAA">
              <w:rPr>
                <w:rFonts w:cs="Arial"/>
                <w:color w:val="000000"/>
              </w:rPr>
              <w:t>.</w:t>
            </w:r>
          </w:p>
        </w:tc>
      </w:tr>
      <w:tr w:rsidR="00983F3E" w:rsidRPr="003578ED" w14:paraId="33E0C6C2"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33BFB6"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4E6E0D" w14:textId="6877ED4B"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Lékařské propuštění pacienta z oddělení – tvorba propouštěcí dokumentace (propouštěcí zpráva, předběžná propouštěcí zpráva, list o prohlídce mrtvého, průvodní list k pitvě aj.)</w:t>
            </w:r>
            <w:r w:rsidR="003218FA" w:rsidRPr="00032CAA">
              <w:rPr>
                <w:rFonts w:cs="Arial"/>
                <w:color w:val="000000"/>
              </w:rPr>
              <w:t>.</w:t>
            </w:r>
          </w:p>
        </w:tc>
      </w:tr>
      <w:tr w:rsidR="00983F3E" w:rsidRPr="003578ED" w14:paraId="17907715"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F313C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4A32EC" w14:textId="6DE685EB"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Propouštěcí zprávu </w:t>
            </w:r>
            <w:r w:rsidR="00B42187" w:rsidRPr="00032CAA">
              <w:rPr>
                <w:rFonts w:cs="Arial"/>
                <w:color w:val="000000"/>
              </w:rPr>
              <w:t xml:space="preserve">je možné </w:t>
            </w:r>
            <w:r w:rsidRPr="00032CAA">
              <w:rPr>
                <w:rFonts w:cs="Arial"/>
                <w:color w:val="000000"/>
              </w:rPr>
              <w:t>vygenerovat automaticky dle předem dohodnutých pravidel ze zadané dokumentac</w:t>
            </w:r>
            <w:r w:rsidR="00B00CCE" w:rsidRPr="00032CAA">
              <w:rPr>
                <w:rFonts w:cs="Arial"/>
                <w:color w:val="000000"/>
              </w:rPr>
              <w:t>e.</w:t>
            </w:r>
          </w:p>
        </w:tc>
      </w:tr>
      <w:tr w:rsidR="00983F3E" w:rsidRPr="003578ED" w14:paraId="127EEEFC"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7DB972"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D403005" w14:textId="39FB3BB3"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Možnost vkládání do zpráv další</w:t>
            </w:r>
            <w:r w:rsidR="00B42187" w:rsidRPr="004821A0">
              <w:rPr>
                <w:rFonts w:cs="Arial"/>
                <w:color w:val="000000"/>
              </w:rPr>
              <w:t>ch</w:t>
            </w:r>
            <w:r w:rsidRPr="004821A0">
              <w:rPr>
                <w:rFonts w:cs="Arial"/>
                <w:color w:val="000000"/>
              </w:rPr>
              <w:t xml:space="preserve"> skutečnost</w:t>
            </w:r>
            <w:r w:rsidR="00B42187" w:rsidRPr="004821A0">
              <w:rPr>
                <w:rFonts w:cs="Arial"/>
                <w:color w:val="000000"/>
              </w:rPr>
              <w:t>í</w:t>
            </w:r>
            <w:r w:rsidRPr="004821A0">
              <w:rPr>
                <w:rFonts w:cs="Arial"/>
                <w:color w:val="000000"/>
              </w:rPr>
              <w:t xml:space="preserve"> ze zdravotnické dokumentace (např. lab. výsledky v uživatelem definovaném formátu apod.)</w:t>
            </w:r>
            <w:r w:rsidR="003218FA" w:rsidRPr="004821A0">
              <w:rPr>
                <w:rFonts w:cs="Arial"/>
                <w:color w:val="000000"/>
              </w:rPr>
              <w:t>.</w:t>
            </w:r>
          </w:p>
        </w:tc>
      </w:tr>
      <w:tr w:rsidR="00983F3E" w:rsidRPr="003578ED" w14:paraId="520A3AD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8C23B3"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842497D" w14:textId="475AEDF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Zabezpečení procesu při administrativním propuštění pacienta z oddělení – kontrola všech povinných údajů, možnost jejich doplnění při propouštění pacienta. Důraz na ergonomické chování systému, </w:t>
            </w:r>
            <w:r w:rsidR="00B42187" w:rsidRPr="00032CAA">
              <w:rPr>
                <w:rFonts w:cs="Arial"/>
                <w:color w:val="000000"/>
              </w:rPr>
              <w:t xml:space="preserve">a </w:t>
            </w:r>
            <w:r w:rsidRPr="00032CAA">
              <w:rPr>
                <w:rFonts w:cs="Arial"/>
                <w:color w:val="000000"/>
              </w:rPr>
              <w:t>na možnost doplnění všech chybějících údajů z jednoho místa</w:t>
            </w:r>
            <w:r w:rsidR="003218FA" w:rsidRPr="00032CAA">
              <w:rPr>
                <w:rFonts w:cs="Arial"/>
                <w:color w:val="000000"/>
              </w:rPr>
              <w:t>.</w:t>
            </w:r>
          </w:p>
        </w:tc>
      </w:tr>
      <w:tr w:rsidR="00983F3E" w:rsidRPr="003578ED" w14:paraId="5943D26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4E070F"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6717289" w14:textId="117FDFEF"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Možnost vedení strukturovaných údajů specifických pro jednotlivé odbornosti a vykazování do národních registrů (NOR,</w:t>
            </w:r>
            <w:r w:rsidR="00F93FD7" w:rsidRPr="004821A0">
              <w:rPr>
                <w:rFonts w:cs="Arial"/>
                <w:color w:val="000000"/>
              </w:rPr>
              <w:t xml:space="preserve"> </w:t>
            </w:r>
            <w:r w:rsidRPr="004821A0">
              <w:rPr>
                <w:rFonts w:cs="Arial"/>
                <w:color w:val="000000"/>
              </w:rPr>
              <w:t>NKCHR</w:t>
            </w:r>
            <w:r w:rsidR="00F93FD7" w:rsidRPr="004821A0">
              <w:rPr>
                <w:rFonts w:cs="Arial"/>
                <w:color w:val="000000"/>
              </w:rPr>
              <w:t>,</w:t>
            </w:r>
            <w:r w:rsidR="00B42187" w:rsidRPr="004821A0">
              <w:rPr>
                <w:rFonts w:cs="Arial"/>
                <w:color w:val="000000"/>
              </w:rPr>
              <w:t xml:space="preserve"> atd.)</w:t>
            </w:r>
            <w:r w:rsidRPr="004821A0">
              <w:rPr>
                <w:rFonts w:cs="Arial"/>
                <w:color w:val="000000"/>
              </w:rPr>
              <w:t>. S možností vytvoření importních souborů do národních registrů</w:t>
            </w:r>
            <w:r w:rsidR="003218FA" w:rsidRPr="004821A0">
              <w:rPr>
                <w:rFonts w:cs="Arial"/>
                <w:color w:val="000000"/>
              </w:rPr>
              <w:t>.</w:t>
            </w:r>
          </w:p>
        </w:tc>
      </w:tr>
      <w:tr w:rsidR="00983F3E" w:rsidRPr="003578ED" w14:paraId="0707CCEB"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46981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45DBA4" w14:textId="45804E81"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Veškeré tiskové výstupy mající formu samostatné části zdravotnické dokumentace musí mít ekvivalentní výstupy ve formě elektronické zdravotnické dokumentace dle platné legislativy</w:t>
            </w:r>
            <w:r w:rsidR="15851F3C" w:rsidRPr="00032CAA">
              <w:rPr>
                <w:rFonts w:cs="Arial"/>
                <w:color w:val="000000" w:themeColor="text1"/>
              </w:rPr>
              <w:t>.</w:t>
            </w:r>
          </w:p>
        </w:tc>
      </w:tr>
      <w:tr w:rsidR="00983F3E" w:rsidRPr="003578ED" w14:paraId="2B978562"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BB2123"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F30F1B" w14:textId="731248A1"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plánovat příjmy a propuštění pacienta a posléze plán realizovat</w:t>
            </w:r>
            <w:r w:rsidR="003218FA" w:rsidRPr="00032CAA">
              <w:rPr>
                <w:rFonts w:cs="Arial"/>
                <w:color w:val="000000"/>
              </w:rPr>
              <w:t>.</w:t>
            </w:r>
            <w:r w:rsidRPr="00032CAA">
              <w:rPr>
                <w:rFonts w:cs="Arial"/>
                <w:color w:val="000000"/>
              </w:rPr>
              <w:t xml:space="preserve"> </w:t>
            </w:r>
          </w:p>
        </w:tc>
      </w:tr>
      <w:tr w:rsidR="00983F3E" w:rsidRPr="003578ED" w14:paraId="776DC9C2"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2CB00A"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6A7742" w14:textId="7518D841"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Přehledné zobrazení plánovaných příjmů a propuštění</w:t>
            </w:r>
            <w:r w:rsidR="003218FA" w:rsidRPr="00032CAA">
              <w:rPr>
                <w:rFonts w:cs="Arial"/>
                <w:color w:val="000000"/>
              </w:rPr>
              <w:t>.</w:t>
            </w:r>
          </w:p>
        </w:tc>
      </w:tr>
      <w:tr w:rsidR="00456C24" w:rsidRPr="003578ED" w14:paraId="548B3A76"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A196463" w14:textId="77777777" w:rsidR="00456C24" w:rsidRPr="00032CAA" w:rsidRDefault="00456C24"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2CE649" w14:textId="6489EC19" w:rsidR="00456C24" w:rsidRPr="00032CAA" w:rsidRDefault="00456C24" w:rsidP="00456C24">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032CAA">
              <w:rPr>
                <w:rFonts w:cs="Arial"/>
                <w:color w:val="000000"/>
              </w:rPr>
              <w:t xml:space="preserve">Systém umožní do </w:t>
            </w:r>
            <w:r w:rsidR="00A15880" w:rsidRPr="00032CAA">
              <w:rPr>
                <w:rFonts w:cs="Arial"/>
                <w:color w:val="000000"/>
              </w:rPr>
              <w:t xml:space="preserve">tisku </w:t>
            </w:r>
            <w:r w:rsidRPr="00032CAA">
              <w:rPr>
                <w:rFonts w:cs="Arial"/>
                <w:color w:val="000000"/>
              </w:rPr>
              <w:t>vybraných zpráv zaznamenat automaticky soupis zkratek, které byly v dokumentu použity, s jejich vysvětlením</w:t>
            </w:r>
            <w:r w:rsidR="003218FA" w:rsidRPr="00032CAA">
              <w:rPr>
                <w:rFonts w:cs="Arial"/>
                <w:color w:val="000000"/>
              </w:rPr>
              <w:t>.</w:t>
            </w:r>
          </w:p>
        </w:tc>
      </w:tr>
      <w:tr w:rsidR="00983F3E" w:rsidRPr="003578ED" w14:paraId="4D8CA88B"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0DE811" w14:textId="04A71B93" w:rsidR="00983F3E" w:rsidRPr="00032CAA" w:rsidRDefault="700A1440" w:rsidP="00983F3E">
            <w:pPr>
              <w:rPr>
                <w:rFonts w:cs="Arial"/>
                <w:color w:val="000000"/>
              </w:rPr>
            </w:pPr>
            <w:r w:rsidRPr="00032CAA">
              <w:rPr>
                <w:rFonts w:cs="Arial"/>
                <w:color w:val="000000" w:themeColor="text1"/>
              </w:rPr>
              <w:t>F</w:t>
            </w:r>
            <w:r w:rsidR="00983F3E" w:rsidRPr="00032CAA">
              <w:rPr>
                <w:rFonts w:cs="Arial"/>
                <w:color w:val="000000" w:themeColor="text1"/>
              </w:rPr>
              <w:t>unkcionalita týkající se přehledů a statistik</w:t>
            </w:r>
            <w:r w:rsidR="00C739E6" w:rsidRPr="00032CAA">
              <w:rPr>
                <w:rFonts w:cs="Arial"/>
                <w:color w:val="000000" w:themeColor="text1"/>
              </w:rPr>
              <w:t xml:space="preserve"> </w:t>
            </w:r>
          </w:p>
        </w:tc>
      </w:tr>
      <w:tr w:rsidR="00983F3E" w:rsidRPr="003578ED" w14:paraId="1DF2EAB1"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E68E2E0"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D49207" w14:textId="2D7C35A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umožní vytvoření všech výstupů potřebných pro denní hlášení na stanici, pro měsíční hlášení pro ÚZIS</w:t>
            </w:r>
          </w:p>
        </w:tc>
      </w:tr>
      <w:tr w:rsidR="00983F3E" w:rsidRPr="003578ED" w14:paraId="460C9AEB"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D6AE1A"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E20CA9" w14:textId="11241C5F"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Statistiky o počtech pacientů, obložnosti, pohybu pacientů, podaných lécích, provedených výkonech, zadaných ZUM</w:t>
            </w:r>
          </w:p>
        </w:tc>
      </w:tr>
      <w:tr w:rsidR="00961CA8" w:rsidRPr="003578ED" w14:paraId="6B687382"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BE8106" w14:textId="53B5E4B0" w:rsidR="00961CA8" w:rsidRPr="00032CAA" w:rsidRDefault="00961CA8" w:rsidP="00983F3E">
            <w:pPr>
              <w:rPr>
                <w:rFonts w:cs="Arial"/>
                <w:color w:val="000000"/>
              </w:rPr>
            </w:pPr>
            <w:r w:rsidRPr="00032CAA">
              <w:rPr>
                <w:rFonts w:cs="Arial"/>
                <w:color w:val="000000" w:themeColor="text1"/>
              </w:rPr>
              <w:t>Funkcionality potřebné pro provoz vizity</w:t>
            </w:r>
            <w:r w:rsidR="00C739E6" w:rsidRPr="00032CAA">
              <w:rPr>
                <w:rFonts w:cs="Arial"/>
                <w:color w:val="000000" w:themeColor="text1"/>
              </w:rPr>
              <w:t xml:space="preserve"> </w:t>
            </w:r>
          </w:p>
        </w:tc>
      </w:tr>
      <w:tr w:rsidR="00961CA8" w:rsidRPr="003578ED" w14:paraId="3636E5F3"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40CE54"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3386992" w14:textId="367696AC"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Řešení postaveno jako webová aplikace s podporou </w:t>
            </w:r>
            <w:r w:rsidR="00F93FD7" w:rsidRPr="00032CAA">
              <w:rPr>
                <w:rFonts w:cs="Arial"/>
                <w:color w:val="000000"/>
              </w:rPr>
              <w:t xml:space="preserve">mobilních </w:t>
            </w:r>
            <w:r w:rsidRPr="00032CAA">
              <w:rPr>
                <w:rFonts w:cs="Arial"/>
                <w:color w:val="000000"/>
              </w:rPr>
              <w:t>dotykových zařízení typu tablet, a kde je to účelné i typu mobilní telefon</w:t>
            </w:r>
          </w:p>
        </w:tc>
      </w:tr>
      <w:tr w:rsidR="00961CA8" w:rsidRPr="003578ED" w14:paraId="574D6CD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33D3E7"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7551D2F" w14:textId="324C05C7"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vizitě u lůžka pacienta bude mít lékař k dispozici administrativní údaje pacienta, jeho anamnézy, diagnózy, laboratorní výsledky, zprávy z konzilií, operační protokoly, popisy RTG apod., kompletní záznamy v pacientově dokumentaci</w:t>
            </w:r>
          </w:p>
        </w:tc>
      </w:tr>
      <w:tr w:rsidR="00961CA8" w:rsidRPr="003578ED" w14:paraId="5900426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6648B9"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500C131" w14:textId="14189DA1"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Součástí řešení bude nejen náhled na aktuální medikace a jejich historii, ale i aktivní zadávání či změna ordinovaných léků, včetně infúzí</w:t>
            </w:r>
          </w:p>
        </w:tc>
      </w:tr>
      <w:tr w:rsidR="00961CA8" w:rsidRPr="003578ED" w14:paraId="0FD2CBB9"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89A026"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CD19875" w14:textId="6DDDA645"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Aktivní zadávání zázn</w:t>
            </w:r>
            <w:r w:rsidR="005B724C" w:rsidRPr="00032CAA">
              <w:rPr>
                <w:rFonts w:cs="Arial"/>
                <w:color w:val="000000"/>
              </w:rPr>
              <w:t>a</w:t>
            </w:r>
            <w:r w:rsidRPr="00032CAA">
              <w:rPr>
                <w:rFonts w:cs="Arial"/>
                <w:color w:val="000000"/>
              </w:rPr>
              <w:t>mů do dekurz</w:t>
            </w:r>
            <w:r w:rsidR="005B724C" w:rsidRPr="00032CAA">
              <w:rPr>
                <w:rFonts w:cs="Arial"/>
                <w:color w:val="000000"/>
              </w:rPr>
              <w:t>u</w:t>
            </w:r>
            <w:r w:rsidRPr="00032CAA">
              <w:rPr>
                <w:rFonts w:cs="Arial"/>
                <w:color w:val="000000"/>
              </w:rPr>
              <w:t xml:space="preserve"> včetně možnosti využ</w:t>
            </w:r>
            <w:r w:rsidR="00F93FD7" w:rsidRPr="00032CAA">
              <w:rPr>
                <w:rFonts w:cs="Arial"/>
                <w:color w:val="000000"/>
              </w:rPr>
              <w:t>i</w:t>
            </w:r>
            <w:r w:rsidRPr="00032CAA">
              <w:rPr>
                <w:rFonts w:cs="Arial"/>
                <w:color w:val="000000"/>
              </w:rPr>
              <w:t>tí předdefinovaných textů</w:t>
            </w:r>
          </w:p>
        </w:tc>
      </w:tr>
      <w:tr w:rsidR="00961CA8" w:rsidRPr="003578ED" w14:paraId="2F42F7F9"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43CFC7D"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2AF0441" w14:textId="2FE09BC4"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Při zadávání záznamů do dekurzu možnost využít diktování </w:t>
            </w:r>
            <w:r w:rsidR="005B724C" w:rsidRPr="00032CAA">
              <w:rPr>
                <w:rFonts w:cs="Arial"/>
                <w:color w:val="000000"/>
              </w:rPr>
              <w:t xml:space="preserve">hlasem </w:t>
            </w:r>
            <w:r w:rsidRPr="00032CAA">
              <w:rPr>
                <w:rFonts w:cs="Arial"/>
                <w:color w:val="000000"/>
              </w:rPr>
              <w:t>přímo do textu</w:t>
            </w:r>
          </w:p>
        </w:tc>
      </w:tr>
      <w:tr w:rsidR="00961CA8" w:rsidRPr="003578ED" w14:paraId="0BD2B1CA"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DDD695"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47DDEA2" w14:textId="5FA885C3"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Všechna data pořízená dotykovým zařízením budou ukládána přímo do dokumentace pacienta a budou tedy okamžitě přístupná pro další </w:t>
            </w:r>
            <w:r w:rsidR="005B724C" w:rsidRPr="00032CAA">
              <w:rPr>
                <w:rFonts w:cs="Arial"/>
                <w:color w:val="000000"/>
              </w:rPr>
              <w:t xml:space="preserve">uživatele </w:t>
            </w:r>
            <w:r w:rsidRPr="00032CAA">
              <w:rPr>
                <w:rFonts w:cs="Arial"/>
                <w:color w:val="000000"/>
              </w:rPr>
              <w:t>NIS</w:t>
            </w:r>
          </w:p>
        </w:tc>
      </w:tr>
      <w:tr w:rsidR="00961CA8" w:rsidRPr="003578ED" w14:paraId="3C2E6EF5"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97E8F3"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D09D46" w14:textId="5F206F37"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Přístup do aplikace bude chráněn autentifikací uživatel</w:t>
            </w:r>
            <w:r w:rsidR="005B724C" w:rsidRPr="00032CAA">
              <w:rPr>
                <w:rFonts w:cs="Arial"/>
                <w:color w:val="000000"/>
              </w:rPr>
              <w:t>ů</w:t>
            </w:r>
            <w:r w:rsidRPr="00032CAA">
              <w:rPr>
                <w:rFonts w:cs="Arial"/>
                <w:color w:val="000000"/>
              </w:rPr>
              <w:t xml:space="preserve"> shodnou </w:t>
            </w:r>
            <w:r w:rsidR="005B724C" w:rsidRPr="00032CAA">
              <w:rPr>
                <w:rFonts w:cs="Arial"/>
                <w:color w:val="000000"/>
              </w:rPr>
              <w:t>s</w:t>
            </w:r>
            <w:r w:rsidR="00FD6330">
              <w:rPr>
                <w:rFonts w:cs="Arial"/>
                <w:color w:val="000000"/>
              </w:rPr>
              <w:t> </w:t>
            </w:r>
            <w:r w:rsidRPr="00032CAA">
              <w:rPr>
                <w:rFonts w:cs="Arial"/>
                <w:color w:val="000000"/>
              </w:rPr>
              <w:t>NIS</w:t>
            </w:r>
          </w:p>
        </w:tc>
      </w:tr>
      <w:tr w:rsidR="00B005A2" w:rsidRPr="00D60EC4" w14:paraId="415DFCC4"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0CF69F" w14:textId="279BDB24" w:rsidR="00B005A2" w:rsidRPr="00032CAA" w:rsidRDefault="00B005A2" w:rsidP="7A691CC7">
            <w:pPr>
              <w:rPr>
                <w:rFonts w:cs="Arial"/>
                <w:color w:val="000000"/>
              </w:rPr>
            </w:pPr>
            <w:r w:rsidRPr="00032CAA">
              <w:rPr>
                <w:rFonts w:cs="Arial"/>
                <w:color w:val="000000" w:themeColor="text1"/>
              </w:rPr>
              <w:t>Izolační režimy</w:t>
            </w:r>
          </w:p>
        </w:tc>
      </w:tr>
      <w:tr w:rsidR="00B005A2" w:rsidRPr="00D60EC4" w14:paraId="09B73A9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3A3C9C" w14:textId="77777777" w:rsidR="00B005A2" w:rsidRPr="00032CAA" w:rsidRDefault="00B005A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933F7D3" w14:textId="17D78FBF" w:rsidR="00B005A2" w:rsidRPr="00032CAA" w:rsidRDefault="638CC666"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musí disponovat m</w:t>
            </w:r>
            <w:r w:rsidR="6BEB57C3" w:rsidRPr="00032CAA">
              <w:rPr>
                <w:rFonts w:cs="Arial"/>
                <w:color w:val="000000"/>
              </w:rPr>
              <w:t>o</w:t>
            </w:r>
            <w:r w:rsidRPr="00032CAA">
              <w:rPr>
                <w:rFonts w:cs="Arial"/>
                <w:color w:val="000000"/>
              </w:rPr>
              <w:t xml:space="preserve">žností </w:t>
            </w:r>
            <w:r w:rsidR="38ABCB78" w:rsidRPr="00032CAA">
              <w:rPr>
                <w:rFonts w:cs="Arial"/>
                <w:color w:val="000000"/>
              </w:rPr>
              <w:t>e</w:t>
            </w:r>
            <w:r w:rsidR="00B005A2" w:rsidRPr="00032CAA">
              <w:rPr>
                <w:rFonts w:cs="Arial"/>
                <w:color w:val="000000"/>
              </w:rPr>
              <w:t>vidence hygienických (izolačních) režimů pacientů a vytváření statistik</w:t>
            </w:r>
            <w:r w:rsidR="700A1440" w:rsidRPr="00032CAA">
              <w:rPr>
                <w:rFonts w:cs="Arial"/>
                <w:color w:val="000000"/>
              </w:rPr>
              <w:t xml:space="preserve"> nad těmito údaji</w:t>
            </w:r>
            <w:r w:rsidRPr="00032CAA">
              <w:rPr>
                <w:rFonts w:cs="Arial"/>
                <w:color w:val="000000"/>
              </w:rPr>
              <w:t>. Hygienických režimů může být zavedeno u jednoho pacienta současně několik.</w:t>
            </w:r>
          </w:p>
        </w:tc>
      </w:tr>
      <w:tr w:rsidR="00B005A2" w:rsidRPr="00D60EC4" w14:paraId="7D82B18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E18A41" w14:textId="77777777" w:rsidR="00B005A2" w:rsidRPr="00032CAA" w:rsidRDefault="00B005A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181D985" w14:textId="78F01A38" w:rsidR="00B005A2" w:rsidRPr="00032CAA" w:rsidRDefault="00B005A2"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Statistiky pro poč</w:t>
            </w:r>
            <w:r w:rsidR="00A15880" w:rsidRPr="00032CAA">
              <w:rPr>
                <w:rFonts w:cs="Arial"/>
                <w:color w:val="000000"/>
              </w:rPr>
              <w:t>ty</w:t>
            </w:r>
            <w:r w:rsidRPr="00032CAA">
              <w:rPr>
                <w:rFonts w:cs="Arial"/>
                <w:color w:val="000000"/>
              </w:rPr>
              <w:t xml:space="preserve"> izolačních dní</w:t>
            </w:r>
          </w:p>
        </w:tc>
      </w:tr>
      <w:tr w:rsidR="00B005A2" w:rsidRPr="003578ED" w14:paraId="22CAEA97"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FC2BB3" w14:textId="77777777" w:rsidR="00B005A2" w:rsidRPr="00032CAA" w:rsidRDefault="00B005A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255216" w14:textId="1C77B565" w:rsidR="00B005A2" w:rsidRPr="00032CAA" w:rsidRDefault="00B005A2"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nastavení signalizace, která zdravotnický personál upozorní na nutnost poskytnutí adekvátního hygienického režimu</w:t>
            </w:r>
          </w:p>
        </w:tc>
      </w:tr>
      <w:tr w:rsidR="00254682" w:rsidRPr="003578ED" w14:paraId="3DDAC1D3"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260475" w14:textId="77777777" w:rsidR="00254682" w:rsidRPr="00032CAA" w:rsidRDefault="0025468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85FA28" w14:textId="2396ABD3" w:rsidR="00254682" w:rsidRPr="00032CAA"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w:t>
            </w:r>
            <w:r w:rsidR="00254682" w:rsidRPr="00254682">
              <w:rPr>
                <w:rFonts w:cs="Arial"/>
                <w:color w:val="000000"/>
              </w:rPr>
              <w:t>možní vést kompletní dokumentaci porodu v celém jeho průběhu a se všemi parametry, které jsou nezbytné pro Záznam o rodičce a Záznam o novorozenci.</w:t>
            </w:r>
          </w:p>
        </w:tc>
      </w:tr>
      <w:tr w:rsidR="00864073" w:rsidRPr="003578ED" w14:paraId="6C99B544"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CC515C" w14:textId="77777777" w:rsidR="00864073" w:rsidRPr="00032CAA" w:rsidRDefault="00864073"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E59F85C" w14:textId="0CAC8D08" w:rsidR="00864073" w:rsidRDefault="00864073"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Umožní vést porodnickou dokumentaci i ve webovém rozhraní.</w:t>
            </w:r>
          </w:p>
        </w:tc>
      </w:tr>
      <w:tr w:rsidR="00254682" w:rsidRPr="003578ED" w14:paraId="7CE82B33"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7BD1D0" w14:textId="77777777" w:rsidR="00254682" w:rsidRPr="00032CAA" w:rsidRDefault="0025468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2D176B" w14:textId="0FAE6CF2" w:rsidR="00254682" w:rsidRPr="00254682"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w:t>
            </w:r>
            <w:r w:rsidR="00254682" w:rsidRPr="00254682">
              <w:rPr>
                <w:rFonts w:cs="Arial"/>
                <w:color w:val="000000"/>
              </w:rPr>
              <w:t>možní administrativní příjem rodičky k porodu, včetně zadání administrativních údajů specifických pro porod.</w:t>
            </w:r>
          </w:p>
        </w:tc>
      </w:tr>
      <w:tr w:rsidR="00254682" w:rsidRPr="003578ED" w14:paraId="02F740E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4C7062" w14:textId="77777777" w:rsidR="00254682" w:rsidRPr="00032CAA" w:rsidRDefault="0025468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804580" w14:textId="2ACFD915" w:rsidR="00254682" w:rsidRPr="00254682"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w:t>
            </w:r>
            <w:r w:rsidR="00254682" w:rsidRPr="00254682">
              <w:rPr>
                <w:rFonts w:cs="Arial"/>
                <w:color w:val="000000"/>
              </w:rPr>
              <w:t xml:space="preserve">možní dle zadaného data prvního ultrazvukového vyšetření a poslední menstruace vypočítat aktuální týden a den těhotenství. Současně zůstává i možnost zadání týdne a dne těhotenství na začátku péče i bez tohoto výpočtu.  Aktuální týden a den těhotenství se průběžně aktualizuje a zobrazuje po celou dobu trvání péče o těhotnou v potřebných agendách NIS jak v ambulantní, tak lůžkové péči.  </w:t>
            </w:r>
          </w:p>
        </w:tc>
      </w:tr>
      <w:tr w:rsidR="00254682" w:rsidRPr="003578ED" w14:paraId="16D8EAC9"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5CCFAB" w14:textId="77777777" w:rsidR="00254682" w:rsidRPr="00032CAA" w:rsidRDefault="0025468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97AD1C" w14:textId="0A16C527" w:rsidR="00254682" w:rsidRPr="00254682"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w:t>
            </w:r>
            <w:r w:rsidRPr="00263BE9">
              <w:rPr>
                <w:rFonts w:cs="Arial"/>
                <w:color w:val="000000"/>
              </w:rPr>
              <w:t>možní dokumentaci potratu i umělého přerušení těhotenství</w:t>
            </w:r>
          </w:p>
        </w:tc>
      </w:tr>
      <w:tr w:rsidR="00263BE9" w:rsidRPr="003578ED" w14:paraId="353F9525"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B83957" w14:textId="77777777" w:rsidR="00263BE9" w:rsidRPr="00032CAA" w:rsidRDefault="00263BE9"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F7C7921" w14:textId="1059FCB6" w:rsidR="00263BE9" w:rsidRPr="00263BE9"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263BE9">
              <w:rPr>
                <w:rFonts w:cs="Arial"/>
                <w:color w:val="000000"/>
              </w:rPr>
              <w:t>NIS umožní zdokumentovat vrozenou vadu plodu nebo dítěte.</w:t>
            </w:r>
          </w:p>
        </w:tc>
      </w:tr>
    </w:tbl>
    <w:p w14:paraId="57D6F24F" w14:textId="430F75A9" w:rsidR="009E17B2" w:rsidRPr="001E2042" w:rsidRDefault="009E17B2" w:rsidP="001E2042">
      <w:pPr>
        <w:pStyle w:val="Nadpis2"/>
        <w:numPr>
          <w:ilvl w:val="1"/>
          <w:numId w:val="15"/>
        </w:numPr>
        <w:spacing w:before="120"/>
        <w:ind w:left="1417"/>
      </w:pPr>
      <w:bookmarkStart w:id="474" w:name="_Toc158369408"/>
      <w:bookmarkStart w:id="475" w:name="_Toc351291608"/>
      <w:bookmarkStart w:id="476" w:name="_Toc714828298"/>
      <w:bookmarkStart w:id="477" w:name="_Toc649418962"/>
      <w:bookmarkStart w:id="478" w:name="_Toc880655620"/>
      <w:bookmarkStart w:id="479" w:name="_Toc1750023321"/>
      <w:bookmarkStart w:id="480" w:name="_Toc1015254189"/>
      <w:bookmarkStart w:id="481" w:name="_Toc2121295159"/>
      <w:bookmarkStart w:id="482" w:name="_Toc484891884"/>
      <w:bookmarkStart w:id="483" w:name="_Toc422094749"/>
      <w:bookmarkStart w:id="484" w:name="_Toc1727225821"/>
      <w:bookmarkStart w:id="485" w:name="_Toc1277717876"/>
      <w:bookmarkStart w:id="486" w:name="_Toc1060098550"/>
      <w:bookmarkStart w:id="487" w:name="_Toc1969261925"/>
      <w:bookmarkStart w:id="488" w:name="_Toc940077774"/>
      <w:bookmarkStart w:id="489" w:name="_Toc822221777"/>
      <w:bookmarkStart w:id="490" w:name="_Toc767883982"/>
      <w:bookmarkStart w:id="491" w:name="_Toc850541577"/>
      <w:bookmarkStart w:id="492" w:name="_Toc992933406"/>
      <w:bookmarkStart w:id="493" w:name="_Toc459603910"/>
      <w:bookmarkStart w:id="494" w:name="_Toc1547266497"/>
      <w:bookmarkStart w:id="495" w:name="_Toc2040588450"/>
      <w:bookmarkStart w:id="496" w:name="_Toc2104458407"/>
      <w:bookmarkStart w:id="497" w:name="_Toc1823660164"/>
      <w:bookmarkStart w:id="498" w:name="_Toc1432378010"/>
      <w:bookmarkStart w:id="499" w:name="_Toc1494684222"/>
      <w:bookmarkStart w:id="500" w:name="_Toc1144388146"/>
      <w:bookmarkStart w:id="501" w:name="_Toc657849579"/>
      <w:bookmarkStart w:id="502" w:name="_Toc1919931288"/>
      <w:bookmarkStart w:id="503" w:name="_Toc312091420"/>
      <w:bookmarkStart w:id="504" w:name="_Toc1035328336"/>
      <w:bookmarkStart w:id="505" w:name="_Toc72797223"/>
      <w:bookmarkStart w:id="506" w:name="_Toc134791487"/>
      <w:bookmarkStart w:id="507" w:name="_Toc1601957883"/>
      <w:bookmarkStart w:id="508" w:name="_Toc1804246586"/>
      <w:bookmarkStart w:id="509" w:name="_Toc926281694"/>
      <w:bookmarkStart w:id="510" w:name="_Toc920788501"/>
      <w:bookmarkStart w:id="511" w:name="_Toc871459499"/>
      <w:bookmarkStart w:id="512" w:name="_Toc106865108"/>
      <w:bookmarkStart w:id="513" w:name="_Toc448000075"/>
      <w:bookmarkStart w:id="514" w:name="_Toc651130449"/>
      <w:bookmarkStart w:id="515" w:name="_Toc1891439652"/>
      <w:bookmarkStart w:id="516" w:name="_Toc458294697"/>
      <w:bookmarkStart w:id="517" w:name="_Toc75589394"/>
      <w:bookmarkStart w:id="518" w:name="_Toc289775201"/>
      <w:bookmarkStart w:id="519" w:name="_Toc329953136"/>
      <w:bookmarkStart w:id="520" w:name="_Toc1204955072"/>
      <w:bookmarkStart w:id="521" w:name="_Toc1893469156"/>
      <w:bookmarkStart w:id="522" w:name="_Toc798815743"/>
      <w:bookmarkStart w:id="523" w:name="_Toc890553428"/>
      <w:bookmarkStart w:id="524" w:name="_Toc462017016"/>
      <w:bookmarkStart w:id="525" w:name="_Toc188454604"/>
      <w:bookmarkStart w:id="526" w:name="_Toc210653780"/>
      <w:r>
        <w:t>Elektronický denní záznam</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47015EA0" w14:textId="1795FC57" w:rsidR="009E17B2" w:rsidRPr="003578ED" w:rsidRDefault="009E17B2" w:rsidP="009E17B2">
      <w:pPr>
        <w:rPr>
          <w:rFonts w:cs="Arial"/>
          <w:sz w:val="20"/>
        </w:rPr>
      </w:pPr>
      <w:r w:rsidRPr="003578ED">
        <w:rPr>
          <w:rFonts w:cs="Arial"/>
          <w:sz w:val="20"/>
        </w:rPr>
        <w:t xml:space="preserve">Zadavatel požaduje elektronické vedení průběžných denních záznamů na lůžkových stanicích s možností zobrazení dat kontinuálně na časové ose. Zdravotnický personál bude moci zobrazit měřené hodnoty, medikace, podané léky a další informace tak, aby měl přehlednou informaci o vývoji stavu pacienta. Systém umožní přizpůsobit zobrazení dat dle typu pracoviště </w:t>
      </w:r>
      <w:r w:rsidR="002375C2" w:rsidRPr="003578ED">
        <w:rPr>
          <w:rFonts w:cs="Arial"/>
          <w:sz w:val="20"/>
        </w:rPr>
        <w:t>–</w:t>
      </w:r>
      <w:r w:rsidRPr="003578ED">
        <w:rPr>
          <w:rFonts w:cs="Arial"/>
          <w:sz w:val="20"/>
        </w:rPr>
        <w:t xml:space="preserve"> standard</w:t>
      </w:r>
      <w:r w:rsidR="002375C2" w:rsidRPr="003578ED">
        <w:rPr>
          <w:rFonts w:cs="Arial"/>
          <w:sz w:val="20"/>
        </w:rPr>
        <w:t xml:space="preserve"> a </w:t>
      </w:r>
      <w:r w:rsidRPr="003578ED">
        <w:rPr>
          <w:rFonts w:cs="Arial"/>
          <w:sz w:val="20"/>
        </w:rPr>
        <w:t>intenzivní péče.</w:t>
      </w:r>
    </w:p>
    <w:tbl>
      <w:tblPr>
        <w:tblStyle w:val="Svtltabulkasmkou1zvraznn1"/>
        <w:tblW w:w="5000" w:type="pct"/>
        <w:tblLook w:val="04A0" w:firstRow="1" w:lastRow="0" w:firstColumn="1" w:lastColumn="0" w:noHBand="0" w:noVBand="1"/>
      </w:tblPr>
      <w:tblGrid>
        <w:gridCol w:w="734"/>
        <w:gridCol w:w="8328"/>
      </w:tblGrid>
      <w:tr w:rsidR="009E17B2" w:rsidRPr="003578ED" w14:paraId="4672A95D" w14:textId="77777777" w:rsidTr="7A691C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730310F" w14:textId="77777777" w:rsidR="009E17B2" w:rsidRPr="003578ED" w:rsidRDefault="009E17B2"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6ED6EDEE" w14:textId="77777777" w:rsidR="009E17B2" w:rsidRPr="003578ED" w:rsidRDefault="009E17B2"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9E17B2" w:rsidRPr="003578ED" w14:paraId="16C3E6C1"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D82FD3"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AF7FB9" w14:textId="6B652072"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umožní vedení denních </w:t>
            </w:r>
            <w:r w:rsidR="00FD6330" w:rsidRPr="004821A0">
              <w:rPr>
                <w:color w:val="000000"/>
              </w:rPr>
              <w:t>záznamů</w:t>
            </w:r>
            <w:r w:rsidR="00FD6330">
              <w:rPr>
                <w:color w:val="000000"/>
              </w:rPr>
              <w:t xml:space="preserve"> </w:t>
            </w:r>
            <w:r w:rsidR="00FD6330" w:rsidRPr="004821A0">
              <w:rPr>
                <w:color w:val="000000"/>
              </w:rPr>
              <w:t>– léky</w:t>
            </w:r>
            <w:r w:rsidRPr="004821A0">
              <w:rPr>
                <w:color w:val="000000"/>
              </w:rPr>
              <w:t>, infuze, pokyny sestře, měřené hodnoty, bilance tekutin apod.</w:t>
            </w:r>
          </w:p>
        </w:tc>
      </w:tr>
      <w:tr w:rsidR="009E17B2" w:rsidRPr="003578ED" w14:paraId="18273787"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78280B"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0A51519" w14:textId="43F094F7"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Denní záznamy – léky, infuze, pokyny sestře, fyziologické funkce, další měřené hodnoty apod. budou zobrazeny na časové ose</w:t>
            </w:r>
          </w:p>
        </w:tc>
      </w:tr>
      <w:tr w:rsidR="009E17B2" w:rsidRPr="003578ED" w14:paraId="582BB6B8"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89E88C"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AB06AB" w14:textId="5AA1AAEA"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Zdravotník (lékař, sestra) uvidí vývoj pacienta v</w:t>
            </w:r>
            <w:r w:rsidR="006054F1" w:rsidRPr="003578ED">
              <w:rPr>
                <w:rFonts w:cs="Arial"/>
                <w:color w:val="000000"/>
              </w:rPr>
              <w:t> </w:t>
            </w:r>
            <w:r w:rsidRPr="003578ED">
              <w:rPr>
                <w:rFonts w:cs="Arial"/>
                <w:color w:val="000000"/>
              </w:rPr>
              <w:t>čase</w:t>
            </w:r>
            <w:r w:rsidR="006054F1" w:rsidRPr="003578ED">
              <w:rPr>
                <w:rFonts w:cs="Arial"/>
                <w:color w:val="000000"/>
              </w:rPr>
              <w:t>.</w:t>
            </w:r>
          </w:p>
        </w:tc>
      </w:tr>
      <w:tr w:rsidR="009E17B2" w:rsidRPr="003578ED" w14:paraId="2BBB6B5A"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00DA090"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5D5877C" w14:textId="46280C4D"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Uživatelsky bude možné měnit frekvenci zobrazených </w:t>
            </w:r>
            <w:r w:rsidR="00FD6330" w:rsidRPr="004821A0">
              <w:rPr>
                <w:color w:val="000000"/>
              </w:rPr>
              <w:t>dat – jeden</w:t>
            </w:r>
            <w:r w:rsidRPr="004821A0">
              <w:rPr>
                <w:color w:val="000000"/>
              </w:rPr>
              <w:t xml:space="preserve"> sloupec znamená např. jeden den pro standardní oddělení</w:t>
            </w:r>
            <w:r w:rsidR="008F08A0" w:rsidRPr="004821A0">
              <w:rPr>
                <w:color w:val="000000"/>
              </w:rPr>
              <w:t>,</w:t>
            </w:r>
            <w:r w:rsidRPr="004821A0">
              <w:rPr>
                <w:color w:val="000000"/>
              </w:rPr>
              <w:t xml:space="preserve"> nebo např. 1, 2, 5, 15 min pro pracoviště intenzivní péče</w:t>
            </w:r>
          </w:p>
        </w:tc>
      </w:tr>
      <w:tr w:rsidR="009E17B2" w:rsidRPr="003578ED" w14:paraId="42542DB2"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012243A"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3049850" w14:textId="2D912E85"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Uživatelsky bude možné jednoduše zobrazit různé typy údajů (fyziologické funkce, další m</w:t>
            </w:r>
            <w:r w:rsidR="008F08A0" w:rsidRPr="004821A0">
              <w:rPr>
                <w:color w:val="000000"/>
              </w:rPr>
              <w:t>ě</w:t>
            </w:r>
            <w:r w:rsidRPr="004821A0">
              <w:rPr>
                <w:color w:val="000000"/>
              </w:rPr>
              <w:t xml:space="preserve">řené hodnoty, medikaci a podané léky, bilanci tekutin, pokyny </w:t>
            </w:r>
            <w:r w:rsidR="00FD6330" w:rsidRPr="004821A0">
              <w:rPr>
                <w:color w:val="000000"/>
              </w:rPr>
              <w:t>sestře</w:t>
            </w:r>
            <w:r w:rsidR="001A3BE1">
              <w:rPr>
                <w:color w:val="000000"/>
              </w:rPr>
              <w:t xml:space="preserve"> </w:t>
            </w:r>
            <w:r w:rsidRPr="004821A0">
              <w:rPr>
                <w:color w:val="000000"/>
              </w:rPr>
              <w:t>apod.). Uživatel jednoduše ovlivní, které části se zobrazí</w:t>
            </w:r>
          </w:p>
        </w:tc>
      </w:tr>
      <w:tr w:rsidR="009E17B2" w:rsidRPr="003578ED" w14:paraId="355FC173"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269F070"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39CC4F" w14:textId="2223A51D"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Údaje budou zobrazeny numericky nebo v grafu (tam, kde to je vhodné)</w:t>
            </w:r>
          </w:p>
        </w:tc>
      </w:tr>
      <w:tr w:rsidR="009E17B2" w:rsidRPr="003578ED" w14:paraId="5E77AC49"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8D2EF2"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4ECF69" w14:textId="36A6B15B"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Z elektronické </w:t>
            </w:r>
            <w:r w:rsidR="008F08A0" w:rsidRPr="004821A0">
              <w:rPr>
                <w:color w:val="000000"/>
              </w:rPr>
              <w:t>„</w:t>
            </w:r>
            <w:r w:rsidRPr="004821A0">
              <w:rPr>
                <w:color w:val="000000"/>
              </w:rPr>
              <w:t>teplotky</w:t>
            </w:r>
            <w:r w:rsidR="008F08A0" w:rsidRPr="004821A0">
              <w:rPr>
                <w:color w:val="000000"/>
              </w:rPr>
              <w:t>“</w:t>
            </w:r>
            <w:r w:rsidRPr="004821A0">
              <w:rPr>
                <w:color w:val="000000"/>
              </w:rPr>
              <w:t xml:space="preserve"> bude uživatel moci otevírat přímo formulář pro zápis, resp. editaci hodnot (medikaci, podání léků, zápis měřených hodnot apod</w:t>
            </w:r>
            <w:r w:rsidR="008F08A0" w:rsidRPr="004821A0">
              <w:rPr>
                <w:color w:val="000000"/>
              </w:rPr>
              <w:t>.</w:t>
            </w:r>
            <w:r w:rsidRPr="004821A0">
              <w:rPr>
                <w:color w:val="000000"/>
              </w:rPr>
              <w:t>)</w:t>
            </w:r>
          </w:p>
        </w:tc>
      </w:tr>
      <w:tr w:rsidR="00734565" w:rsidRPr="003578ED" w14:paraId="63FFEBAE"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89C024" w14:textId="77777777" w:rsidR="00734565" w:rsidRPr="003578ED" w:rsidRDefault="00734565"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9D1372" w14:textId="3154CF24" w:rsidR="00734565" w:rsidRPr="003578ED" w:rsidRDefault="00734565"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umožní napojení dat z přístrojů, které tuto komunikaci budou podporovat.</w:t>
            </w:r>
          </w:p>
        </w:tc>
      </w:tr>
    </w:tbl>
    <w:p w14:paraId="00876FDD" w14:textId="653E4CAA" w:rsidR="009E17B2" w:rsidRDefault="009E17B2" w:rsidP="001E2042">
      <w:pPr>
        <w:pStyle w:val="Nadpis2"/>
        <w:numPr>
          <w:ilvl w:val="1"/>
          <w:numId w:val="15"/>
        </w:numPr>
        <w:spacing w:before="120"/>
        <w:ind w:left="1417"/>
      </w:pPr>
      <w:bookmarkStart w:id="527" w:name="_Toc158369409"/>
      <w:bookmarkStart w:id="528" w:name="_Toc1774362378"/>
      <w:bookmarkStart w:id="529" w:name="_Toc903942749"/>
      <w:bookmarkStart w:id="530" w:name="_Toc1127847370"/>
      <w:bookmarkStart w:id="531" w:name="_Toc1168402669"/>
      <w:bookmarkStart w:id="532" w:name="_Toc255503186"/>
      <w:bookmarkStart w:id="533" w:name="_Toc124334932"/>
      <w:bookmarkStart w:id="534" w:name="_Toc1855346224"/>
      <w:bookmarkStart w:id="535" w:name="_Toc1012370222"/>
      <w:bookmarkStart w:id="536" w:name="_Toc802466010"/>
      <w:bookmarkStart w:id="537" w:name="_Toc119719277"/>
      <w:bookmarkStart w:id="538" w:name="_Toc744769795"/>
      <w:bookmarkStart w:id="539" w:name="_Toc1706151677"/>
      <w:bookmarkStart w:id="540" w:name="_Toc339816944"/>
      <w:bookmarkStart w:id="541" w:name="_Toc933940988"/>
      <w:bookmarkStart w:id="542" w:name="_Toc1637335394"/>
      <w:bookmarkStart w:id="543" w:name="_Toc1589090758"/>
      <w:bookmarkStart w:id="544" w:name="_Toc716916698"/>
      <w:bookmarkStart w:id="545" w:name="_Toc1931098949"/>
      <w:bookmarkStart w:id="546" w:name="_Toc258608926"/>
      <w:bookmarkStart w:id="547" w:name="_Toc1683374349"/>
      <w:bookmarkStart w:id="548" w:name="_Toc297262868"/>
      <w:bookmarkStart w:id="549" w:name="_Toc557993748"/>
      <w:bookmarkStart w:id="550" w:name="_Toc2096598197"/>
      <w:bookmarkStart w:id="551" w:name="_Toc1986069345"/>
      <w:bookmarkStart w:id="552" w:name="_Toc1403623310"/>
      <w:bookmarkStart w:id="553" w:name="_Toc1171560670"/>
      <w:bookmarkStart w:id="554" w:name="_Toc535290760"/>
      <w:bookmarkStart w:id="555" w:name="_Toc2004937080"/>
      <w:bookmarkStart w:id="556" w:name="_Toc1021339908"/>
      <w:bookmarkStart w:id="557" w:name="_Toc566187129"/>
      <w:bookmarkStart w:id="558" w:name="_Toc1061424286"/>
      <w:bookmarkStart w:id="559" w:name="_Toc2047741221"/>
      <w:bookmarkStart w:id="560" w:name="_Toc935135437"/>
      <w:bookmarkStart w:id="561" w:name="_Toc7757492"/>
      <w:bookmarkStart w:id="562" w:name="_Toc1989769066"/>
      <w:bookmarkStart w:id="563" w:name="_Toc1736857651"/>
      <w:bookmarkStart w:id="564" w:name="_Toc340878310"/>
      <w:bookmarkStart w:id="565" w:name="_Toc2004960553"/>
      <w:bookmarkStart w:id="566" w:name="_Toc241699879"/>
      <w:bookmarkStart w:id="567" w:name="_Toc593645820"/>
      <w:bookmarkStart w:id="568" w:name="_Toc2068789612"/>
      <w:bookmarkStart w:id="569" w:name="_Toc1456545816"/>
      <w:bookmarkStart w:id="570" w:name="_Toc796325839"/>
      <w:bookmarkStart w:id="571" w:name="_Toc420711424"/>
      <w:bookmarkStart w:id="572" w:name="_Toc990608324"/>
      <w:bookmarkStart w:id="573" w:name="_Toc786110771"/>
      <w:bookmarkStart w:id="574" w:name="_Toc1140022508"/>
      <w:bookmarkStart w:id="575" w:name="_Toc1567004201"/>
      <w:bookmarkStart w:id="576" w:name="_Toc713465833"/>
      <w:bookmarkStart w:id="577" w:name="_Toc1648444072"/>
      <w:bookmarkStart w:id="578" w:name="_Toc188454605"/>
      <w:bookmarkStart w:id="579" w:name="_Toc210653781"/>
      <w:r>
        <w:t>JIP/ARO</w:t>
      </w:r>
      <w:bookmarkEnd w:id="527"/>
      <w:r w:rsidR="00337F44">
        <w:t xml:space="preserve"> (modul intenzivní péče)</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795F0EF1" w14:textId="658E4F95" w:rsidR="009E17B2" w:rsidRPr="003578ED" w:rsidRDefault="009E17B2" w:rsidP="19602BC2">
      <w:pPr>
        <w:rPr>
          <w:sz w:val="20"/>
        </w:rPr>
      </w:pPr>
      <w:r w:rsidRPr="19602BC2">
        <w:rPr>
          <w:sz w:val="20"/>
        </w:rPr>
        <w:t xml:space="preserve">Zadavatel požaduje modul pro podporu administrativy, organizace a vedení pacientské dokumentace na lůžkovém pracovišti intenzivní péče. Součástí řešení musí být jak vedení běžné dokumentace pacienta, tak i specializované funkce pro intenzivní péči včetně vedení elektronického dekurzu. Součástí denní dokumentace pacienta musí být záznam hodnot z připojených přístrojů a bed-side monitorů. </w:t>
      </w:r>
      <w:r w:rsidR="008F08A0" w:rsidRPr="19602BC2">
        <w:rPr>
          <w:sz w:val="20"/>
        </w:rPr>
        <w:t>Z</w:t>
      </w:r>
      <w:r w:rsidRPr="19602BC2">
        <w:rPr>
          <w:sz w:val="20"/>
        </w:rPr>
        <w:t>adavatel požaduje i elektronické vedení anesteziologického protokolu, jehož součástí bude záznam hodnot z přístrojů připojených v průběhu operace.</w:t>
      </w:r>
    </w:p>
    <w:tbl>
      <w:tblPr>
        <w:tblStyle w:val="Svtltabulkasmkou1zvraznn1"/>
        <w:tblW w:w="5000" w:type="pct"/>
        <w:tblLook w:val="04A0" w:firstRow="1" w:lastRow="0" w:firstColumn="1" w:lastColumn="0" w:noHBand="0" w:noVBand="1"/>
      </w:tblPr>
      <w:tblGrid>
        <w:gridCol w:w="734"/>
        <w:gridCol w:w="8328"/>
      </w:tblGrid>
      <w:tr w:rsidR="009E17B2" w:rsidRPr="003578ED" w14:paraId="50E5759E" w14:textId="77777777" w:rsidTr="7A691C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51F7E46" w14:textId="77777777" w:rsidR="009E17B2" w:rsidRPr="003578ED" w:rsidRDefault="009E17B2"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43C1B05" w14:textId="77777777" w:rsidR="009E17B2" w:rsidRPr="003578ED" w:rsidRDefault="009E17B2"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9E17B2" w:rsidRPr="003578ED" w14:paraId="0175B9F7" w14:textId="77777777" w:rsidTr="7A691CC7">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254FDE" w14:textId="7579CC8D" w:rsidR="009E17B2" w:rsidRPr="003578ED" w:rsidRDefault="009E17B2" w:rsidP="001005CF">
            <w:pPr>
              <w:rPr>
                <w:rFonts w:cs="Arial"/>
              </w:rPr>
            </w:pPr>
            <w:r w:rsidRPr="003578ED">
              <w:rPr>
                <w:rFonts w:cs="Arial"/>
              </w:rPr>
              <w:t>Funkcionality pro JIP a ARO</w:t>
            </w:r>
          </w:p>
        </w:tc>
      </w:tr>
      <w:tr w:rsidR="009E17B2" w:rsidRPr="003578ED" w14:paraId="6390A6DF"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C6BE2B1"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1E46F59" w14:textId="1270AF67"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umožní vedení denních záznamů na pracovištích intenzivní </w:t>
            </w:r>
            <w:r w:rsidR="00FD6330" w:rsidRPr="004821A0">
              <w:rPr>
                <w:color w:val="000000"/>
              </w:rPr>
              <w:t>péče</w:t>
            </w:r>
            <w:r w:rsidR="00FD6330">
              <w:rPr>
                <w:color w:val="000000"/>
              </w:rPr>
              <w:t xml:space="preserve"> </w:t>
            </w:r>
            <w:r w:rsidR="00FD6330" w:rsidRPr="004821A0">
              <w:rPr>
                <w:color w:val="000000"/>
              </w:rPr>
              <w:t>– léky</w:t>
            </w:r>
            <w:r w:rsidRPr="004821A0">
              <w:rPr>
                <w:color w:val="000000"/>
              </w:rPr>
              <w:t>, infuze, pokyny sestře, fyziologické funkce, další měřené hodnoty, bilance tekutin a</w:t>
            </w:r>
            <w:r w:rsidR="008F08A0" w:rsidRPr="004821A0">
              <w:rPr>
                <w:color w:val="000000"/>
              </w:rPr>
              <w:t>tp</w:t>
            </w:r>
            <w:r w:rsidRPr="004821A0">
              <w:rPr>
                <w:color w:val="000000"/>
              </w:rPr>
              <w:t>.</w:t>
            </w:r>
          </w:p>
        </w:tc>
      </w:tr>
      <w:tr w:rsidR="009E17B2" w:rsidRPr="003578ED" w14:paraId="766CA905"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5EB312"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F088F42" w14:textId="264BA4E4"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umožní automatizovaný přenos dat z přístrojů do NIS (u přístrojů se známým datovým rozhraním)</w:t>
            </w:r>
          </w:p>
        </w:tc>
      </w:tr>
      <w:tr w:rsidR="009E17B2" w:rsidRPr="003578ED" w14:paraId="61C3D7B4"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71547A"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C29B12" w14:textId="3EC38BF2"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Data z přístrojů (spolu s medikací a dalšími měřenými údaji) budou zobrazeny přehledně na časové ose – zdravotník vidí vývoj pacienta v</w:t>
            </w:r>
            <w:r w:rsidR="006054F1" w:rsidRPr="003578ED">
              <w:rPr>
                <w:rFonts w:cs="Arial"/>
                <w:color w:val="000000"/>
              </w:rPr>
              <w:t> </w:t>
            </w:r>
            <w:r w:rsidRPr="003578ED">
              <w:rPr>
                <w:rFonts w:cs="Arial"/>
                <w:color w:val="000000"/>
              </w:rPr>
              <w:t>čase</w:t>
            </w:r>
          </w:p>
        </w:tc>
      </w:tr>
      <w:tr w:rsidR="009E17B2" w:rsidRPr="003578ED" w14:paraId="30171F3F"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FE41C7"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2E5245" w14:textId="5CC133A4"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Uživatelsky bude možné měnit frekvenci zobrazených dat (jeden sloupec znamená např. 1, 2, 5, 15 </w:t>
            </w:r>
            <w:r w:rsidR="00FD6330" w:rsidRPr="004821A0">
              <w:rPr>
                <w:color w:val="000000"/>
              </w:rPr>
              <w:t>min)</w:t>
            </w:r>
            <w:r w:rsidRPr="004821A0">
              <w:rPr>
                <w:color w:val="000000"/>
              </w:rPr>
              <w:t xml:space="preserve"> </w:t>
            </w:r>
          </w:p>
        </w:tc>
      </w:tr>
      <w:tr w:rsidR="009E17B2" w:rsidRPr="003578ED" w14:paraId="41B82256"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9D210C"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09A97E" w14:textId="70206DEC"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Z elektronické teplotky bude uživatel moci otevírat přímo formulář pro zápis, resp. editaci hodnot (medikaci, podání léků, zápis měřených hodnot a</w:t>
            </w:r>
            <w:r w:rsidR="008F08A0" w:rsidRPr="004821A0">
              <w:rPr>
                <w:color w:val="000000"/>
              </w:rPr>
              <w:t>tp.</w:t>
            </w:r>
            <w:r w:rsidRPr="004821A0">
              <w:rPr>
                <w:color w:val="000000"/>
              </w:rPr>
              <w:t>)</w:t>
            </w:r>
          </w:p>
        </w:tc>
      </w:tr>
      <w:tr w:rsidR="009E17B2" w:rsidRPr="003578ED" w14:paraId="0182BB56"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00A15BB"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DF094A1" w14:textId="6FC4DADA"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umožní vedení anesteziologické</w:t>
            </w:r>
            <w:r w:rsidR="00A55527" w:rsidRPr="003578ED">
              <w:rPr>
                <w:rFonts w:cs="Arial"/>
                <w:color w:val="000000"/>
              </w:rPr>
              <w:t>h</w:t>
            </w:r>
            <w:r w:rsidRPr="003578ED">
              <w:rPr>
                <w:rFonts w:cs="Arial"/>
                <w:color w:val="000000"/>
              </w:rPr>
              <w:t>o protokolu u operace (včetně monitoringu pacienta)</w:t>
            </w:r>
          </w:p>
        </w:tc>
      </w:tr>
      <w:tr w:rsidR="009E17B2" w:rsidRPr="003578ED" w14:paraId="4DBC16A2"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59735D"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AB7533" w14:textId="59D12B80"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V anesteziologickém protokolu bude uživatel strukturovaně zapisovat údaje, bude mít k dispozici číselníky, automaticky se budou počítat vypočtené hodnoty</w:t>
            </w:r>
          </w:p>
        </w:tc>
      </w:tr>
      <w:tr w:rsidR="009E17B2" w:rsidRPr="003578ED" w14:paraId="14072458"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BD12B4" w14:textId="77777777" w:rsidR="009E17B2" w:rsidRPr="003578ED" w:rsidRDefault="009E17B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8352AA" w14:textId="394D523D" w:rsidR="009E17B2" w:rsidRPr="003578ED" w:rsidRDefault="00A55527" w:rsidP="00A55527">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3578ED">
              <w:rPr>
                <w:rFonts w:cs="Arial"/>
                <w:color w:val="000000"/>
              </w:rPr>
              <w:t>Do anesteziologického protokolu se budou načítat data z přístrojů v průběhu operace (jaká data a v jak</w:t>
            </w:r>
            <w:r w:rsidR="00303A21" w:rsidRPr="003578ED">
              <w:rPr>
                <w:rFonts w:cs="Arial"/>
                <w:color w:val="000000"/>
              </w:rPr>
              <w:t>é</w:t>
            </w:r>
            <w:r w:rsidRPr="003578ED">
              <w:rPr>
                <w:rFonts w:cs="Arial"/>
                <w:color w:val="000000"/>
              </w:rPr>
              <w:t xml:space="preserve"> frekvenci bude nastaveno při implementaci).</w:t>
            </w:r>
          </w:p>
        </w:tc>
      </w:tr>
      <w:tr w:rsidR="00A55527" w:rsidRPr="003578ED" w14:paraId="51039EAE" w14:textId="77777777" w:rsidTr="7A691CC7">
        <w:trPr>
          <w:trHeight w:val="394"/>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7D993B0" w14:textId="0E56D6EF" w:rsidR="00A55527" w:rsidRPr="003578ED" w:rsidRDefault="00A55527" w:rsidP="00A55527">
            <w:pPr>
              <w:spacing w:before="0" w:after="0" w:line="240" w:lineRule="auto"/>
              <w:rPr>
                <w:rFonts w:cs="Arial"/>
                <w:color w:val="000000"/>
              </w:rPr>
            </w:pPr>
            <w:r w:rsidRPr="003578ED">
              <w:rPr>
                <w:rFonts w:cs="Arial"/>
                <w:color w:val="000000"/>
              </w:rPr>
              <w:t>Napojení přístrojů</w:t>
            </w:r>
          </w:p>
        </w:tc>
      </w:tr>
      <w:tr w:rsidR="00A55527" w:rsidRPr="003578ED" w14:paraId="221CC5D3"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EDF7F1" w14:textId="77777777" w:rsidR="00A55527" w:rsidRPr="003578ED" w:rsidRDefault="00A55527"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9E8929A" w14:textId="365C222A" w:rsidR="00A55527" w:rsidRPr="003578ED" w:rsidRDefault="00A55527" w:rsidP="00A55527">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3578ED">
              <w:rPr>
                <w:rFonts w:cs="Arial"/>
                <w:color w:val="000000" w:themeColor="text1"/>
              </w:rPr>
              <w:t xml:space="preserve">Požadujeme napojit přístroje dle přílohy </w:t>
            </w:r>
            <w:r w:rsidR="00992EBE" w:rsidRPr="003578ED">
              <w:rPr>
                <w:rFonts w:cs="Arial"/>
                <w:color w:val="000000" w:themeColor="text1"/>
              </w:rPr>
              <w:t>1.1</w:t>
            </w:r>
            <w:r w:rsidRPr="003578ED">
              <w:rPr>
                <w:rFonts w:cs="Arial"/>
                <w:color w:val="000000" w:themeColor="text1"/>
              </w:rPr>
              <w:t>. Zadavatel zajistí komunikační rozhraní jednotlivých napojovaných přístrojů a součinnost s dodavateli přístrojů.</w:t>
            </w:r>
          </w:p>
          <w:p w14:paraId="764DCF76" w14:textId="77777777" w:rsidR="00A55527" w:rsidRPr="003578ED" w:rsidRDefault="00A55527" w:rsidP="00A5552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color w:val="000000"/>
              </w:rPr>
            </w:pPr>
          </w:p>
        </w:tc>
      </w:tr>
    </w:tbl>
    <w:p w14:paraId="1BF8E3B0" w14:textId="1C57A55E" w:rsidR="000D50B8" w:rsidRDefault="00983F3E" w:rsidP="001E2042">
      <w:pPr>
        <w:pStyle w:val="Nadpis2"/>
        <w:numPr>
          <w:ilvl w:val="1"/>
          <w:numId w:val="15"/>
        </w:numPr>
        <w:spacing w:before="120"/>
        <w:ind w:left="1417"/>
      </w:pPr>
      <w:bookmarkStart w:id="580" w:name="_Toc158369410"/>
      <w:bookmarkStart w:id="581" w:name="_Toc156078295"/>
      <w:bookmarkStart w:id="582" w:name="_Toc65835186"/>
      <w:bookmarkStart w:id="583" w:name="_Toc334969289"/>
      <w:bookmarkStart w:id="584" w:name="_Toc687091252"/>
      <w:bookmarkStart w:id="585" w:name="_Toc219315650"/>
      <w:bookmarkStart w:id="586" w:name="_Toc261881718"/>
      <w:bookmarkStart w:id="587" w:name="_Toc613241194"/>
      <w:bookmarkStart w:id="588" w:name="_Toc1994061301"/>
      <w:bookmarkStart w:id="589" w:name="_Toc79223560"/>
      <w:bookmarkStart w:id="590" w:name="_Toc1470179119"/>
      <w:bookmarkStart w:id="591" w:name="_Toc1870730159"/>
      <w:bookmarkStart w:id="592" w:name="_Toc1246543236"/>
      <w:bookmarkStart w:id="593" w:name="_Toc953384438"/>
      <w:bookmarkStart w:id="594" w:name="_Toc565223491"/>
      <w:bookmarkStart w:id="595" w:name="_Toc351178498"/>
      <w:bookmarkStart w:id="596" w:name="_Toc1577000317"/>
      <w:bookmarkStart w:id="597" w:name="_Toc1275203597"/>
      <w:bookmarkStart w:id="598" w:name="_Toc892903355"/>
      <w:bookmarkStart w:id="599" w:name="_Toc305890684"/>
      <w:bookmarkStart w:id="600" w:name="_Toc2096071731"/>
      <w:bookmarkStart w:id="601" w:name="_Toc1856083298"/>
      <w:bookmarkStart w:id="602" w:name="_Toc1986078854"/>
      <w:bookmarkStart w:id="603" w:name="_Toc1304729105"/>
      <w:bookmarkStart w:id="604" w:name="_Toc437586672"/>
      <w:bookmarkStart w:id="605" w:name="_Toc1819771874"/>
      <w:bookmarkStart w:id="606" w:name="_Toc493444077"/>
      <w:bookmarkStart w:id="607" w:name="_Toc1697304104"/>
      <w:bookmarkStart w:id="608" w:name="_Toc386595427"/>
      <w:bookmarkStart w:id="609" w:name="_Toc38760199"/>
      <w:bookmarkStart w:id="610" w:name="_Toc1745996726"/>
      <w:bookmarkStart w:id="611" w:name="_Toc765907593"/>
      <w:bookmarkStart w:id="612" w:name="_Toc2015297324"/>
      <w:bookmarkStart w:id="613" w:name="_Toc207083253"/>
      <w:bookmarkStart w:id="614" w:name="_Toc1580866286"/>
      <w:bookmarkStart w:id="615" w:name="_Toc1602572228"/>
      <w:bookmarkStart w:id="616" w:name="_Toc992903560"/>
      <w:bookmarkStart w:id="617" w:name="_Toc1987616545"/>
      <w:bookmarkStart w:id="618" w:name="_Toc2052407155"/>
      <w:bookmarkStart w:id="619" w:name="_Toc1093764168"/>
      <w:bookmarkStart w:id="620" w:name="_Toc1354413436"/>
      <w:bookmarkStart w:id="621" w:name="_Toc1980547740"/>
      <w:bookmarkStart w:id="622" w:name="_Toc923319807"/>
      <w:bookmarkStart w:id="623" w:name="_Toc577020190"/>
      <w:bookmarkStart w:id="624" w:name="_Toc831088032"/>
      <w:bookmarkStart w:id="625" w:name="_Toc1441283306"/>
      <w:bookmarkStart w:id="626" w:name="_Toc1038974027"/>
      <w:bookmarkStart w:id="627" w:name="_Toc943109457"/>
      <w:bookmarkStart w:id="628" w:name="_Toc1812824796"/>
      <w:bookmarkStart w:id="629" w:name="_Toc1404980951"/>
      <w:bookmarkStart w:id="630" w:name="_Toc1215245351"/>
      <w:bookmarkStart w:id="631" w:name="_Toc188454606"/>
      <w:bookmarkStart w:id="632" w:name="_Toc210653782"/>
      <w:r>
        <w:t>Operační provoz</w:t>
      </w:r>
      <w:bookmarkEnd w:id="580"/>
      <w:r w:rsidR="00337F44">
        <w:t xml:space="preserve"> (</w:t>
      </w:r>
      <w:r w:rsidR="00D948F8">
        <w:t xml:space="preserve">modul </w:t>
      </w:r>
      <w:r w:rsidR="00337F44">
        <w:t>operační management, anesteziologický modul)</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tbl>
      <w:tblPr>
        <w:tblStyle w:val="Svtltabulkasmkou1zvraznn1"/>
        <w:tblW w:w="5000" w:type="pct"/>
        <w:tblLook w:val="04A0" w:firstRow="1" w:lastRow="0" w:firstColumn="1" w:lastColumn="0" w:noHBand="0" w:noVBand="1"/>
      </w:tblPr>
      <w:tblGrid>
        <w:gridCol w:w="734"/>
        <w:gridCol w:w="8328"/>
      </w:tblGrid>
      <w:tr w:rsidR="00983F3E" w14:paraId="33AFC137" w14:textId="77777777" w:rsidTr="19602BC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131A5D8" w14:textId="77777777" w:rsidR="00983F3E" w:rsidRPr="00032CAA" w:rsidRDefault="00983F3E" w:rsidP="001005CF">
            <w:pPr>
              <w:rPr>
                <w:rFonts w:cs="Arial"/>
              </w:rPr>
            </w:pPr>
            <w:r w:rsidRPr="00032CAA">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78B43059" w14:textId="77777777" w:rsidR="00983F3E" w:rsidRPr="00032CAA" w:rsidRDefault="00983F3E"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983F3E" w14:paraId="5077E607" w14:textId="77777777" w:rsidTr="19602BC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1A3533" w14:textId="6794475A" w:rsidR="00983F3E" w:rsidRPr="00032CAA" w:rsidRDefault="00983F3E" w:rsidP="001005CF">
            <w:pPr>
              <w:rPr>
                <w:rFonts w:cs="Arial"/>
              </w:rPr>
            </w:pPr>
            <w:r w:rsidRPr="00032CAA">
              <w:rPr>
                <w:rFonts w:cs="Arial"/>
              </w:rPr>
              <w:t>Vedení dokumentace k</w:t>
            </w:r>
            <w:r w:rsidR="00D6012D" w:rsidRPr="00032CAA">
              <w:rPr>
                <w:rFonts w:cs="Arial"/>
              </w:rPr>
              <w:t> </w:t>
            </w:r>
            <w:r w:rsidRPr="00032CAA">
              <w:rPr>
                <w:rFonts w:cs="Arial"/>
              </w:rPr>
              <w:t>operaci</w:t>
            </w:r>
          </w:p>
        </w:tc>
      </w:tr>
      <w:tr w:rsidR="00D7108E" w14:paraId="3E511110"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C0881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F31A343" w14:textId="1727B6BC"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Vedení strukturovaného operačního protokolu</w:t>
            </w:r>
            <w:r w:rsidR="000C6AFF">
              <w:rPr>
                <w:rFonts w:cs="Arial"/>
                <w:color w:val="000000"/>
              </w:rPr>
              <w:t>.</w:t>
            </w:r>
            <w:r w:rsidRPr="00032CAA">
              <w:rPr>
                <w:rFonts w:cs="Arial"/>
                <w:color w:val="000000"/>
              </w:rPr>
              <w:t xml:space="preserve"> </w:t>
            </w:r>
          </w:p>
        </w:tc>
      </w:tr>
      <w:tr w:rsidR="00D7108E" w14:paraId="3CAA6820"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0876D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C402C1" w14:textId="39C55B64"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 rámci operačního protokolu zadání všech provedených výkonů, ZUM, ZULP, použitých přístroj</w:t>
            </w:r>
            <w:r w:rsidR="00303A21" w:rsidRPr="00032CAA">
              <w:rPr>
                <w:rFonts w:cs="Arial"/>
                <w:color w:val="000000"/>
              </w:rPr>
              <w:t>ů</w:t>
            </w:r>
            <w:r w:rsidRPr="00032CAA">
              <w:rPr>
                <w:rFonts w:cs="Arial"/>
                <w:color w:val="000000"/>
              </w:rPr>
              <w:t>, popis operačního výkonu, záznam o anestezii, evidence časů operace, OP týmu, údaje nutné pro ÚZIS, klíčová slova</w:t>
            </w:r>
            <w:r w:rsidR="006054F1" w:rsidRPr="00032CAA">
              <w:rPr>
                <w:rFonts w:cs="Arial"/>
                <w:color w:val="000000"/>
              </w:rPr>
              <w:t>.</w:t>
            </w:r>
          </w:p>
        </w:tc>
      </w:tr>
      <w:tr w:rsidR="00D7108E" w14:paraId="06C8BAF7"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696E6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7BE9E39" w14:textId="6676B77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strukturovaného popisu operace dle zvykl</w:t>
            </w:r>
            <w:r w:rsidR="00303A21" w:rsidRPr="00032CAA">
              <w:rPr>
                <w:rFonts w:cs="Arial"/>
                <w:color w:val="000000"/>
              </w:rPr>
              <w:t>o</w:t>
            </w:r>
            <w:r w:rsidRPr="00032CAA">
              <w:rPr>
                <w:rFonts w:cs="Arial"/>
                <w:color w:val="000000"/>
              </w:rPr>
              <w:t>stí jednotlivých odborností</w:t>
            </w:r>
            <w:r w:rsidR="00A15880" w:rsidRPr="00032CAA">
              <w:rPr>
                <w:rFonts w:cs="Arial"/>
                <w:color w:val="000000"/>
              </w:rPr>
              <w:t xml:space="preserve"> se zachováním minimálně rozsahu dle doporučení odborných společností (předoperační úvaha, popis vlastní operace, doporučení)</w:t>
            </w:r>
            <w:r w:rsidR="006054F1" w:rsidRPr="00032CAA">
              <w:rPr>
                <w:rFonts w:cs="Arial"/>
                <w:color w:val="000000"/>
              </w:rPr>
              <w:t>.</w:t>
            </w:r>
          </w:p>
        </w:tc>
      </w:tr>
      <w:tr w:rsidR="00D7108E" w14:paraId="29B96629"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B9496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42E78A" w14:textId="0DC23F74"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 rámci operačního dne možnost sledování uživatelsky definovaných časů (neomezeného počtu) k</w:t>
            </w:r>
            <w:r w:rsidR="006054F1" w:rsidRPr="00032CAA">
              <w:rPr>
                <w:rFonts w:cs="Arial"/>
                <w:color w:val="000000"/>
              </w:rPr>
              <w:t> </w:t>
            </w:r>
            <w:r w:rsidRPr="00032CAA">
              <w:rPr>
                <w:rFonts w:cs="Arial"/>
                <w:color w:val="000000"/>
              </w:rPr>
              <w:t>operaci</w:t>
            </w:r>
            <w:r w:rsidR="006054F1" w:rsidRPr="00032CAA">
              <w:rPr>
                <w:rFonts w:cs="Arial"/>
                <w:color w:val="000000"/>
              </w:rPr>
              <w:t>.</w:t>
            </w:r>
          </w:p>
        </w:tc>
      </w:tr>
      <w:tr w:rsidR="00D7108E" w14:paraId="43E06FCA"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91023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0FEC12" w14:textId="6E9E968F"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plánování operací z NIS (jako integrální součást NIS), možnost nalezení prvního volného termínu dle délky operace, možnost jednoduše přesouvat operace mezi sály a mezi dny, grafické znázornění plánu operací.</w:t>
            </w:r>
          </w:p>
        </w:tc>
      </w:tr>
      <w:tr w:rsidR="00D7108E" w14:paraId="4B20A20A"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2D7EF6"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6C7065" w14:textId="1453AAA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Plánování operací i pomocí webového klienta z míst mimo nemocnici</w:t>
            </w:r>
          </w:p>
        </w:tc>
      </w:tr>
      <w:tr w:rsidR="00A15880" w14:paraId="30BB738B"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3EE77AD" w14:textId="77777777" w:rsidR="00A15880" w:rsidRPr="00032CAA" w:rsidRDefault="00A15880"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71D9C0" w14:textId="1C6B17ED" w:rsidR="00A15880" w:rsidRPr="00032CAA" w:rsidRDefault="00A15880"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Možnost plánování operací pomocí objednací knihy, kdy na určitý den je dovolen určitý počet operací daného typu, teprve v rámci tvorby operačního programu se záznamy uvedené v objednací knize zařadí na daný den do plánovacího kalendáře za respektování jejich pořadí </w:t>
            </w:r>
            <w:r w:rsidR="00241A8D" w:rsidRPr="004821A0">
              <w:rPr>
                <w:rFonts w:cs="Arial"/>
                <w:color w:val="000000"/>
              </w:rPr>
              <w:t>a délky</w:t>
            </w:r>
            <w:r w:rsidRPr="004821A0">
              <w:rPr>
                <w:rFonts w:cs="Arial"/>
                <w:color w:val="000000"/>
              </w:rPr>
              <w:t xml:space="preserve"> trvání.</w:t>
            </w:r>
          </w:p>
        </w:tc>
      </w:tr>
      <w:tr w:rsidR="00A15880" w14:paraId="7B01A424"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452747" w14:textId="77777777" w:rsidR="00A15880" w:rsidRPr="00032CAA" w:rsidRDefault="00A15880"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00A688" w14:textId="0E937640" w:rsidR="00A15880" w:rsidRPr="00032CAA" w:rsidRDefault="00A15880"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tvorby operačního programu a jeho schvalování primářem oddělení.</w:t>
            </w:r>
          </w:p>
        </w:tc>
      </w:tr>
      <w:tr w:rsidR="00A15880" w14:paraId="254506B6"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BC891F" w14:textId="77777777" w:rsidR="00A15880" w:rsidRPr="00032CAA" w:rsidRDefault="00A15880"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E52EE6" w14:textId="4F9C107B" w:rsidR="00A15880" w:rsidRPr="00032CAA" w:rsidRDefault="00A15880"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Možnost zařazení akutní operace do již schváleného operačního programu</w:t>
            </w:r>
            <w:r w:rsidR="00D64422" w:rsidRPr="004821A0">
              <w:rPr>
                <w:rFonts w:cs="Arial"/>
                <w:color w:val="000000"/>
              </w:rPr>
              <w:t xml:space="preserve"> a její </w:t>
            </w:r>
            <w:r w:rsidR="00241A8D" w:rsidRPr="004821A0">
              <w:rPr>
                <w:rFonts w:cs="Arial"/>
                <w:color w:val="000000"/>
              </w:rPr>
              <w:t>označení</w:t>
            </w:r>
            <w:r w:rsidR="00D64422" w:rsidRPr="004821A0">
              <w:rPr>
                <w:rFonts w:cs="Arial"/>
                <w:color w:val="000000"/>
              </w:rPr>
              <w:t xml:space="preserve"> tak, aby na první pohled bylo zřejmé, že jde o vloženou akutní operaci.</w:t>
            </w:r>
          </w:p>
        </w:tc>
      </w:tr>
      <w:tr w:rsidR="00D7108E" w14:paraId="1AF6FDDF"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DF5412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D282F7" w14:textId="22EEB6E5"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Možnost statistického zpracování údajů o operaci – pro vedení nemocnice i pro vědecké účely</w:t>
            </w:r>
            <w:r w:rsidR="00734565" w:rsidRPr="004821A0">
              <w:rPr>
                <w:rFonts w:cs="Arial"/>
                <w:color w:val="000000"/>
              </w:rPr>
              <w:t xml:space="preserve"> s exportem do </w:t>
            </w:r>
            <w:r w:rsidR="00F52A31">
              <w:rPr>
                <w:rFonts w:cs="Arial"/>
                <w:color w:val="000000"/>
              </w:rPr>
              <w:t>manažerské nadstavby.</w:t>
            </w:r>
          </w:p>
        </w:tc>
      </w:tr>
      <w:tr w:rsidR="00D7108E" w14:paraId="33D73C22"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35BEA3"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DF76A3" w14:textId="302A32BB"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Veškeré tiskové výstupy mající formu samostatné části zdravotnické dokumentace musí mít ekvivalentní výstupy ve formě elektronické zdravotnické dokumentace dle platné legislativy.</w:t>
            </w:r>
          </w:p>
        </w:tc>
      </w:tr>
      <w:tr w:rsidR="00D7108E" w14:paraId="334C0A27"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AE635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254EC6" w14:textId="3CB4F477" w:rsidR="00D7108E" w:rsidRPr="00032CAA" w:rsidRDefault="00D64422"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 xml:space="preserve">NIS musí disponovat možností </w:t>
            </w:r>
            <w:r w:rsidR="00D7108E" w:rsidRPr="00032CAA">
              <w:rPr>
                <w:rFonts w:cs="Arial"/>
                <w:color w:val="000000" w:themeColor="text1"/>
              </w:rPr>
              <w:t>zadání spotřebovaných materiálů</w:t>
            </w:r>
            <w:r w:rsidR="00734565" w:rsidRPr="00032CAA">
              <w:rPr>
                <w:rFonts w:cs="Arial"/>
                <w:color w:val="000000" w:themeColor="text1"/>
              </w:rPr>
              <w:t xml:space="preserve">, použitých přístrojů u pacienta </w:t>
            </w:r>
            <w:r w:rsidR="00D7108E" w:rsidRPr="00032CAA">
              <w:rPr>
                <w:rFonts w:cs="Arial"/>
                <w:color w:val="000000" w:themeColor="text1"/>
              </w:rPr>
              <w:t>a evidence časů k operaci pomocí mobilního zařízení se čtečkou</w:t>
            </w:r>
            <w:r w:rsidRPr="00032CAA">
              <w:rPr>
                <w:rFonts w:cs="Arial"/>
                <w:color w:val="000000" w:themeColor="text1"/>
              </w:rPr>
              <w:t xml:space="preserve"> přímo při probíhající operaci</w:t>
            </w:r>
            <w:r w:rsidR="00D7108E" w:rsidRPr="00032CAA">
              <w:rPr>
                <w:rFonts w:cs="Arial"/>
                <w:color w:val="000000" w:themeColor="text1"/>
              </w:rPr>
              <w:t>.</w:t>
            </w:r>
          </w:p>
        </w:tc>
      </w:tr>
      <w:tr w:rsidR="00D7108E" w14:paraId="11668C36"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CC2FB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7505F57" w14:textId="6AC1890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Možnost zadání žádanky na sterilizaci</w:t>
            </w:r>
            <w:r w:rsidR="00D64422" w:rsidRPr="004821A0">
              <w:rPr>
                <w:rFonts w:cs="Arial"/>
                <w:color w:val="000000"/>
              </w:rPr>
              <w:t xml:space="preserve"> nástrojů a materiálu spotřebovaných u pacienta</w:t>
            </w:r>
            <w:r w:rsidRPr="004821A0">
              <w:rPr>
                <w:rFonts w:cs="Arial"/>
                <w:color w:val="000000"/>
              </w:rPr>
              <w:t>.</w:t>
            </w:r>
            <w:r w:rsidR="00D64422" w:rsidRPr="004821A0">
              <w:rPr>
                <w:rFonts w:cs="Arial"/>
                <w:color w:val="000000"/>
              </w:rPr>
              <w:t xml:space="preserve"> Možnost zadání žádanky na sterilizaci bez vazby na pacienta. Zadání těchto žádanek musí být možné pomocí mobilního zařízení se čtečkou a položky ke sterilizaci musí být přednabídnuty z načteného materiálu podle předchozího bodu.</w:t>
            </w:r>
          </w:p>
        </w:tc>
      </w:tr>
    </w:tbl>
    <w:p w14:paraId="201B81E1" w14:textId="66F32173" w:rsidR="00D7108E" w:rsidRDefault="3DDAF789" w:rsidP="00760CB3">
      <w:pPr>
        <w:pStyle w:val="Nadpis2"/>
        <w:numPr>
          <w:ilvl w:val="1"/>
          <w:numId w:val="15"/>
        </w:numPr>
        <w:ind w:left="1418"/>
      </w:pPr>
      <w:bookmarkStart w:id="633" w:name="_Toc158369412"/>
      <w:bookmarkStart w:id="634" w:name="_Toc1680911585"/>
      <w:bookmarkStart w:id="635" w:name="_Toc640942022"/>
      <w:bookmarkStart w:id="636" w:name="_Toc732999001"/>
      <w:bookmarkStart w:id="637" w:name="_Toc802656754"/>
      <w:bookmarkStart w:id="638" w:name="_Toc1790675909"/>
      <w:bookmarkStart w:id="639" w:name="_Toc1084597391"/>
      <w:bookmarkStart w:id="640" w:name="_Toc189450330"/>
      <w:bookmarkStart w:id="641" w:name="_Toc1212878027"/>
      <w:bookmarkStart w:id="642" w:name="_Toc1658821775"/>
      <w:bookmarkStart w:id="643" w:name="_Toc782047667"/>
      <w:bookmarkStart w:id="644" w:name="_Toc1934065751"/>
      <w:bookmarkStart w:id="645" w:name="_Toc90198951"/>
      <w:bookmarkStart w:id="646" w:name="_Toc218508340"/>
      <w:bookmarkStart w:id="647" w:name="_Toc1761618407"/>
      <w:bookmarkStart w:id="648" w:name="_Toc1241665999"/>
      <w:bookmarkStart w:id="649" w:name="_Toc1281333378"/>
      <w:bookmarkStart w:id="650" w:name="_Toc432014728"/>
      <w:bookmarkStart w:id="651" w:name="_Toc1018854904"/>
      <w:bookmarkStart w:id="652" w:name="_Toc592453450"/>
      <w:bookmarkStart w:id="653" w:name="_Toc1401502548"/>
      <w:bookmarkStart w:id="654" w:name="_Toc987246764"/>
      <w:bookmarkStart w:id="655" w:name="_Toc1280957160"/>
      <w:bookmarkStart w:id="656" w:name="_Toc1193624029"/>
      <w:bookmarkStart w:id="657" w:name="_Toc1604822032"/>
      <w:bookmarkStart w:id="658" w:name="_Toc1673972360"/>
      <w:bookmarkStart w:id="659" w:name="_Toc1029445928"/>
      <w:bookmarkStart w:id="660" w:name="_Toc1233279434"/>
      <w:bookmarkStart w:id="661" w:name="_Toc975954141"/>
      <w:bookmarkStart w:id="662" w:name="_Toc1990261252"/>
      <w:bookmarkStart w:id="663" w:name="_Toc701654081"/>
      <w:bookmarkStart w:id="664" w:name="_Toc2115432883"/>
      <w:bookmarkStart w:id="665" w:name="_Toc837796239"/>
      <w:bookmarkStart w:id="666" w:name="_Toc64266371"/>
      <w:bookmarkStart w:id="667" w:name="_Toc294906428"/>
      <w:bookmarkStart w:id="668" w:name="_Toc2084293397"/>
      <w:bookmarkStart w:id="669" w:name="_Toc915247231"/>
      <w:bookmarkStart w:id="670" w:name="_Toc1780577258"/>
      <w:bookmarkStart w:id="671" w:name="_Toc1690947723"/>
      <w:bookmarkStart w:id="672" w:name="_Toc1882767869"/>
      <w:bookmarkStart w:id="673" w:name="_Toc626354604"/>
      <w:bookmarkStart w:id="674" w:name="_Toc1806123697"/>
      <w:bookmarkStart w:id="675" w:name="_Toc1053970169"/>
      <w:bookmarkStart w:id="676" w:name="_Toc617330986"/>
      <w:bookmarkStart w:id="677" w:name="_Toc1674553142"/>
      <w:bookmarkStart w:id="678" w:name="_Toc1039904772"/>
      <w:bookmarkStart w:id="679" w:name="_Toc745786174"/>
      <w:bookmarkStart w:id="680" w:name="_Toc1463847018"/>
      <w:bookmarkStart w:id="681" w:name="_Toc1769443154"/>
      <w:bookmarkStart w:id="682" w:name="_Toc1243703903"/>
      <w:bookmarkStart w:id="683" w:name="_Toc605409912"/>
      <w:bookmarkStart w:id="684" w:name="_Toc188454607"/>
      <w:bookmarkStart w:id="685" w:name="_Toc210653783"/>
      <w:r>
        <w:t>Ošetřovatelská dokumentace</w:t>
      </w:r>
      <w:bookmarkEnd w:id="633"/>
      <w:r w:rsidR="4E961507">
        <w:t xml:space="preserve"> (modul</w:t>
      </w:r>
      <w:r w:rsidR="6C6E8511">
        <w:t xml:space="preserve"> ošetřovatelské dokumentace</w:t>
      </w:r>
      <w:r w:rsidR="4E961507">
        <w:t>)</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14:paraId="37C483A1" w14:textId="6F5686D5" w:rsidR="000D50B8" w:rsidRPr="003578ED" w:rsidRDefault="00D7108E" w:rsidP="00D7108E">
      <w:pPr>
        <w:rPr>
          <w:rFonts w:cs="Arial"/>
          <w:sz w:val="20"/>
        </w:rPr>
      </w:pPr>
      <w:r w:rsidRPr="003578ED">
        <w:rPr>
          <w:rFonts w:cs="Arial"/>
          <w:sz w:val="20"/>
        </w:rPr>
        <w:t xml:space="preserve">Zadavatel požaduje elektronické vedení ošetřovatelské dokumentace v NIS, která bude součástí pacientské zdravotnické dokumentace a bude provázaná s lékařskou dokumentací. Požadujeme vedení </w:t>
      </w:r>
      <w:r w:rsidRPr="003578ED">
        <w:rPr>
          <w:rFonts w:cs="Arial"/>
          <w:sz w:val="20"/>
        </w:rPr>
        <w:lastRenderedPageBreak/>
        <w:t>základních dokumentů pro sestry ve strukturované formě s použitím číselníků a minimem psaného textu. Automatický přenos již zadaných dat do další dokumentace zajistí redukci duplicitního zadávání a tím minimalizuje chybovost.</w:t>
      </w:r>
    </w:p>
    <w:tbl>
      <w:tblPr>
        <w:tblStyle w:val="Svtltabulkasmkou1zvraznn1"/>
        <w:tblW w:w="5000" w:type="pct"/>
        <w:tblLook w:val="04A0" w:firstRow="1" w:lastRow="0" w:firstColumn="1" w:lastColumn="0" w:noHBand="0" w:noVBand="1"/>
      </w:tblPr>
      <w:tblGrid>
        <w:gridCol w:w="734"/>
        <w:gridCol w:w="8328"/>
      </w:tblGrid>
      <w:tr w:rsidR="00D7108E" w:rsidRPr="003578ED" w14:paraId="1427DE12" w14:textId="77777777" w:rsidTr="268905D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75DF2003" w14:textId="77777777" w:rsidR="00D7108E" w:rsidRPr="00032CAA" w:rsidRDefault="00D7108E" w:rsidP="001005CF">
            <w:pPr>
              <w:rPr>
                <w:rFonts w:cs="Arial"/>
              </w:rPr>
            </w:pPr>
            <w:r w:rsidRPr="00032CAA">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BDC0E93" w14:textId="77777777" w:rsidR="00D7108E" w:rsidRPr="00032CAA" w:rsidRDefault="00D7108E"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D7108E" w:rsidRPr="003578ED" w14:paraId="500E3BAE"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95774B" w14:textId="20D2AC87" w:rsidR="00D7108E" w:rsidRPr="00032CAA" w:rsidRDefault="00D7108E" w:rsidP="001005CF">
            <w:pPr>
              <w:rPr>
                <w:rFonts w:cs="Arial"/>
              </w:rPr>
            </w:pPr>
            <w:r w:rsidRPr="00032CAA">
              <w:rPr>
                <w:rFonts w:cs="Arial"/>
              </w:rPr>
              <w:t>Funkcionality potřebné pro vedení ošetřovatelské dokumentace:</w:t>
            </w:r>
            <w:r w:rsidR="00C739E6" w:rsidRPr="00032CAA">
              <w:rPr>
                <w:rFonts w:cs="Arial"/>
              </w:rPr>
              <w:t xml:space="preserve"> </w:t>
            </w:r>
          </w:p>
        </w:tc>
      </w:tr>
      <w:tr w:rsidR="00D7108E" w:rsidRPr="003578ED" w14:paraId="6C96596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D146E55"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D990D7" w14:textId="782FC3A2"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Elektronické vedení strukturované ošetřovatelské dokumentace</w:t>
            </w:r>
            <w:r w:rsidR="00F67324" w:rsidRPr="004821A0">
              <w:rPr>
                <w:rFonts w:cs="Arial"/>
                <w:color w:val="000000"/>
              </w:rPr>
              <w:t xml:space="preserve"> (dále O</w:t>
            </w:r>
            <w:r w:rsidR="000539F1" w:rsidRPr="004821A0">
              <w:rPr>
                <w:rFonts w:cs="Arial"/>
                <w:color w:val="000000"/>
              </w:rPr>
              <w:t>š</w:t>
            </w:r>
            <w:r w:rsidR="00F67324" w:rsidRPr="004821A0">
              <w:rPr>
                <w:rFonts w:cs="Arial"/>
                <w:color w:val="000000"/>
              </w:rPr>
              <w:t>D</w:t>
            </w:r>
            <w:r w:rsidR="000539F1" w:rsidRPr="004821A0">
              <w:rPr>
                <w:rFonts w:cs="Arial"/>
                <w:color w:val="000000"/>
              </w:rPr>
              <w:t>ok</w:t>
            </w:r>
            <w:r w:rsidR="00F67324" w:rsidRPr="004821A0">
              <w:rPr>
                <w:rFonts w:cs="Arial"/>
                <w:color w:val="000000"/>
              </w:rPr>
              <w:t>)</w:t>
            </w:r>
            <w:r w:rsidRPr="004821A0">
              <w:rPr>
                <w:rFonts w:cs="Arial"/>
                <w:color w:val="000000"/>
              </w:rPr>
              <w:t xml:space="preserve">. Minimálně těchto dokumentů: ošetřovatelská anamnéza, rizika (dekubitů, pádů, nutrice, ADL test). Plán péče, hodnocení plánu, předání služby, ošetřovatelská propouštěcí / překladová zpráva, edukace, hodnocení bolesti, evidence ran, </w:t>
            </w:r>
            <w:r w:rsidR="000539F1" w:rsidRPr="004821A0">
              <w:rPr>
                <w:rFonts w:cs="Arial"/>
                <w:color w:val="000000"/>
              </w:rPr>
              <w:t>i.v.</w:t>
            </w:r>
            <w:r w:rsidRPr="004821A0">
              <w:rPr>
                <w:rFonts w:cs="Arial"/>
                <w:color w:val="000000"/>
              </w:rPr>
              <w:t xml:space="preserve"> vstupů.</w:t>
            </w:r>
          </w:p>
        </w:tc>
      </w:tr>
      <w:tr w:rsidR="00734565" w:rsidRPr="003578ED" w14:paraId="0E0EABC3"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64E9FA" w14:textId="77777777" w:rsidR="00734565" w:rsidRPr="00032CAA" w:rsidRDefault="00734565"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70F25D" w14:textId="670729BB" w:rsidR="00734565" w:rsidRPr="00032CAA" w:rsidRDefault="00734565"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Hodnocení rizik – systém musí nabízet lékaři anebo sestře (NLZP) podporu posouzení rizik jako je např. riziko vzniku dekubitů dle Nortonové. Při posuzování jednotlivých rizik musí řešení nabízet nástroje, které lze použít k určení stupně rizika a možnost jejich přehodnocení v časovém intervalu, při změně zdravotního stavu pacienta, možnost vytvořit statistické přehledy a tabulky.</w:t>
            </w:r>
          </w:p>
        </w:tc>
      </w:tr>
      <w:tr w:rsidR="00734565" w:rsidRPr="003578ED" w14:paraId="0FD31EF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B35FE0" w14:textId="77777777" w:rsidR="00734565" w:rsidRPr="00032CAA" w:rsidRDefault="00734565"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3B37D97" w14:textId="0CB404FA" w:rsidR="00734565" w:rsidRPr="00032CAA" w:rsidRDefault="00734565" w:rsidP="0073456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Nástroje k hodnocení stavu pacienta – systém poskytuje nástroje pro hodnocení pacientů dle zdravotnických a ošetřovatelských parametrů. Tyto nástroje zahrnují např. Barthelův test základních všedních činností, hodnocení dekubitů dle Nortonové, GCS, RASS a další nástroje. Důležitou součástí je hodnocení a monitorace bolesti pacienta dle VAS, FLACC a obličejové škály a její záznam v čase</w:t>
            </w:r>
          </w:p>
          <w:p w14:paraId="1371CD06" w14:textId="77777777" w:rsidR="00734565" w:rsidRPr="00032CAA" w:rsidRDefault="00734565" w:rsidP="00D7108E">
            <w:pPr>
              <w:cnfStyle w:val="000000000000" w:firstRow="0" w:lastRow="0" w:firstColumn="0" w:lastColumn="0" w:oddVBand="0" w:evenVBand="0" w:oddHBand="0" w:evenHBand="0" w:firstRowFirstColumn="0" w:firstRowLastColumn="0" w:lastRowFirstColumn="0" w:lastRowLastColumn="0"/>
              <w:rPr>
                <w:rFonts w:cs="Arial"/>
                <w:color w:val="000000"/>
              </w:rPr>
            </w:pPr>
          </w:p>
        </w:tc>
      </w:tr>
      <w:tr w:rsidR="00D7108E" w:rsidRPr="003578ED" w14:paraId="0C1C7E37"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F0A15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069F658" w14:textId="43145E4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 xml:space="preserve">Ošetřovatelská dokumentace musí být součástí </w:t>
            </w:r>
            <w:r w:rsidR="000539F1" w:rsidRPr="00032CAA">
              <w:rPr>
                <w:rFonts w:cs="Arial"/>
                <w:color w:val="000000"/>
              </w:rPr>
              <w:t>N</w:t>
            </w:r>
            <w:r w:rsidRPr="00032CAA">
              <w:rPr>
                <w:rFonts w:cs="Arial"/>
                <w:color w:val="000000"/>
              </w:rPr>
              <w:t>IS. Bude možné nastavit přístupová práva pro editaci (sestry) a náhled (lékaři).</w:t>
            </w:r>
          </w:p>
        </w:tc>
      </w:tr>
      <w:tr w:rsidR="00D7108E" w:rsidRPr="003578ED" w14:paraId="6193A745"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22BB3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B748EB6" w14:textId="47A7981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Automaticky dotahovat všechny již známé skutečnosti evidované v </w:t>
            </w:r>
            <w:r w:rsidR="000539F1" w:rsidRPr="004821A0">
              <w:rPr>
                <w:rFonts w:cs="Arial"/>
                <w:color w:val="000000"/>
              </w:rPr>
              <w:t>N</w:t>
            </w:r>
            <w:r w:rsidRPr="004821A0">
              <w:rPr>
                <w:rFonts w:cs="Arial"/>
                <w:color w:val="000000"/>
              </w:rPr>
              <w:t>IS do oš. dokumentace (např. příbuzný, výška, váha, věk, BMI apod.)</w:t>
            </w:r>
            <w:r w:rsidR="00F67324" w:rsidRPr="004821A0">
              <w:rPr>
                <w:rFonts w:cs="Arial"/>
                <w:color w:val="000000"/>
              </w:rPr>
              <w:t>.</w:t>
            </w:r>
          </w:p>
        </w:tc>
      </w:tr>
      <w:tr w:rsidR="00D7108E" w:rsidRPr="003578ED" w14:paraId="12B8C9B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84E305"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D0638AB" w14:textId="245097E3"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 xml:space="preserve">Provázanost mezi ošetřovatelskou dokumentací a lékařskou dokumentací. Lékař musí mít možnost nahlížet do jednotlivých dokumentů ošetřovatelské dokumentace. Ošetřovatelská dokumentace musí být součástí zdravotnické dokumentace. Musí být zároveň zajištěno, aby lékař nemohl ošetřovatelskou dokumentaci editovat. </w:t>
            </w:r>
          </w:p>
        </w:tc>
      </w:tr>
      <w:tr w:rsidR="00D7108E" w:rsidRPr="003578ED" w14:paraId="42C90F1A"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1F6A4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E3C850D" w14:textId="2CA896DF"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Musí být zajištěno uzamknutí dokumentů </w:t>
            </w:r>
            <w:r w:rsidR="000539F1" w:rsidRPr="004821A0">
              <w:rPr>
                <w:rFonts w:cs="Arial"/>
                <w:color w:val="000000"/>
              </w:rPr>
              <w:t>OšDok</w:t>
            </w:r>
            <w:r w:rsidRPr="004821A0">
              <w:rPr>
                <w:rFonts w:cs="Arial"/>
                <w:color w:val="000000"/>
              </w:rPr>
              <w:t xml:space="preserve"> proti přepsání.</w:t>
            </w:r>
          </w:p>
        </w:tc>
      </w:tr>
      <w:tr w:rsidR="00D7108E" w:rsidRPr="003578ED" w14:paraId="645AD847"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5527F2"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EA3E09" w14:textId="466FE210"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Musí být jasné, který uživatel a kdy dokument </w:t>
            </w:r>
            <w:r w:rsidR="000539F1" w:rsidRPr="004821A0">
              <w:rPr>
                <w:rFonts w:cs="Arial"/>
                <w:color w:val="000000"/>
              </w:rPr>
              <w:t>OšDok</w:t>
            </w:r>
            <w:r w:rsidRPr="004821A0">
              <w:rPr>
                <w:rFonts w:cs="Arial"/>
                <w:color w:val="000000"/>
              </w:rPr>
              <w:t xml:space="preserve"> </w:t>
            </w:r>
            <w:r w:rsidR="00F67324" w:rsidRPr="004821A0">
              <w:rPr>
                <w:rFonts w:cs="Arial"/>
                <w:color w:val="000000"/>
              </w:rPr>
              <w:t>vytvořil</w:t>
            </w:r>
            <w:r w:rsidRPr="004821A0">
              <w:rPr>
                <w:rFonts w:cs="Arial"/>
                <w:color w:val="000000"/>
              </w:rPr>
              <w:t>.</w:t>
            </w:r>
          </w:p>
        </w:tc>
      </w:tr>
      <w:tr w:rsidR="00D7108E" w:rsidRPr="003578ED" w14:paraId="58ED7763"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28031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0C823E" w14:textId="19C4C9FB"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Požadujeme, aby se do dokumentů ošetřovatelské dokumentace dotahovaly automaticky údaje, které jsou o pacientovi vedeny v </w:t>
            </w:r>
            <w:r w:rsidR="000539F1" w:rsidRPr="00032CAA">
              <w:rPr>
                <w:rFonts w:cs="Arial"/>
                <w:color w:val="000000"/>
              </w:rPr>
              <w:t>NIS</w:t>
            </w:r>
            <w:r w:rsidRPr="00032CAA">
              <w:rPr>
                <w:rFonts w:cs="Arial"/>
                <w:color w:val="000000"/>
              </w:rPr>
              <w:t xml:space="preserve"> – nacionále pacienta (jméno, RČ), název stanice nebo oddělení, na kterém je hospitalizován. Aby je sestra nemusela přepisovat.</w:t>
            </w:r>
          </w:p>
        </w:tc>
      </w:tr>
      <w:tr w:rsidR="00D7108E" w:rsidRPr="003578ED" w14:paraId="61767840"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6FB2B8"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282093" w14:textId="4113E258"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Požadujeme i automatické vyplnění dalších známých údajů o pacientovi, jako je výška, váha, BMI, základní diagnóza, jména příbuzných, adresa a podobně.</w:t>
            </w:r>
          </w:p>
        </w:tc>
      </w:tr>
      <w:tr w:rsidR="00D7108E" w:rsidRPr="003578ED" w14:paraId="452FC6A1"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4CA997B"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6ED009" w14:textId="11C2AB3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Pro identifikaci sestry, která zapisuje dokument ošetřovatelské dokumentace, musí být využit jednotný registr uživatelů vedený v nemocničním informačním systému.</w:t>
            </w:r>
            <w:r w:rsidR="002B6A95" w:rsidRPr="00032CAA">
              <w:rPr>
                <w:rFonts w:cs="Arial"/>
                <w:color w:val="000000" w:themeColor="text1"/>
              </w:rPr>
              <w:t xml:space="preserve"> Požadujeme, aby bylo možné nastavit </w:t>
            </w:r>
            <w:r w:rsidR="00681205" w:rsidRPr="00032CAA">
              <w:rPr>
                <w:rFonts w:cs="Arial"/>
                <w:color w:val="000000" w:themeColor="text1"/>
              </w:rPr>
              <w:t>2 úrovně práv</w:t>
            </w:r>
            <w:r w:rsidR="005150E6" w:rsidRPr="00032CAA">
              <w:rPr>
                <w:rFonts w:cs="Arial"/>
                <w:color w:val="000000" w:themeColor="text1"/>
              </w:rPr>
              <w:t xml:space="preserve"> s možností rozdílného nastavení pro všeobecnou sestru a praktickou sestru.</w:t>
            </w:r>
          </w:p>
        </w:tc>
      </w:tr>
      <w:tr w:rsidR="00D7108E" w:rsidRPr="003578ED" w14:paraId="01AA6E8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A0A4AD"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CDA66E7" w14:textId="362B455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Všechny elektronicky vedené dokumenty ošetřovatelské dokumentace musí být možné vytisknout.</w:t>
            </w:r>
          </w:p>
        </w:tc>
      </w:tr>
      <w:tr w:rsidR="00D7108E" w:rsidRPr="003578ED" w14:paraId="5A08007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F7E608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E4A0E00" w14:textId="350FCA30"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Aby práce s jednotlivými dokumenty ošetřovatelské dokumentace byla co nejjednodušší, budou je sestry vyplňovat (tam, kde to je možné) výběrem z připravených číselníků. Elektronická ošetřovatelská dokumentace bude vyžadovat minimum psaného textu.</w:t>
            </w:r>
          </w:p>
        </w:tc>
      </w:tr>
      <w:tr w:rsidR="00354047" w:rsidRPr="003578ED" w14:paraId="243E8FB8"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639AC3" w14:textId="77777777" w:rsidR="00354047" w:rsidRPr="00032CAA" w:rsidRDefault="00354047"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34E4E9" w14:textId="66461EBF" w:rsidR="00354047" w:rsidRPr="00032CAA" w:rsidRDefault="00DF355F" w:rsidP="00734565">
            <w:pPr>
              <w:cnfStyle w:val="000000000000" w:firstRow="0" w:lastRow="0" w:firstColumn="0" w:lastColumn="0" w:oddVBand="0" w:evenVBand="0" w:oddHBand="0" w:evenHBand="0" w:firstRowFirstColumn="0" w:firstRowLastColumn="0" w:lastRowFirstColumn="0" w:lastRowLastColumn="0"/>
              <w:rPr>
                <w:rFonts w:cs="Arial"/>
                <w:color w:val="000000"/>
              </w:rPr>
            </w:pPr>
            <w:r w:rsidRPr="00DF355F">
              <w:rPr>
                <w:rFonts w:cs="Arial"/>
                <w:color w:val="000000"/>
              </w:rPr>
              <w:t>Kompletní vedení zdravotnické dokumentace v souladu se zněním, vyhlášky č. 444/ 2024 Sb., o zdravotnické dokumentaci, ve znění pozdějších předpisů</w:t>
            </w:r>
            <w:r w:rsidR="00354047" w:rsidRPr="00032CAA">
              <w:rPr>
                <w:rFonts w:cs="Arial"/>
                <w:color w:val="000000"/>
              </w:rPr>
              <w:t>.</w:t>
            </w:r>
          </w:p>
        </w:tc>
      </w:tr>
      <w:tr w:rsidR="00D7108E" w:rsidRPr="003578ED" w14:paraId="70B210BD"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176FD0"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296FC8" w14:textId="22AE1D32" w:rsidR="00D7108E" w:rsidRPr="00032CAA" w:rsidRDefault="00D7108E" w:rsidP="00354047">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vedení dokumentace v čistě elektronické podobě dle platné legislativy.</w:t>
            </w:r>
            <w:r w:rsidR="00734565" w:rsidRPr="00032CAA">
              <w:rPr>
                <w:rFonts w:cs="Arial"/>
                <w:color w:val="000000"/>
              </w:rPr>
              <w:t xml:space="preserve"> </w:t>
            </w:r>
          </w:p>
        </w:tc>
      </w:tr>
      <w:tr w:rsidR="00D7108E" w:rsidRPr="003578ED" w14:paraId="7E813043"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D59350" w14:textId="6BE4B243" w:rsidR="00D7108E" w:rsidRPr="00032CAA" w:rsidRDefault="00D7108E" w:rsidP="00D7108E">
            <w:pPr>
              <w:rPr>
                <w:rFonts w:cs="Arial"/>
                <w:color w:val="000000"/>
              </w:rPr>
            </w:pPr>
            <w:r w:rsidRPr="00032CAA">
              <w:rPr>
                <w:rFonts w:cs="Arial"/>
                <w:color w:val="000000"/>
              </w:rPr>
              <w:t>Anamnéza, rizika</w:t>
            </w:r>
          </w:p>
        </w:tc>
      </w:tr>
      <w:tr w:rsidR="00D7108E" w:rsidRPr="003578ED" w14:paraId="25C656E4"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33E435"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9C6AC22" w14:textId="249EAC9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příjmu pacienta na oddělení se zadá elektronická ošetřovatelská anamnéza včetně hodnocení rizik. Sestra musí mít možnost anamnézu uložit i rozepsanou a musí mít možnost se k ní vrátit a dopsat ji.</w:t>
            </w:r>
          </w:p>
        </w:tc>
      </w:tr>
      <w:tr w:rsidR="00D7108E" w:rsidRPr="003578ED" w14:paraId="710EAC7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D13B7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E457F2" w14:textId="2AF87C22" w:rsidR="00D7108E" w:rsidRPr="00965F3B"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highlight w:val="red"/>
              </w:rPr>
            </w:pPr>
            <w:r w:rsidRPr="00F52A31">
              <w:rPr>
                <w:rFonts w:cs="Arial"/>
                <w:color w:val="000000"/>
              </w:rPr>
              <w:t xml:space="preserve">V rámci anamnézy </w:t>
            </w:r>
            <w:r w:rsidR="00F52A31" w:rsidRPr="00F52A31">
              <w:rPr>
                <w:rFonts w:cs="Arial"/>
                <w:color w:val="000000"/>
              </w:rPr>
              <w:t>umožní sestře</w:t>
            </w:r>
            <w:r w:rsidRPr="00F52A31">
              <w:rPr>
                <w:rFonts w:cs="Arial"/>
                <w:color w:val="000000"/>
              </w:rPr>
              <w:t xml:space="preserve"> zhodnocení rizik.</w:t>
            </w:r>
          </w:p>
        </w:tc>
      </w:tr>
      <w:tr w:rsidR="00D7108E" w:rsidRPr="003578ED" w14:paraId="10F43F2D"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02FDDC"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7D1A6AF" w14:textId="6B88861F"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Anamnézu i rizika bude moci vytisknout.</w:t>
            </w:r>
          </w:p>
        </w:tc>
      </w:tr>
      <w:tr w:rsidR="00D7108E" w:rsidRPr="003578ED" w14:paraId="68A56BD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30C601"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2904AE" w14:textId="6B21DA55"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Sestra musí mít možnost rizika (</w:t>
            </w:r>
            <w:r w:rsidR="00F67324" w:rsidRPr="004821A0">
              <w:rPr>
                <w:rFonts w:cs="Arial"/>
                <w:color w:val="000000"/>
              </w:rPr>
              <w:t xml:space="preserve">tj. např. </w:t>
            </w:r>
            <w:r w:rsidRPr="004821A0">
              <w:rPr>
                <w:rFonts w:cs="Arial"/>
                <w:color w:val="000000"/>
              </w:rPr>
              <w:t xml:space="preserve">soběstačnost, test rizika vzniku </w:t>
            </w:r>
            <w:r w:rsidR="003A051E" w:rsidRPr="004821A0">
              <w:rPr>
                <w:rFonts w:cs="Arial"/>
                <w:color w:val="000000"/>
              </w:rPr>
              <w:t>dekubitů – stupnice</w:t>
            </w:r>
            <w:r w:rsidRPr="004821A0">
              <w:rPr>
                <w:rFonts w:cs="Arial"/>
                <w:color w:val="000000"/>
              </w:rPr>
              <w:t xml:space="preserve"> podle Nortonové, test hodnocení základního nutričního stavu, test hodnocení rizika </w:t>
            </w:r>
            <w:r w:rsidR="00F52A31" w:rsidRPr="004821A0">
              <w:rPr>
                <w:rFonts w:cs="Arial"/>
                <w:color w:val="000000"/>
              </w:rPr>
              <w:t>pádu</w:t>
            </w:r>
            <w:r w:rsidR="000539F1" w:rsidRPr="004821A0">
              <w:rPr>
                <w:rFonts w:cs="Arial"/>
                <w:color w:val="000000"/>
              </w:rPr>
              <w:t xml:space="preserve"> atd.</w:t>
            </w:r>
            <w:r w:rsidRPr="004821A0">
              <w:rPr>
                <w:rFonts w:cs="Arial"/>
                <w:color w:val="000000"/>
              </w:rPr>
              <w:t>) hodnotit i kdykoli v průběhu hospitalizace pacienta. Při posuzování jednotlivých rizik musí řešení nabízet nástroje, které lze použít k určení stupně rizika a vyhodnocen</w:t>
            </w:r>
            <w:r w:rsidR="00F67324" w:rsidRPr="004821A0">
              <w:rPr>
                <w:rFonts w:cs="Arial"/>
                <w:color w:val="000000"/>
              </w:rPr>
              <w:t>á</w:t>
            </w:r>
            <w:r w:rsidRPr="004821A0">
              <w:rPr>
                <w:rFonts w:cs="Arial"/>
                <w:color w:val="000000"/>
              </w:rPr>
              <w:t xml:space="preserve"> rizika.</w:t>
            </w:r>
          </w:p>
        </w:tc>
      </w:tr>
      <w:tr w:rsidR="00D7108E" w:rsidRPr="003578ED" w14:paraId="2F17FC9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DE660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3FDEA73" w14:textId="4155D74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hodnocení rizik je nutné, aby sestra viděla historii hodnocení.</w:t>
            </w:r>
          </w:p>
        </w:tc>
      </w:tr>
      <w:tr w:rsidR="00D7108E" w:rsidRPr="003578ED" w14:paraId="3B31810E"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CB6087D"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70747B" w14:textId="15310821"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Dle výsledku nutričního rizika, generovat žádanku na nutričního terapeuta. Dle zápisu v anamnéze generovat žádanky na sociálního pracovníka apod.</w:t>
            </w:r>
          </w:p>
        </w:tc>
      </w:tr>
      <w:tr w:rsidR="00D7108E" w:rsidRPr="003578ED" w14:paraId="5DF11FC3"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8DEE06" w14:textId="4BAA87A9" w:rsidR="00D7108E" w:rsidRPr="00032CAA" w:rsidRDefault="00D7108E" w:rsidP="00D7108E">
            <w:pPr>
              <w:rPr>
                <w:rFonts w:cs="Arial"/>
                <w:color w:val="000000"/>
              </w:rPr>
            </w:pPr>
            <w:r w:rsidRPr="00032CAA">
              <w:rPr>
                <w:rFonts w:cs="Arial"/>
                <w:color w:val="000000"/>
              </w:rPr>
              <w:t>Plán péče</w:t>
            </w:r>
          </w:p>
        </w:tc>
      </w:tr>
      <w:tr w:rsidR="00D7108E" w:rsidRPr="003578ED" w14:paraId="7719046B"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AD257B"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9838F30" w14:textId="126ACB5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příjmu pacienta na oddělení sestra zadá plán ošetřovatelské péče.</w:t>
            </w:r>
          </w:p>
        </w:tc>
      </w:tr>
      <w:tr w:rsidR="00D7108E" w:rsidRPr="003578ED" w14:paraId="063EEF11"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485B9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DEF73EC" w14:textId="2A6FDFBC" w:rsidR="00D7108E" w:rsidRPr="00032CAA" w:rsidRDefault="3DDAF789"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Do plánu péče se automaticky předvyplní, </w:t>
            </w:r>
            <w:r w:rsidR="00833FB2" w:rsidRPr="00032CAA">
              <w:rPr>
                <w:rFonts w:cs="Arial"/>
                <w:color w:val="000000" w:themeColor="text1"/>
              </w:rPr>
              <w:t>klíčové problémy pacienta</w:t>
            </w:r>
            <w:r w:rsidRPr="00032CAA">
              <w:rPr>
                <w:rFonts w:cs="Arial"/>
                <w:color w:val="000000" w:themeColor="text1"/>
              </w:rPr>
              <w:t xml:space="preserve">, které odpovídají údajům zadaným do anamnézy a hodnotám rizik. Zajistit provázanost dokumentů: z rizik a anamnézy generovat </w:t>
            </w:r>
            <w:r w:rsidR="001A170D" w:rsidRPr="00032CAA">
              <w:rPr>
                <w:rFonts w:cs="Arial"/>
                <w:color w:val="000000" w:themeColor="text1"/>
              </w:rPr>
              <w:t>klíčové problémy pacienta</w:t>
            </w:r>
            <w:r w:rsidRPr="00032CAA">
              <w:rPr>
                <w:rFonts w:cs="Arial"/>
                <w:color w:val="000000" w:themeColor="text1"/>
              </w:rPr>
              <w:t xml:space="preserve"> do plánu péče.</w:t>
            </w:r>
            <w:r w:rsidR="000C600C">
              <w:rPr>
                <w:rFonts w:cs="Arial"/>
                <w:color w:val="000000" w:themeColor="text1"/>
              </w:rPr>
              <w:t xml:space="preserve"> Možnost zadání záznamů pravidelných výměn invazivních vstupů.</w:t>
            </w:r>
          </w:p>
        </w:tc>
      </w:tr>
      <w:tr w:rsidR="00D7108E" w:rsidRPr="003578ED" w14:paraId="38DB7D7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BF3280"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012454" w14:textId="088BA52C"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Plán bude obsahovat </w:t>
            </w:r>
            <w:r w:rsidR="00C60466" w:rsidRPr="00032CAA">
              <w:rPr>
                <w:rFonts w:cs="Arial"/>
                <w:color w:val="000000"/>
              </w:rPr>
              <w:t>klíčové problémy pacienta</w:t>
            </w:r>
            <w:r w:rsidRPr="00032CAA">
              <w:rPr>
                <w:rFonts w:cs="Arial"/>
                <w:color w:val="000000"/>
              </w:rPr>
              <w:t>. Požadujeme zadávání z číselníků, dle podkladů nemocnice.</w:t>
            </w:r>
          </w:p>
        </w:tc>
      </w:tr>
      <w:tr w:rsidR="00D7108E" w:rsidRPr="003578ED" w14:paraId="41E245D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7216BA"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CDE940B" w14:textId="2A17D2E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Sestra vytvoří plán ošetřovatelské péče při příjmu pacienta na oddělení a musí mít možnost v plánu dělat v průběhu hospitalizace změny odpovídající stavu pacienta (bez opětovného přepisování již zadaných údajů) </w:t>
            </w:r>
            <w:r w:rsidR="002F49B8" w:rsidRPr="004821A0">
              <w:rPr>
                <w:rFonts w:cs="Arial"/>
                <w:color w:val="000000"/>
              </w:rPr>
              <w:t>–</w:t>
            </w:r>
            <w:r w:rsidRPr="004821A0">
              <w:rPr>
                <w:rFonts w:cs="Arial"/>
                <w:color w:val="000000"/>
              </w:rPr>
              <w:t xml:space="preserve"> hodnotit </w:t>
            </w:r>
            <w:r w:rsidR="002F49B8" w:rsidRPr="004821A0">
              <w:rPr>
                <w:rFonts w:cs="Arial"/>
                <w:color w:val="000000"/>
              </w:rPr>
              <w:t xml:space="preserve">problémy, </w:t>
            </w:r>
            <w:r w:rsidR="00EC5223" w:rsidRPr="004821A0">
              <w:rPr>
                <w:rFonts w:cs="Arial"/>
                <w:color w:val="000000"/>
              </w:rPr>
              <w:t>označit</w:t>
            </w:r>
            <w:r w:rsidR="004F3162" w:rsidRPr="004821A0">
              <w:rPr>
                <w:rFonts w:cs="Arial"/>
                <w:color w:val="000000"/>
              </w:rPr>
              <w:t xml:space="preserve"> problémy,</w:t>
            </w:r>
            <w:r w:rsidR="00A12AE8" w:rsidRPr="00032CAA">
              <w:rPr>
                <w:rFonts w:cs="Arial"/>
                <w:color w:val="000000"/>
              </w:rPr>
              <w:t xml:space="preserve"> </w:t>
            </w:r>
            <w:r w:rsidR="004D2CA9" w:rsidRPr="004821A0">
              <w:rPr>
                <w:rFonts w:cs="Arial"/>
                <w:color w:val="000000"/>
              </w:rPr>
              <w:t>které</w:t>
            </w:r>
            <w:r w:rsidRPr="004821A0">
              <w:rPr>
                <w:rFonts w:cs="Arial"/>
                <w:color w:val="000000"/>
              </w:rPr>
              <w:t xml:space="preserve"> již neplatí, možnost přidat nové </w:t>
            </w:r>
            <w:r w:rsidR="003256C8" w:rsidRPr="004821A0">
              <w:rPr>
                <w:rFonts w:cs="Arial"/>
                <w:color w:val="000000"/>
              </w:rPr>
              <w:t>problémy</w:t>
            </w:r>
            <w:r w:rsidRPr="004821A0">
              <w:rPr>
                <w:rFonts w:cs="Arial"/>
                <w:color w:val="000000"/>
              </w:rPr>
              <w:t>.</w:t>
            </w:r>
            <w:r w:rsidR="000C600C">
              <w:rPr>
                <w:rFonts w:cs="Arial"/>
                <w:color w:val="000000"/>
              </w:rPr>
              <w:t xml:space="preserve"> Plán péče i jeho hodnocení bude možné vytisknout a bude možné dotisknout pouze zadané změny. </w:t>
            </w:r>
            <w:r w:rsidR="00E15121">
              <w:rPr>
                <w:rFonts w:cs="Arial"/>
                <w:color w:val="000000"/>
              </w:rPr>
              <w:t>Systém musí</w:t>
            </w:r>
            <w:r w:rsidR="000C600C">
              <w:rPr>
                <w:rFonts w:cs="Arial"/>
                <w:color w:val="000000"/>
              </w:rPr>
              <w:t xml:space="preserve"> umět upozornit na neprovedené hodnocení plánu.</w:t>
            </w:r>
          </w:p>
        </w:tc>
      </w:tr>
      <w:tr w:rsidR="00D7108E" w:rsidRPr="003578ED" w14:paraId="4661F770"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5A35788" w14:textId="4B632436" w:rsidR="00D7108E" w:rsidRPr="00032CAA" w:rsidRDefault="00D7108E" w:rsidP="00D7108E">
            <w:pPr>
              <w:rPr>
                <w:rFonts w:cs="Arial"/>
                <w:color w:val="000000"/>
              </w:rPr>
            </w:pPr>
            <w:r w:rsidRPr="00032CAA">
              <w:rPr>
                <w:rFonts w:cs="Arial"/>
                <w:color w:val="000000"/>
              </w:rPr>
              <w:t>Rány, dekubity</w:t>
            </w:r>
          </w:p>
        </w:tc>
      </w:tr>
      <w:tr w:rsidR="00D7108E" w:rsidRPr="003578ED" w14:paraId="460D58E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736CA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B1C4199" w14:textId="540054F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Požadujeme možnost elektronicky evidovat rány / dekubity a jejich vývoj v průběhu hospitalizace. </w:t>
            </w:r>
          </w:p>
        </w:tc>
      </w:tr>
      <w:tr w:rsidR="00D7108E" w:rsidRPr="003578ED" w14:paraId="2D6ABD24"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00527D"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B693032" w14:textId="6A66A2CC"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k dané ráně / dekubitu uložit obrázek s vyznačením lokalizace a poznámkou. Požadujeme, aby bylo možné přímo z obrázku kliknutím na značku lokalizace vstoupit do záznamu k této ráně /dekubitu.</w:t>
            </w:r>
          </w:p>
        </w:tc>
      </w:tr>
      <w:tr w:rsidR="00D7108E" w:rsidRPr="003578ED" w14:paraId="03D9F480"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1D7E38"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2800204" w14:textId="1097CA6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Požadujeme, aby systém umožnil přehledně zobrazit seznam všech evidovaných ran a </w:t>
            </w:r>
            <w:r w:rsidR="003A051E" w:rsidRPr="004821A0">
              <w:rPr>
                <w:rFonts w:cs="Arial"/>
                <w:color w:val="000000"/>
              </w:rPr>
              <w:t>dekubitů,</w:t>
            </w:r>
            <w:r w:rsidRPr="004821A0">
              <w:rPr>
                <w:rFonts w:cs="Arial"/>
                <w:color w:val="000000"/>
              </w:rPr>
              <w:t xml:space="preserve"> a to včetně všech ošetření a dalších informací</w:t>
            </w:r>
            <w:r w:rsidR="006054F1" w:rsidRPr="004821A0">
              <w:rPr>
                <w:rFonts w:cs="Arial"/>
                <w:color w:val="000000"/>
              </w:rPr>
              <w:t>.</w:t>
            </w:r>
          </w:p>
        </w:tc>
      </w:tr>
      <w:tr w:rsidR="00D7108E" w:rsidRPr="003578ED" w14:paraId="178B18E0"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2058A6"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F5DF79" w14:textId="1163BD4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se přehledně zobrazovaly v jednom schéma</w:t>
            </w:r>
            <w:r w:rsidR="000539F1" w:rsidRPr="00032CAA">
              <w:rPr>
                <w:rFonts w:cs="Arial"/>
                <w:color w:val="000000"/>
              </w:rPr>
              <w:t>tu</w:t>
            </w:r>
            <w:r w:rsidRPr="00032CAA">
              <w:rPr>
                <w:rFonts w:cs="Arial"/>
                <w:color w:val="000000"/>
              </w:rPr>
              <w:t xml:space="preserve"> všechny evidované dekubity/rány a jeji</w:t>
            </w:r>
            <w:r w:rsidR="000539F1" w:rsidRPr="00032CAA">
              <w:rPr>
                <w:rFonts w:cs="Arial"/>
                <w:color w:val="000000"/>
              </w:rPr>
              <w:t>c</w:t>
            </w:r>
            <w:r w:rsidRPr="00032CAA">
              <w:rPr>
                <w:rFonts w:cs="Arial"/>
                <w:color w:val="000000"/>
              </w:rPr>
              <w:t>h lokalizace. Požadujeme, aby bylo možné kliknutím na značku lokalizace v obrázku přejít do editace záznamu k dané ráně.</w:t>
            </w:r>
          </w:p>
        </w:tc>
      </w:tr>
      <w:tr w:rsidR="00D7108E" w:rsidRPr="003578ED" w14:paraId="2876528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1B0609"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bookmarkStart w:id="686" w:name="_Hlk181019746"/>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C37BEF" w14:textId="3FF20DC8"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bylo možné k evidenci rány připojit o fotodokumentaci rány.</w:t>
            </w:r>
          </w:p>
        </w:tc>
      </w:tr>
      <w:tr w:rsidR="00D7108E" w:rsidRPr="003578ED" w14:paraId="7A5EFB4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5608A8"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96FC6F" w14:textId="4407830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Všechny informace o ráně budou na jednom místě.</w:t>
            </w:r>
          </w:p>
        </w:tc>
      </w:tr>
      <w:bookmarkEnd w:id="686"/>
      <w:tr w:rsidR="00D7108E" w:rsidRPr="003578ED" w14:paraId="1E8A375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83D8B8"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1DE941" w14:textId="05E5A3A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 vstupu musí být možné evidovat strukturovaně potřebné informace, včetně expirace, včetně plánu výměny a evidenci jednotlivých ošetření.</w:t>
            </w:r>
          </w:p>
        </w:tc>
      </w:tr>
      <w:tr w:rsidR="00D7108E" w:rsidRPr="003578ED" w14:paraId="776956C1"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171BC1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492050" w14:textId="333ACBDD"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Po</w:t>
            </w:r>
            <w:r w:rsidR="003218FA" w:rsidRPr="004821A0">
              <w:rPr>
                <w:rFonts w:cs="Arial"/>
                <w:color w:val="000000"/>
              </w:rPr>
              <w:t>ž</w:t>
            </w:r>
            <w:r w:rsidRPr="004821A0">
              <w:rPr>
                <w:rFonts w:cs="Arial"/>
                <w:color w:val="000000"/>
              </w:rPr>
              <w:t>adujeme, aby systém hlásil nutnost výměny / ošetření vstupu jak ve formě nesplněného úkolu, tak ve formě viditelného alertu, který upozorní sestru na nutnost výměny, ošetření</w:t>
            </w:r>
          </w:p>
        </w:tc>
      </w:tr>
      <w:tr w:rsidR="00D7108E" w:rsidRPr="003578ED" w14:paraId="0540DE34"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A67EF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62D2E1" w14:textId="64FAD87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k danému vstupu uložit obrázek s vyznačením lokalizace a poznámkou. Požadujeme, aby bylo možné přímo z obrázku kliknutím na značku lokalizace vstoupit do záznamu k tomuto vstupu.</w:t>
            </w:r>
          </w:p>
        </w:tc>
      </w:tr>
      <w:tr w:rsidR="00D7108E" w:rsidRPr="003578ED" w14:paraId="143B12E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A681C96"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71D9072" w14:textId="52FB45E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Požadujeme, aby systém umožnil přehledně zobrazit seznam všech evidovaných </w:t>
            </w:r>
            <w:r w:rsidR="000C600C" w:rsidRPr="004821A0">
              <w:rPr>
                <w:rFonts w:cs="Arial"/>
                <w:color w:val="000000"/>
              </w:rPr>
              <w:t>vstupů,</w:t>
            </w:r>
            <w:r w:rsidRPr="004821A0">
              <w:rPr>
                <w:rFonts w:cs="Arial"/>
                <w:color w:val="000000"/>
              </w:rPr>
              <w:t xml:space="preserve"> a to včetně všech ošetření a dalších informací.</w:t>
            </w:r>
          </w:p>
        </w:tc>
      </w:tr>
      <w:tr w:rsidR="00D7108E" w:rsidRPr="003578ED" w14:paraId="2D5C879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D9C7D6"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D40F52" w14:textId="69C6609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se přehledně zobrazovaly v jednom schéma všechny evidované vstupy a jeji</w:t>
            </w:r>
            <w:r w:rsidR="000539F1" w:rsidRPr="00032CAA">
              <w:rPr>
                <w:rFonts w:cs="Arial"/>
                <w:color w:val="000000"/>
              </w:rPr>
              <w:t>c</w:t>
            </w:r>
            <w:r w:rsidRPr="00032CAA">
              <w:rPr>
                <w:rFonts w:cs="Arial"/>
                <w:color w:val="000000"/>
              </w:rPr>
              <w:t>h lokalizace. Požadujeme, aby bylo možné kliknutím na značku lokalizace v obrázku přejít do editace záznamu k danému vstupu.</w:t>
            </w:r>
          </w:p>
        </w:tc>
      </w:tr>
      <w:tr w:rsidR="00D7108E" w:rsidRPr="003578ED" w14:paraId="44D51BD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71FBF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1DCF5F8" w14:textId="3D7747D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bylo možné k evidenci vstupu připojit i fotodokumentaci.</w:t>
            </w:r>
          </w:p>
        </w:tc>
      </w:tr>
      <w:tr w:rsidR="00D7108E" w:rsidRPr="003578ED" w14:paraId="207FDB0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EAC5435"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273DEE" w14:textId="5FEE5B5F"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Všechny informace o </w:t>
            </w:r>
            <w:r w:rsidR="000539F1" w:rsidRPr="004821A0">
              <w:rPr>
                <w:rFonts w:cs="Arial"/>
                <w:color w:val="000000"/>
              </w:rPr>
              <w:t>i.v.</w:t>
            </w:r>
            <w:r w:rsidRPr="004821A0">
              <w:rPr>
                <w:rFonts w:cs="Arial"/>
                <w:color w:val="000000"/>
              </w:rPr>
              <w:t xml:space="preserve"> vstupech budou na jednom místě.</w:t>
            </w:r>
          </w:p>
        </w:tc>
      </w:tr>
      <w:tr w:rsidR="00D7108E" w:rsidRPr="003578ED" w14:paraId="12DD0515"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2A0A61" w14:textId="7D3465A8" w:rsidR="00D7108E" w:rsidRPr="00032CAA" w:rsidRDefault="00D7108E" w:rsidP="00D7108E">
            <w:pPr>
              <w:rPr>
                <w:rFonts w:cs="Arial"/>
                <w:color w:val="000000"/>
              </w:rPr>
            </w:pPr>
            <w:r w:rsidRPr="00032CAA">
              <w:rPr>
                <w:rFonts w:cs="Arial"/>
                <w:color w:val="000000"/>
              </w:rPr>
              <w:t>Další dokumentace</w:t>
            </w:r>
          </w:p>
        </w:tc>
      </w:tr>
      <w:tr w:rsidR="00D7108E" w:rsidRPr="003578ED" w14:paraId="2B4C663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F1F4FD"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508008" w14:textId="1F3F64A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elektronické vedení hodnocení bolesti pacienta – průběžně po dobu celé hospitalizace. Musí být jasné, kdy byl jaký údaj zadán.</w:t>
            </w:r>
          </w:p>
        </w:tc>
      </w:tr>
      <w:tr w:rsidR="00D7108E" w:rsidRPr="003578ED" w14:paraId="6F5256D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FD124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B30EFA" w14:textId="5E04FAA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Sestra elektronicky povede i údaje o edukaci pacienta s jasnou identifikací, kdy k ní došlo a kdo edukoval.</w:t>
            </w:r>
          </w:p>
        </w:tc>
      </w:tr>
      <w:tr w:rsidR="00D7108E" w:rsidRPr="003578ED" w14:paraId="1AC26E0D"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EB0F99" w14:textId="59B4300E" w:rsidR="00D7108E" w:rsidRPr="00032CAA" w:rsidRDefault="00D7108E" w:rsidP="00D7108E">
            <w:pPr>
              <w:rPr>
                <w:rFonts w:cs="Arial"/>
                <w:color w:val="000000"/>
              </w:rPr>
            </w:pPr>
            <w:r w:rsidRPr="00032CAA">
              <w:rPr>
                <w:rFonts w:cs="Arial"/>
                <w:color w:val="000000"/>
              </w:rPr>
              <w:t>Předání služby</w:t>
            </w:r>
          </w:p>
        </w:tc>
      </w:tr>
      <w:tr w:rsidR="00D7108E" w:rsidRPr="003578ED" w14:paraId="42B56D87"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049B6B"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CB1A1C" w14:textId="159AE16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Elektronicky bude veden i zápis při předání služby s identifikací předávající a přebírající sestry.</w:t>
            </w:r>
          </w:p>
        </w:tc>
      </w:tr>
      <w:tr w:rsidR="00D7108E" w:rsidRPr="003578ED" w14:paraId="1914695F"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0F1D0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DA4EF8" w14:textId="71C6621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Do hodnocení pacienta při předání služby požadujeme generovat zadané intervence, polohování apod. tak, aby sestra nemusela již zadané údaje znovu přepisovat.</w:t>
            </w:r>
          </w:p>
        </w:tc>
      </w:tr>
      <w:tr w:rsidR="00D7108E" w:rsidRPr="003578ED" w14:paraId="5AE66324"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0B631F" w14:textId="58DFCC0D" w:rsidR="00D7108E" w:rsidRPr="00032CAA" w:rsidRDefault="00D7108E" w:rsidP="00D7108E">
            <w:pPr>
              <w:rPr>
                <w:rFonts w:cs="Arial"/>
                <w:color w:val="000000"/>
              </w:rPr>
            </w:pPr>
            <w:r w:rsidRPr="00032CAA">
              <w:rPr>
                <w:rFonts w:cs="Arial"/>
                <w:color w:val="000000"/>
              </w:rPr>
              <w:t>Překlad, propouštění</w:t>
            </w:r>
          </w:p>
        </w:tc>
      </w:tr>
      <w:tr w:rsidR="00D7108E" w:rsidRPr="003578ED" w14:paraId="161123B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F496C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34A57A5" w14:textId="70358D03"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propuštění pacienta z oddělení bude sestra vyplňovat elektronickou překladovou zprávu.</w:t>
            </w:r>
          </w:p>
        </w:tc>
      </w:tr>
      <w:tr w:rsidR="00D7108E" w:rsidRPr="003578ED" w14:paraId="22707603"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C9077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31755E" w14:textId="3DA46B2B"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Propouštěcí zpráva sestry – automaticky (po dohodě kritérií) stahovat do překladové zprávy informace z jiných dokumentů OD</w:t>
            </w:r>
            <w:r w:rsidR="00694589" w:rsidRPr="00032CAA">
              <w:rPr>
                <w:rFonts w:cs="Arial"/>
                <w:color w:val="000000"/>
              </w:rPr>
              <w:t>,</w:t>
            </w:r>
          </w:p>
        </w:tc>
      </w:tr>
      <w:tr w:rsidR="00D7108E" w:rsidRPr="003578ED" w14:paraId="705F6BCC"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D3D357" w14:textId="098DC363" w:rsidR="00D7108E" w:rsidRPr="00032CAA" w:rsidRDefault="00D7108E" w:rsidP="00D7108E">
            <w:pPr>
              <w:rPr>
                <w:rFonts w:cs="Arial"/>
                <w:color w:val="000000"/>
              </w:rPr>
            </w:pPr>
            <w:r w:rsidRPr="004821A0">
              <w:rPr>
                <w:rFonts w:cs="Arial"/>
                <w:color w:val="000000"/>
              </w:rPr>
              <w:t>Úkoly, alerty</w:t>
            </w:r>
          </w:p>
        </w:tc>
      </w:tr>
      <w:tr w:rsidR="00D7108E" w:rsidRPr="003578ED" w14:paraId="72E2440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B40BCC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9687BD" w14:textId="57D6290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osoba zodpovědná za ošetřovatelský proces měla možnost definovat limity pro vytvoření jednotlivých druhů dokumentů, rizik: Např. X hodin po příjmu musí být vytvořena ošetřovatelská anamnéza, co X dnů hodnotit jednotlivá rizika. Možnost definovat od jakého skóre se má hodnocení rizik provádět.</w:t>
            </w:r>
          </w:p>
        </w:tc>
      </w:tr>
      <w:tr w:rsidR="00D7108E" w:rsidRPr="003578ED" w14:paraId="3ED3B5F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3F82E9"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8DE694" w14:textId="2A885E28"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Upozornění na prodlení ve vytvoření dokumentace dle takto nastavených pravidel (anamnéza a rizika do x hodin po příjmu, přehodnocení rizik v požadované frekvenci apod.)</w:t>
            </w:r>
            <w:r w:rsidR="006054F1" w:rsidRPr="00032CAA">
              <w:rPr>
                <w:rFonts w:cs="Arial"/>
                <w:color w:val="000000"/>
              </w:rPr>
              <w:t>.</w:t>
            </w:r>
          </w:p>
        </w:tc>
      </w:tr>
      <w:tr w:rsidR="00D7108E" w:rsidRPr="003578ED" w14:paraId="2006311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0B8973A"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8E3EA6" w14:textId="28ED25F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Upozornění na neprovedené hodnocení plánu</w:t>
            </w:r>
            <w:r w:rsidR="00694589" w:rsidRPr="00032CAA">
              <w:rPr>
                <w:rFonts w:cs="Arial"/>
                <w:color w:val="000000"/>
              </w:rPr>
              <w:t>.</w:t>
            </w:r>
          </w:p>
        </w:tc>
      </w:tr>
      <w:tr w:rsidR="00D7108E" w:rsidRPr="003578ED" w14:paraId="363CB285"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412B4D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CB065C3" w14:textId="5871EF12"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sestra měla možnost pracovat s formuláři ve webové aplikaci na mobilním zařízení u lůžka pacienta (</w:t>
            </w:r>
            <w:r w:rsidR="00F67324" w:rsidRPr="00032CAA">
              <w:rPr>
                <w:rFonts w:cs="Arial"/>
                <w:color w:val="000000"/>
              </w:rPr>
              <w:t xml:space="preserve">minimálně </w:t>
            </w:r>
            <w:r w:rsidRPr="00032CAA">
              <w:rPr>
                <w:rFonts w:cs="Arial"/>
                <w:color w:val="000000"/>
              </w:rPr>
              <w:t xml:space="preserve">u formulářů, kde je to vhodné).  </w:t>
            </w:r>
          </w:p>
        </w:tc>
      </w:tr>
      <w:tr w:rsidR="00D7108E" w:rsidRPr="003578ED" w14:paraId="01950B91"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CE3A08" w14:textId="0AF7E7EE" w:rsidR="00D7108E" w:rsidRPr="00032CAA" w:rsidRDefault="00D7108E" w:rsidP="00D7108E">
            <w:pPr>
              <w:rPr>
                <w:rFonts w:cs="Arial"/>
                <w:color w:val="000000"/>
              </w:rPr>
            </w:pPr>
            <w:r w:rsidRPr="00032CAA">
              <w:rPr>
                <w:rFonts w:cs="Arial"/>
                <w:color w:val="000000"/>
              </w:rPr>
              <w:t>Webová aplikace</w:t>
            </w:r>
          </w:p>
        </w:tc>
      </w:tr>
      <w:tr w:rsidR="00D7108E" w:rsidRPr="003578ED" w14:paraId="3DA2110D"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38E4E3"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AB1AF61" w14:textId="077F5463"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možnost zapisovat údaje do ošetřovatelské dokumentace na tabletu ve webové aplikaci (</w:t>
            </w:r>
            <w:r w:rsidR="00F67324" w:rsidRPr="00032CAA">
              <w:rPr>
                <w:rFonts w:cs="Arial"/>
                <w:color w:val="000000"/>
              </w:rPr>
              <w:t xml:space="preserve">tj. </w:t>
            </w:r>
            <w:r w:rsidRPr="00032CAA">
              <w:rPr>
                <w:rFonts w:cs="Arial"/>
                <w:color w:val="000000"/>
              </w:rPr>
              <w:t>přímo u lůžka pacienta).</w:t>
            </w:r>
          </w:p>
        </w:tc>
      </w:tr>
      <w:tr w:rsidR="00D7108E" w:rsidRPr="003578ED" w14:paraId="02698BEB"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6372FC"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3F1DDE" w14:textId="2B5C711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Webová aplikace pro vedení ošetřovatelské dokumentace musí být vhodná pro dotykové ovládání</w:t>
            </w:r>
            <w:r w:rsidR="00694589" w:rsidRPr="00032CAA">
              <w:rPr>
                <w:rFonts w:cs="Arial"/>
                <w:color w:val="000000"/>
              </w:rPr>
              <w:t>.</w:t>
            </w:r>
          </w:p>
        </w:tc>
      </w:tr>
      <w:tr w:rsidR="00D7108E" w:rsidRPr="003578ED" w14:paraId="6F929E97"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6AF56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563740" w14:textId="17AC7281"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Webové formuláře ošetřovatelské dokumentace musí být vytvořeny tak, že je možné s nimi ergonomicky pracovat na tabletech</w:t>
            </w:r>
          </w:p>
        </w:tc>
      </w:tr>
      <w:tr w:rsidR="00D7108E" w:rsidRPr="003578ED" w14:paraId="251638D0"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A4C27A"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BC58F46" w14:textId="1FC56481"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Webová aplikace pro vedení ošetřovatelské dokumentace bude respektovat rozložení pacientů na stanicích (odděleních) dle </w:t>
            </w:r>
            <w:r w:rsidR="00E15121" w:rsidRPr="004821A0">
              <w:rPr>
                <w:rFonts w:cs="Arial"/>
                <w:color w:val="000000"/>
              </w:rPr>
              <w:t>NIS – sestra</w:t>
            </w:r>
            <w:r w:rsidRPr="004821A0">
              <w:rPr>
                <w:rFonts w:cs="Arial"/>
                <w:color w:val="000000"/>
              </w:rPr>
              <w:t xml:space="preserve"> bude mít shodný pohled na ležící pacienty jako při práci v</w:t>
            </w:r>
            <w:r w:rsidR="00642EDF" w:rsidRPr="004821A0">
              <w:rPr>
                <w:rFonts w:cs="Arial"/>
                <w:color w:val="000000"/>
              </w:rPr>
              <w:t> </w:t>
            </w:r>
            <w:r w:rsidR="00051035" w:rsidRPr="004821A0">
              <w:rPr>
                <w:rFonts w:cs="Arial"/>
                <w:color w:val="000000"/>
              </w:rPr>
              <w:t>N</w:t>
            </w:r>
            <w:r w:rsidRPr="004821A0">
              <w:rPr>
                <w:rFonts w:cs="Arial"/>
                <w:color w:val="000000"/>
              </w:rPr>
              <w:t>IS.</w:t>
            </w:r>
          </w:p>
        </w:tc>
      </w:tr>
      <w:tr w:rsidR="00D7108E" w:rsidRPr="003578ED" w14:paraId="2C5C7DD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C0C97B3"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A24AF0E" w14:textId="0012836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Webová aplikace pro vedení ošetřovatelské dokumentace bude propojená s </w:t>
            </w:r>
            <w:r w:rsidR="00E15121" w:rsidRPr="004821A0">
              <w:rPr>
                <w:rFonts w:cs="Arial"/>
                <w:color w:val="000000"/>
              </w:rPr>
              <w:t>NIS – údaje</w:t>
            </w:r>
            <w:r w:rsidRPr="004821A0">
              <w:rPr>
                <w:rFonts w:cs="Arial"/>
                <w:color w:val="000000"/>
              </w:rPr>
              <w:t xml:space="preserve"> zadané přes webovou aplikaci budou zároveň dostupné v</w:t>
            </w:r>
            <w:r w:rsidR="00694589" w:rsidRPr="004821A0">
              <w:rPr>
                <w:rFonts w:cs="Arial"/>
                <w:color w:val="000000"/>
              </w:rPr>
              <w:t> </w:t>
            </w:r>
            <w:r w:rsidR="00051035" w:rsidRPr="004821A0">
              <w:rPr>
                <w:rFonts w:cs="Arial"/>
                <w:color w:val="000000"/>
              </w:rPr>
              <w:t>N</w:t>
            </w:r>
            <w:r w:rsidRPr="004821A0">
              <w:rPr>
                <w:rFonts w:cs="Arial"/>
                <w:color w:val="000000"/>
              </w:rPr>
              <w:t>IS</w:t>
            </w:r>
            <w:r w:rsidR="00694589" w:rsidRPr="004821A0">
              <w:rPr>
                <w:rFonts w:cs="Arial"/>
                <w:color w:val="000000"/>
              </w:rPr>
              <w:t>.</w:t>
            </w:r>
          </w:p>
        </w:tc>
      </w:tr>
    </w:tbl>
    <w:p w14:paraId="6B33BAE0" w14:textId="585C8A0B" w:rsidR="00D7108E" w:rsidRDefault="208C8E8C" w:rsidP="00760CB3">
      <w:pPr>
        <w:pStyle w:val="Nadpis2"/>
        <w:numPr>
          <w:ilvl w:val="1"/>
          <w:numId w:val="15"/>
        </w:numPr>
        <w:ind w:left="1418"/>
      </w:pPr>
      <w:bookmarkStart w:id="687" w:name="_Toc158369413"/>
      <w:bookmarkStart w:id="688" w:name="_Toc792397196"/>
      <w:bookmarkStart w:id="689" w:name="_Toc1815466534"/>
      <w:bookmarkStart w:id="690" w:name="_Toc1951002844"/>
      <w:bookmarkStart w:id="691" w:name="_Toc872089161"/>
      <w:bookmarkStart w:id="692" w:name="_Toc2009327791"/>
      <w:bookmarkStart w:id="693" w:name="_Toc1089104189"/>
      <w:bookmarkStart w:id="694" w:name="_Toc1860471341"/>
      <w:bookmarkStart w:id="695" w:name="_Toc430333759"/>
      <w:bookmarkStart w:id="696" w:name="_Toc32222083"/>
      <w:bookmarkStart w:id="697" w:name="_Toc615575221"/>
      <w:bookmarkStart w:id="698" w:name="_Toc1448322503"/>
      <w:bookmarkStart w:id="699" w:name="_Toc106095918"/>
      <w:bookmarkStart w:id="700" w:name="_Toc1556292767"/>
      <w:bookmarkStart w:id="701" w:name="_Toc1562595136"/>
      <w:bookmarkStart w:id="702" w:name="_Toc1817547606"/>
      <w:bookmarkStart w:id="703" w:name="_Toc335611561"/>
      <w:bookmarkStart w:id="704" w:name="_Toc369486884"/>
      <w:bookmarkStart w:id="705" w:name="_Toc1335014350"/>
      <w:bookmarkStart w:id="706" w:name="_Toc26080734"/>
      <w:bookmarkStart w:id="707" w:name="_Toc1348002628"/>
      <w:bookmarkStart w:id="708" w:name="_Toc2065591480"/>
      <w:bookmarkStart w:id="709" w:name="_Toc290933478"/>
      <w:bookmarkStart w:id="710" w:name="_Toc1001049526"/>
      <w:bookmarkStart w:id="711" w:name="_Toc1801661542"/>
      <w:bookmarkStart w:id="712" w:name="_Toc637267382"/>
      <w:bookmarkStart w:id="713" w:name="_Toc3797676"/>
      <w:bookmarkStart w:id="714" w:name="_Toc1956573566"/>
      <w:bookmarkStart w:id="715" w:name="_Toc2039895644"/>
      <w:bookmarkStart w:id="716" w:name="_Toc1530487874"/>
      <w:bookmarkStart w:id="717" w:name="_Toc1312558166"/>
      <w:bookmarkStart w:id="718" w:name="_Toc927320998"/>
      <w:bookmarkStart w:id="719" w:name="_Toc1575081888"/>
      <w:bookmarkStart w:id="720" w:name="_Toc1977552644"/>
      <w:bookmarkStart w:id="721" w:name="_Toc1068496485"/>
      <w:bookmarkStart w:id="722" w:name="_Toc1679554923"/>
      <w:bookmarkStart w:id="723" w:name="_Toc941310100"/>
      <w:bookmarkStart w:id="724" w:name="_Toc213196816"/>
      <w:bookmarkStart w:id="725" w:name="_Toc1187450254"/>
      <w:bookmarkStart w:id="726" w:name="_Toc908572468"/>
      <w:bookmarkStart w:id="727" w:name="_Toc2083168595"/>
      <w:bookmarkStart w:id="728" w:name="_Toc339067520"/>
      <w:bookmarkStart w:id="729" w:name="_Toc849515040"/>
      <w:bookmarkStart w:id="730" w:name="_Toc1632925972"/>
      <w:bookmarkStart w:id="731" w:name="_Toc978636440"/>
      <w:bookmarkStart w:id="732" w:name="_Toc533085269"/>
      <w:bookmarkStart w:id="733" w:name="_Toc308805480"/>
      <w:bookmarkStart w:id="734" w:name="_Toc1928332120"/>
      <w:bookmarkStart w:id="735" w:name="_Toc1983824488"/>
      <w:bookmarkStart w:id="736" w:name="_Toc1352768900"/>
      <w:bookmarkStart w:id="737" w:name="_Toc1482644135"/>
      <w:bookmarkStart w:id="738" w:name="_Toc188454608"/>
      <w:bookmarkStart w:id="739" w:name="_Toc210653784"/>
      <w:bookmarkStart w:id="740" w:name="_Hlk179365306"/>
      <w:r>
        <w:t>Nežádoucí události</w:t>
      </w:r>
      <w:bookmarkEnd w:id="687"/>
      <w:r w:rsidR="6C6E8511">
        <w:t xml:space="preserve"> (modul)</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14:paraId="547CE6F3" w14:textId="27A6743E" w:rsidR="006B1508" w:rsidRPr="003578ED" w:rsidRDefault="006B1508" w:rsidP="006B1508">
      <w:pPr>
        <w:rPr>
          <w:rFonts w:cs="Arial"/>
          <w:sz w:val="20"/>
        </w:rPr>
      </w:pPr>
      <w:r w:rsidRPr="003578ED">
        <w:rPr>
          <w:rFonts w:cs="Arial"/>
          <w:sz w:val="20"/>
        </w:rPr>
        <w:t xml:space="preserve">Zadavatel požaduje elektronickou evidenci nežádoucích událostí </w:t>
      </w:r>
      <w:r w:rsidR="006054F1" w:rsidRPr="003578ED">
        <w:rPr>
          <w:rFonts w:cs="Arial"/>
          <w:sz w:val="20"/>
        </w:rPr>
        <w:t xml:space="preserve">(dále NU) </w:t>
      </w:r>
      <w:r w:rsidRPr="003578ED">
        <w:rPr>
          <w:rFonts w:cs="Arial"/>
          <w:sz w:val="20"/>
        </w:rPr>
        <w:t>dle metodiky MZ. Možnost zaznamenat nežádoucí událost, která se týká pacienta, ale i obecn</w:t>
      </w:r>
      <w:r w:rsidR="00694589" w:rsidRPr="003578ED">
        <w:rPr>
          <w:rFonts w:cs="Arial"/>
          <w:sz w:val="20"/>
        </w:rPr>
        <w:t>é</w:t>
      </w:r>
      <w:r w:rsidRPr="003578ED">
        <w:rPr>
          <w:rFonts w:cs="Arial"/>
          <w:sz w:val="20"/>
        </w:rPr>
        <w:t xml:space="preserve"> nežádoucí události </w:t>
      </w:r>
      <w:r w:rsidR="00694589" w:rsidRPr="003578ED">
        <w:rPr>
          <w:rFonts w:cs="Arial"/>
          <w:sz w:val="20"/>
        </w:rPr>
        <w:t xml:space="preserve">např. </w:t>
      </w:r>
      <w:r w:rsidRPr="003578ED">
        <w:rPr>
          <w:rFonts w:cs="Arial"/>
          <w:sz w:val="20"/>
        </w:rPr>
        <w:t>technické povahy, týkající se personálu apod., kter</w:t>
      </w:r>
      <w:r w:rsidR="006054F1" w:rsidRPr="003578ED">
        <w:rPr>
          <w:rFonts w:cs="Arial"/>
          <w:sz w:val="20"/>
        </w:rPr>
        <w:t>é</w:t>
      </w:r>
      <w:r w:rsidRPr="003578ED">
        <w:rPr>
          <w:rFonts w:cs="Arial"/>
          <w:sz w:val="20"/>
        </w:rPr>
        <w:t xml:space="preserve"> j</w:t>
      </w:r>
      <w:r w:rsidR="006054F1" w:rsidRPr="003578ED">
        <w:rPr>
          <w:rFonts w:cs="Arial"/>
          <w:sz w:val="20"/>
        </w:rPr>
        <w:t>sou</w:t>
      </w:r>
      <w:r w:rsidRPr="003578ED">
        <w:rPr>
          <w:rFonts w:cs="Arial"/>
          <w:sz w:val="20"/>
        </w:rPr>
        <w:t xml:space="preserve"> na pacientovi nezávisl</w:t>
      </w:r>
      <w:r w:rsidR="006054F1" w:rsidRPr="003578ED">
        <w:rPr>
          <w:rFonts w:cs="Arial"/>
          <w:sz w:val="20"/>
        </w:rPr>
        <w:t>é</w:t>
      </w:r>
      <w:r w:rsidRPr="003578ED">
        <w:rPr>
          <w:rFonts w:cs="Arial"/>
          <w:sz w:val="20"/>
        </w:rPr>
        <w:t xml:space="preserve">. </w:t>
      </w:r>
      <w:r w:rsidR="006054F1" w:rsidRPr="003578ED">
        <w:rPr>
          <w:rFonts w:cs="Arial"/>
          <w:sz w:val="20"/>
        </w:rPr>
        <w:t>M</w:t>
      </w:r>
      <w:r w:rsidRPr="003578ED">
        <w:rPr>
          <w:rFonts w:cs="Arial"/>
          <w:sz w:val="20"/>
        </w:rPr>
        <w:t>ožnost evidence specifických údajů o pádech, dekubitech, nozokomiálních nákazách. Možnost vyhodnocování nežádoucích událostí, zapisování nápravných opatření. Možnost sběru podkladů pro vykazování do registru nežádoucích událostí. Možnost evidence nežádoucí události na tabletu ve webové aplikaci.</w:t>
      </w:r>
    </w:p>
    <w:tbl>
      <w:tblPr>
        <w:tblStyle w:val="Svtltabulkasmkou1zvraznn1"/>
        <w:tblW w:w="5000" w:type="pct"/>
        <w:tblLook w:val="04A0" w:firstRow="1" w:lastRow="0" w:firstColumn="1" w:lastColumn="0" w:noHBand="0" w:noVBand="1"/>
      </w:tblPr>
      <w:tblGrid>
        <w:gridCol w:w="734"/>
        <w:gridCol w:w="8328"/>
      </w:tblGrid>
      <w:tr w:rsidR="006B1508" w:rsidRPr="003578ED" w14:paraId="7E8B84DF" w14:textId="77777777" w:rsidTr="07AD10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9F02220" w14:textId="77777777" w:rsidR="006B1508" w:rsidRPr="00032CAA" w:rsidRDefault="006B1508" w:rsidP="001005CF">
            <w:pPr>
              <w:rPr>
                <w:rFonts w:cs="Arial"/>
              </w:rPr>
            </w:pPr>
            <w:r w:rsidRPr="00032CAA">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C59DD4C" w14:textId="77777777" w:rsidR="006B1508" w:rsidRPr="00032CAA" w:rsidRDefault="006B1508"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6B1508" w:rsidRPr="003578ED" w14:paraId="3F79FF76"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AA548A" w14:textId="5E5DB11E" w:rsidR="006B1508" w:rsidRPr="00032CAA" w:rsidRDefault="006B1508" w:rsidP="001005CF">
            <w:pPr>
              <w:rPr>
                <w:rFonts w:cs="Arial"/>
              </w:rPr>
            </w:pPr>
            <w:r w:rsidRPr="00032CAA">
              <w:rPr>
                <w:rFonts w:cs="Arial"/>
              </w:rPr>
              <w:t>Funkcionality potřebné pro vedení nežádoucích událostí</w:t>
            </w:r>
            <w:r w:rsidR="00607072" w:rsidRPr="00032CAA">
              <w:rPr>
                <w:rFonts w:cs="Arial"/>
              </w:rPr>
              <w:t xml:space="preserve"> </w:t>
            </w:r>
          </w:p>
        </w:tc>
      </w:tr>
      <w:tr w:rsidR="006B1508" w:rsidRPr="003578ED" w14:paraId="505CAD9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4A16BA"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56B4A4" w14:textId="062A8BE5"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Možnost evidence </w:t>
            </w:r>
            <w:r w:rsidR="006054F1" w:rsidRPr="00032CAA">
              <w:rPr>
                <w:rFonts w:cs="Arial"/>
              </w:rPr>
              <w:t>NU</w:t>
            </w:r>
            <w:r w:rsidRPr="00032CAA">
              <w:rPr>
                <w:rFonts w:cs="Arial"/>
              </w:rPr>
              <w:t xml:space="preserve"> (pády, dekubity, záměna pacienta, záměna strany, chybná medikace</w:t>
            </w:r>
            <w:r w:rsidR="006054F1" w:rsidRPr="00032CAA">
              <w:rPr>
                <w:rFonts w:cs="Arial"/>
              </w:rPr>
              <w:t xml:space="preserve"> atd.</w:t>
            </w:r>
            <w:r w:rsidRPr="00032CAA">
              <w:rPr>
                <w:rFonts w:cs="Arial"/>
              </w:rPr>
              <w:t>) v NIS včetně zaznamenání údajů o nápravných opatřeních.</w:t>
            </w:r>
          </w:p>
        </w:tc>
      </w:tr>
      <w:tr w:rsidR="006B1508" w:rsidRPr="003578ED" w14:paraId="624C29C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7CC55D"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3AC4126" w14:textId="19F805F5"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K nežádoucím událostem musí být možné zaznamenat informace dle doporučení MZ a </w:t>
            </w:r>
            <w:r w:rsidR="006054F1" w:rsidRPr="00032CAA">
              <w:rPr>
                <w:rFonts w:cs="Arial"/>
              </w:rPr>
              <w:t xml:space="preserve">tak, aby </w:t>
            </w:r>
            <w:r w:rsidRPr="00032CAA">
              <w:rPr>
                <w:rFonts w:cs="Arial"/>
              </w:rPr>
              <w:t>odpovída</w:t>
            </w:r>
            <w:r w:rsidR="006054F1" w:rsidRPr="00032CAA">
              <w:rPr>
                <w:rFonts w:cs="Arial"/>
              </w:rPr>
              <w:t xml:space="preserve">la </w:t>
            </w:r>
            <w:r w:rsidRPr="00032CAA">
              <w:rPr>
                <w:rFonts w:cs="Arial"/>
              </w:rPr>
              <w:t>potřebám UZIS registru NU.</w:t>
            </w:r>
          </w:p>
        </w:tc>
      </w:tr>
      <w:tr w:rsidR="006B1508" w:rsidRPr="003578ED" w14:paraId="2EE2A1D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EB31AD"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FDD7BC9" w14:textId="5B01C115"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Strukturované informace o NU budou odpovídat doporučení MZ. Bude možn</w:t>
            </w:r>
            <w:r w:rsidR="006054F1" w:rsidRPr="00032CAA">
              <w:rPr>
                <w:rFonts w:cs="Arial"/>
              </w:rPr>
              <w:t>é</w:t>
            </w:r>
            <w:r w:rsidRPr="00032CAA">
              <w:rPr>
                <w:rFonts w:cs="Arial"/>
              </w:rPr>
              <w:t xml:space="preserve"> záznam obohatit o údaje dle požadavků daného zdravotnického zařízení</w:t>
            </w:r>
            <w:r w:rsidR="006054F1" w:rsidRPr="00032CAA">
              <w:rPr>
                <w:rFonts w:cs="Arial"/>
              </w:rPr>
              <w:t>.</w:t>
            </w:r>
          </w:p>
        </w:tc>
      </w:tr>
      <w:tr w:rsidR="006B1508" w:rsidRPr="003578ED" w14:paraId="763952A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687EF1"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EDAAD5C" w14:textId="3F6DD06E"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V případě pádu pacienta, možnost zadat zhodnocení pacienta před a po pádu.</w:t>
            </w:r>
          </w:p>
        </w:tc>
      </w:tr>
      <w:tr w:rsidR="006B1508" w:rsidRPr="003578ED" w14:paraId="772B003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0258FCA"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0A033D" w14:textId="5617B591"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Možnost on-line informování odpovědných pracovníků mailem o evidenci nežádoucí události</w:t>
            </w:r>
            <w:r w:rsidR="006054F1" w:rsidRPr="00032CAA">
              <w:rPr>
                <w:rFonts w:cs="Arial"/>
              </w:rPr>
              <w:t>.</w:t>
            </w:r>
          </w:p>
        </w:tc>
      </w:tr>
      <w:tr w:rsidR="006B1508" w:rsidRPr="003578ED" w14:paraId="0FDCBC4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B5367F"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DF8763D" w14:textId="331FECAB"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Sběr podkladů pro registr nežádoucích událostí spravovaným UZIS</w:t>
            </w:r>
            <w:r w:rsidR="006054F1" w:rsidRPr="00032CAA">
              <w:rPr>
                <w:rFonts w:cs="Arial"/>
              </w:rPr>
              <w:t>.</w:t>
            </w:r>
          </w:p>
        </w:tc>
      </w:tr>
      <w:tr w:rsidR="006B1508" w:rsidRPr="003578ED" w14:paraId="124501D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30D461"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6505120" w14:textId="7077A1E9"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Statistické zpracování údajů o nežádoucích událostech jako indikátorů kvality.</w:t>
            </w:r>
          </w:p>
        </w:tc>
      </w:tr>
      <w:tr w:rsidR="006B1508" w:rsidRPr="003578ED" w14:paraId="71F7802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B5F08B"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D9C8C1" w14:textId="613F82DE"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Možnost evidence pacientských nežádoucích událostí i obecných nežádoucích událostí, které se netýkají pacienta (např. úraz personálu, technický problém, krádež mezi personálem)</w:t>
            </w:r>
            <w:r w:rsidR="006054F1" w:rsidRPr="00032CAA">
              <w:rPr>
                <w:rFonts w:cs="Arial"/>
              </w:rPr>
              <w:t>.</w:t>
            </w:r>
          </w:p>
        </w:tc>
      </w:tr>
      <w:tr w:rsidR="006B1508" w:rsidRPr="003578ED" w14:paraId="0061C25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780283"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A051776" w14:textId="3622AFCF"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Zajistit společné vyhodnocování obecných a pacientských </w:t>
            </w:r>
            <w:r w:rsidR="006054F1" w:rsidRPr="00032CAA">
              <w:rPr>
                <w:rFonts w:cs="Arial"/>
              </w:rPr>
              <w:t>NU</w:t>
            </w:r>
            <w:r w:rsidRPr="00032CAA">
              <w:rPr>
                <w:rFonts w:cs="Arial"/>
              </w:rPr>
              <w:t>.</w:t>
            </w:r>
          </w:p>
        </w:tc>
      </w:tr>
      <w:tr w:rsidR="006B1508" w:rsidRPr="003578ED" w14:paraId="3047CD3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083BA4A"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8E9070" w14:textId="2F734F40"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Nad NU bude možné vytvářet přehledy a statistiky pro potřeby managementu nemocnice, manažera kvality, vrchních sester, primářů. </w:t>
            </w:r>
            <w:r w:rsidR="006054F1" w:rsidRPr="00032CAA">
              <w:rPr>
                <w:rFonts w:cs="Arial"/>
              </w:rPr>
              <w:t>Ty budou sloužit jako p</w:t>
            </w:r>
            <w:r w:rsidRPr="00032CAA">
              <w:rPr>
                <w:rFonts w:cs="Arial"/>
              </w:rPr>
              <w:t>odklady pro vyhodnocování indikátorů kvality.</w:t>
            </w:r>
          </w:p>
        </w:tc>
      </w:tr>
      <w:tr w:rsidR="006B1508" w:rsidRPr="003578ED" w14:paraId="2DEC385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DF6B42"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522AA4D" w14:textId="21D5FC91"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Provázání evidence </w:t>
            </w:r>
            <w:r w:rsidR="006054F1" w:rsidRPr="00032CAA">
              <w:rPr>
                <w:rFonts w:cs="Arial"/>
              </w:rPr>
              <w:t xml:space="preserve">NU </w:t>
            </w:r>
            <w:r w:rsidRPr="00032CAA">
              <w:rPr>
                <w:rFonts w:cs="Arial"/>
              </w:rPr>
              <w:t>s </w:t>
            </w:r>
            <w:r w:rsidR="006054F1" w:rsidRPr="00032CAA">
              <w:rPr>
                <w:rFonts w:cs="Arial"/>
              </w:rPr>
              <w:t>O</w:t>
            </w:r>
            <w:r w:rsidR="00051035" w:rsidRPr="00032CAA">
              <w:rPr>
                <w:rFonts w:cs="Arial"/>
              </w:rPr>
              <w:t>š</w:t>
            </w:r>
            <w:r w:rsidR="006054F1" w:rsidRPr="00032CAA">
              <w:rPr>
                <w:rFonts w:cs="Arial"/>
              </w:rPr>
              <w:t>D</w:t>
            </w:r>
            <w:r w:rsidR="00051035" w:rsidRPr="00032CAA">
              <w:rPr>
                <w:rFonts w:cs="Arial"/>
              </w:rPr>
              <w:t>ok</w:t>
            </w:r>
            <w:r w:rsidRPr="00032CAA">
              <w:rPr>
                <w:rFonts w:cs="Arial"/>
              </w:rPr>
              <w:t xml:space="preserve">: Při evidenci pádu, resp. dekubitu </w:t>
            </w:r>
            <w:r w:rsidR="006054F1" w:rsidRPr="00032CAA">
              <w:rPr>
                <w:rFonts w:cs="Arial"/>
              </w:rPr>
              <w:t>se promítá informace o tom</w:t>
            </w:r>
            <w:r w:rsidRPr="00032CAA">
              <w:rPr>
                <w:rFonts w:cs="Arial"/>
              </w:rPr>
              <w:t>, jak bylo hodnoceno riziko pádu, resp</w:t>
            </w:r>
            <w:r w:rsidR="006054F1" w:rsidRPr="00032CAA">
              <w:rPr>
                <w:rFonts w:cs="Arial"/>
              </w:rPr>
              <w:t>.</w:t>
            </w:r>
            <w:r w:rsidRPr="00032CAA">
              <w:rPr>
                <w:rFonts w:cs="Arial"/>
              </w:rPr>
              <w:t xml:space="preserve"> dekubit</w:t>
            </w:r>
            <w:r w:rsidR="006054F1" w:rsidRPr="00032CAA">
              <w:rPr>
                <w:rFonts w:cs="Arial"/>
              </w:rPr>
              <w:t>u</w:t>
            </w:r>
            <w:r w:rsidRPr="00032CAA">
              <w:rPr>
                <w:rFonts w:cs="Arial"/>
              </w:rPr>
              <w:t xml:space="preserve"> u pacienta</w:t>
            </w:r>
            <w:r w:rsidR="006054F1" w:rsidRPr="00032CAA">
              <w:rPr>
                <w:rFonts w:cs="Arial"/>
              </w:rPr>
              <w:t>.</w:t>
            </w:r>
          </w:p>
        </w:tc>
      </w:tr>
      <w:tr w:rsidR="006B1508" w:rsidRPr="003578ED" w14:paraId="2ACA447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265DABF"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85A9A7" w14:textId="3D726C78" w:rsidR="006B1508" w:rsidRPr="00032CAA" w:rsidRDefault="208C8E8C"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Strukturovaná evidence nozokomiálních infekcí</w:t>
            </w:r>
            <w:r w:rsidR="291A490B" w:rsidRPr="00032CAA">
              <w:rPr>
                <w:rFonts w:cs="Arial"/>
              </w:rPr>
              <w:t>.</w:t>
            </w:r>
          </w:p>
        </w:tc>
      </w:tr>
      <w:tr w:rsidR="006B1508" w:rsidRPr="003578ED" w14:paraId="506E1DA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67C44C"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E294AA" w14:textId="6524D8F8"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Statistiky nozokomiálních infekcí</w:t>
            </w:r>
            <w:r w:rsidR="006054F1" w:rsidRPr="00032CAA">
              <w:rPr>
                <w:rFonts w:cs="Arial"/>
              </w:rPr>
              <w:t>.</w:t>
            </w:r>
          </w:p>
        </w:tc>
      </w:tr>
      <w:tr w:rsidR="006B1508" w:rsidRPr="003578ED" w14:paraId="77F5551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039A04" w14:textId="77777777" w:rsidR="006B1508" w:rsidRPr="00032CAA" w:rsidRDefault="006B1508"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38467F" w14:textId="411586DC" w:rsidR="006B1508" w:rsidRPr="00032CAA" w:rsidRDefault="006B1508" w:rsidP="006B1508">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lang w:eastAsia="cs-CZ"/>
              </w:rPr>
            </w:pPr>
            <w:r w:rsidRPr="00032CAA">
              <w:rPr>
                <w:rFonts w:cs="Arial"/>
              </w:rPr>
              <w:t>Možnost automatického zasílání e-mailu odpovědným osobám při zápisu nozokomiální infekce.</w:t>
            </w:r>
          </w:p>
        </w:tc>
      </w:tr>
      <w:tr w:rsidR="00CB6D96" w:rsidRPr="003578ED" w14:paraId="385CBE81" w14:textId="77777777" w:rsidTr="07AD1092">
        <w:trPr>
          <w:trHeight w:val="378"/>
        </w:trPr>
        <w:tc>
          <w:tcPr>
            <w:cnfStyle w:val="001000000000" w:firstRow="0" w:lastRow="0" w:firstColumn="1" w:lastColumn="0" w:oddVBand="0" w:evenVBand="0" w:oddHBand="0" w:evenHBand="0" w:firstRowFirstColumn="0" w:firstRowLastColumn="0" w:lastRowFirstColumn="0" w:lastRowLastColumn="0"/>
            <w:tcW w:w="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ECFE3A2" w14:textId="7FF7484D" w:rsidR="00CB6D96" w:rsidRPr="00032CAA" w:rsidRDefault="00CB6D96" w:rsidP="006B1508">
            <w:pPr>
              <w:spacing w:before="0" w:after="0" w:line="240" w:lineRule="auto"/>
              <w:rPr>
                <w:rFonts w:cs="Arial"/>
              </w:rPr>
            </w:pPr>
            <w:r w:rsidRPr="00032CAA">
              <w:rPr>
                <w:rFonts w:cs="Arial"/>
              </w:rPr>
              <w:t>Sledování no</w:t>
            </w:r>
            <w:r w:rsidR="006054F1" w:rsidRPr="00032CAA">
              <w:rPr>
                <w:rFonts w:cs="Arial"/>
              </w:rPr>
              <w:t>z</w:t>
            </w:r>
            <w:r w:rsidRPr="00032CAA">
              <w:rPr>
                <w:rFonts w:cs="Arial"/>
              </w:rPr>
              <w:t>okomiálních nákaz (</w:t>
            </w:r>
            <w:r w:rsidR="00051035" w:rsidRPr="00032CAA">
              <w:rPr>
                <w:rFonts w:cs="Arial"/>
              </w:rPr>
              <w:t xml:space="preserve">modul </w:t>
            </w:r>
            <w:r w:rsidRPr="00032CAA">
              <w:rPr>
                <w:rFonts w:cs="Arial"/>
              </w:rPr>
              <w:t>HAI)</w:t>
            </w:r>
          </w:p>
        </w:tc>
      </w:tr>
      <w:tr w:rsidR="00CB6D96" w:rsidRPr="003578ED" w14:paraId="031589F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5D03F9"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6E6B42" w14:textId="7572103C" w:rsidR="00CB6D96" w:rsidRPr="00032CAA" w:rsidRDefault="176C7132"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Propojení s IS Haidi.</w:t>
            </w:r>
            <w:r w:rsidR="0C643CD6" w:rsidRPr="00032CAA">
              <w:rPr>
                <w:rFonts w:cs="Arial"/>
              </w:rPr>
              <w:t xml:space="preserve"> Součástí dodávky </w:t>
            </w:r>
            <w:r w:rsidR="463D7245" w:rsidRPr="00032CAA">
              <w:rPr>
                <w:rFonts w:cs="Arial"/>
              </w:rPr>
              <w:t>není</w:t>
            </w:r>
            <w:r w:rsidR="0C643CD6" w:rsidRPr="00032CAA">
              <w:rPr>
                <w:rFonts w:cs="Arial"/>
              </w:rPr>
              <w:t xml:space="preserve"> modul HAI od fa Datlo</w:t>
            </w:r>
            <w:r w:rsidR="00296A80" w:rsidRPr="00032CAA">
              <w:rPr>
                <w:rFonts w:cs="Arial"/>
              </w:rPr>
              <w:t>w</w:t>
            </w:r>
            <w:r w:rsidR="00F40324" w:rsidRPr="00032CAA">
              <w:rPr>
                <w:rFonts w:cs="Arial"/>
              </w:rPr>
              <w:t>e, jen změna komunikace na oboustrannou</w:t>
            </w:r>
            <w:r w:rsidR="0C643CD6" w:rsidRPr="00032CAA">
              <w:rPr>
                <w:rFonts w:cs="Arial"/>
              </w:rPr>
              <w:t>.</w:t>
            </w:r>
          </w:p>
        </w:tc>
      </w:tr>
      <w:tr w:rsidR="00CB6D96" w:rsidRPr="003578ED" w14:paraId="57DE09C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4093D7"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74689C" w14:textId="45A493EA" w:rsidR="00CB6D96" w:rsidRPr="00032CAA" w:rsidRDefault="00CB6D96"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Pravidelný export dat (cca co 12 hodin) z</w:t>
            </w:r>
            <w:r w:rsidR="00051035" w:rsidRPr="00032CAA">
              <w:rPr>
                <w:rFonts w:cs="Arial"/>
              </w:rPr>
              <w:t xml:space="preserve"> NIS </w:t>
            </w:r>
            <w:r w:rsidRPr="00032CAA">
              <w:rPr>
                <w:rFonts w:cs="Arial"/>
              </w:rPr>
              <w:t>systému do systému pro identifikaci infekcí spojených se zdravotní péčí</w:t>
            </w:r>
            <w:r w:rsidR="00051035" w:rsidRPr="00032CAA">
              <w:rPr>
                <w:rFonts w:cs="Arial"/>
              </w:rPr>
              <w:t xml:space="preserve"> a zpět do NIS.</w:t>
            </w:r>
          </w:p>
        </w:tc>
      </w:tr>
      <w:tr w:rsidR="00CB6D96" w:rsidRPr="003578ED" w14:paraId="61A1825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0257F2"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FF4E928" w14:textId="324A1190" w:rsidR="00CB6D96" w:rsidRPr="00032CAA" w:rsidRDefault="00CB6D96"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Generování dat pravidelně formou textových souborů.</w:t>
            </w:r>
          </w:p>
        </w:tc>
      </w:tr>
      <w:tr w:rsidR="00CB6D96" w:rsidRPr="003578ED" w14:paraId="087A340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C7268D"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1E9656" w14:textId="4DC815C9" w:rsidR="00CB6D96" w:rsidRPr="00032CAA" w:rsidRDefault="00CB6D96"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Generování dat </w:t>
            </w:r>
            <w:r w:rsidR="006054F1" w:rsidRPr="00032CAA">
              <w:rPr>
                <w:rFonts w:cs="Arial"/>
              </w:rPr>
              <w:t xml:space="preserve">k těm </w:t>
            </w:r>
            <w:r w:rsidRPr="00032CAA">
              <w:rPr>
                <w:rFonts w:cs="Arial"/>
              </w:rPr>
              <w:t>pacient</w:t>
            </w:r>
            <w:r w:rsidR="006054F1" w:rsidRPr="00032CAA">
              <w:rPr>
                <w:rFonts w:cs="Arial"/>
              </w:rPr>
              <w:t>ům</w:t>
            </w:r>
            <w:r w:rsidRPr="00032CAA">
              <w:rPr>
                <w:rFonts w:cs="Arial"/>
              </w:rPr>
              <w:t>, kteří jsou aktuálně hospitalizov</w:t>
            </w:r>
            <w:r w:rsidR="006054F1" w:rsidRPr="00032CAA">
              <w:rPr>
                <w:rFonts w:cs="Arial"/>
              </w:rPr>
              <w:t>a</w:t>
            </w:r>
            <w:r w:rsidRPr="00032CAA">
              <w:rPr>
                <w:rFonts w:cs="Arial"/>
              </w:rPr>
              <w:t xml:space="preserve">ní nebo od konce </w:t>
            </w:r>
            <w:r w:rsidR="006054F1" w:rsidRPr="00032CAA">
              <w:rPr>
                <w:rFonts w:cs="Arial"/>
              </w:rPr>
              <w:t xml:space="preserve">jejich </w:t>
            </w:r>
            <w:r w:rsidRPr="00032CAA">
              <w:rPr>
                <w:rFonts w:cs="Arial"/>
              </w:rPr>
              <w:t>poslední hospitalizace (případně od poslední ambulantně provedené operace) uplynul méně než rok.</w:t>
            </w:r>
          </w:p>
        </w:tc>
      </w:tr>
      <w:tr w:rsidR="00CB6D96" w:rsidRPr="003578ED" w14:paraId="19F9602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415163"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DC1AB4" w14:textId="251B7FA4" w:rsidR="00CB6D96" w:rsidRPr="00032CAA" w:rsidRDefault="006054F1"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K p</w:t>
            </w:r>
            <w:r w:rsidR="00CB6D96" w:rsidRPr="00032CAA">
              <w:rPr>
                <w:rFonts w:cs="Arial"/>
              </w:rPr>
              <w:t>acient</w:t>
            </w:r>
            <w:r w:rsidRPr="00032CAA">
              <w:rPr>
                <w:rFonts w:cs="Arial"/>
              </w:rPr>
              <w:t xml:space="preserve">ům </w:t>
            </w:r>
            <w:r w:rsidR="00CB6D96" w:rsidRPr="00032CAA">
              <w:rPr>
                <w:rFonts w:cs="Arial"/>
              </w:rPr>
              <w:t>se vygenerují všechna dostupná data (dokumenty, medikace, laboratoře apod.), ve kterých došlo v rámci zpracovávaného dne ke změně.</w:t>
            </w:r>
          </w:p>
        </w:tc>
      </w:tr>
    </w:tbl>
    <w:p w14:paraId="67D7C1FC" w14:textId="2CBF88C6" w:rsidR="006B1508" w:rsidRDefault="006B1508" w:rsidP="00760CB3">
      <w:pPr>
        <w:pStyle w:val="Nadpis2"/>
        <w:numPr>
          <w:ilvl w:val="1"/>
          <w:numId w:val="15"/>
        </w:numPr>
        <w:ind w:left="1418"/>
      </w:pPr>
      <w:bookmarkStart w:id="741" w:name="_Toc158369416"/>
      <w:bookmarkStart w:id="742" w:name="_Toc1988242219"/>
      <w:bookmarkStart w:id="743" w:name="_Toc127717276"/>
      <w:bookmarkStart w:id="744" w:name="_Toc2024500818"/>
      <w:bookmarkStart w:id="745" w:name="_Toc534982615"/>
      <w:bookmarkStart w:id="746" w:name="_Toc60133146"/>
      <w:bookmarkStart w:id="747" w:name="_Toc1597574715"/>
      <w:bookmarkStart w:id="748" w:name="_Toc2128237878"/>
      <w:bookmarkStart w:id="749" w:name="_Toc1685121830"/>
      <w:bookmarkStart w:id="750" w:name="_Toc1998822625"/>
      <w:bookmarkStart w:id="751" w:name="_Toc1694904497"/>
      <w:bookmarkStart w:id="752" w:name="_Toc710037973"/>
      <w:bookmarkStart w:id="753" w:name="_Toc680987188"/>
      <w:bookmarkStart w:id="754" w:name="_Toc1668937814"/>
      <w:bookmarkStart w:id="755" w:name="_Toc408423416"/>
      <w:bookmarkStart w:id="756" w:name="_Toc283701094"/>
      <w:bookmarkStart w:id="757" w:name="_Toc1172518262"/>
      <w:bookmarkStart w:id="758" w:name="_Toc265755336"/>
      <w:bookmarkStart w:id="759" w:name="_Toc1735613090"/>
      <w:bookmarkStart w:id="760" w:name="_Toc838992586"/>
      <w:bookmarkStart w:id="761" w:name="_Toc1812576967"/>
      <w:bookmarkStart w:id="762" w:name="_Toc1435618182"/>
      <w:bookmarkStart w:id="763" w:name="_Toc156996475"/>
      <w:bookmarkStart w:id="764" w:name="_Toc1943703378"/>
      <w:bookmarkStart w:id="765" w:name="_Toc1519468404"/>
      <w:bookmarkStart w:id="766" w:name="_Toc1858774303"/>
      <w:bookmarkStart w:id="767" w:name="_Toc712272344"/>
      <w:bookmarkStart w:id="768" w:name="_Toc1476554997"/>
      <w:bookmarkStart w:id="769" w:name="_Toc1642433469"/>
      <w:bookmarkStart w:id="770" w:name="_Toc1613191579"/>
      <w:bookmarkStart w:id="771" w:name="_Toc1786596010"/>
      <w:bookmarkStart w:id="772" w:name="_Toc544775033"/>
      <w:bookmarkStart w:id="773" w:name="_Toc1391782660"/>
      <w:bookmarkStart w:id="774" w:name="_Toc1979264585"/>
      <w:bookmarkStart w:id="775" w:name="_Toc305943083"/>
      <w:bookmarkStart w:id="776" w:name="_Toc1394309363"/>
      <w:bookmarkStart w:id="777" w:name="_Toc645030581"/>
      <w:bookmarkStart w:id="778" w:name="_Toc1488278650"/>
      <w:bookmarkStart w:id="779" w:name="_Toc806210204"/>
      <w:bookmarkStart w:id="780" w:name="_Toc170136555"/>
      <w:bookmarkStart w:id="781" w:name="_Toc130377548"/>
      <w:bookmarkStart w:id="782" w:name="_Toc1106297311"/>
      <w:bookmarkStart w:id="783" w:name="_Toc878078594"/>
      <w:bookmarkStart w:id="784" w:name="_Toc1014075900"/>
      <w:bookmarkStart w:id="785" w:name="_Toc193917580"/>
      <w:bookmarkStart w:id="786" w:name="_Toc161474785"/>
      <w:bookmarkStart w:id="787" w:name="_Toc1831788744"/>
      <w:bookmarkStart w:id="788" w:name="_Toc1773146315"/>
      <w:bookmarkStart w:id="789" w:name="_Toc339177412"/>
      <w:bookmarkStart w:id="790" w:name="_Toc1075601214"/>
      <w:bookmarkStart w:id="791" w:name="_Toc1378715891"/>
      <w:bookmarkStart w:id="792" w:name="_Toc188454609"/>
      <w:bookmarkStart w:id="793" w:name="_Toc210653785"/>
      <w:bookmarkEnd w:id="740"/>
      <w:r>
        <w:t>Evidence zdravotnických prostředků</w:t>
      </w:r>
      <w:bookmarkEnd w:id="741"/>
      <w:r w:rsidR="00051035">
        <w:t xml:space="preserve"> (modul)</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tbl>
      <w:tblPr>
        <w:tblStyle w:val="Svtltabulkasmkou1zvraznn1"/>
        <w:tblW w:w="5000" w:type="pct"/>
        <w:tblLook w:val="04A0" w:firstRow="1" w:lastRow="0" w:firstColumn="1" w:lastColumn="0" w:noHBand="0" w:noVBand="1"/>
      </w:tblPr>
      <w:tblGrid>
        <w:gridCol w:w="734"/>
        <w:gridCol w:w="8328"/>
      </w:tblGrid>
      <w:tr w:rsidR="006B1508" w14:paraId="653CD77C" w14:textId="77777777" w:rsidTr="001005C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1B11CED" w14:textId="77777777" w:rsidR="006B1508" w:rsidRPr="003578ED" w:rsidRDefault="006B1508"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2AF96E6" w14:textId="77777777" w:rsidR="006B1508" w:rsidRPr="003578ED" w:rsidRDefault="006B1508"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6B1508" w14:paraId="62D50678"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23996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C0A05D" w14:textId="2448776B"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Modul umožní evidovat jednoznačnou identifikaci ZP (UDI = Unique Device Identification) nepřístrojového typu (zdravotnického materiálu) do dokumentace pacienta. </w:t>
            </w:r>
          </w:p>
        </w:tc>
      </w:tr>
      <w:tr w:rsidR="006B1508" w14:paraId="1F7F69CB"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661F02"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C05B67" w14:textId="3D337DDF"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Jde o naplnění legislativy, kterou zdravotnickým zařízením ukládá Nařízení Evropského Parlamentu a Rady (EU) č. 2017/745 (Medical Device Regulation, MDR) i zákon č. 375/2022 Sb., o zdravotnických prostředcích a diagnostických zdravotnických prostředcích in vitro (ZoZP). </w:t>
            </w:r>
          </w:p>
        </w:tc>
      </w:tr>
      <w:tr w:rsidR="006B1508" w14:paraId="4AC4D469" w14:textId="77777777" w:rsidTr="006B1508">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945D1D" w14:textId="7745A78F" w:rsidR="006B1508" w:rsidRPr="001A44F0" w:rsidRDefault="006B1508" w:rsidP="001005CF">
            <w:pPr>
              <w:rPr>
                <w:rFonts w:cs="Arial"/>
              </w:rPr>
            </w:pPr>
            <w:r w:rsidRPr="001A44F0">
              <w:rPr>
                <w:rFonts w:cs="Arial"/>
              </w:rPr>
              <w:t>Materiály</w:t>
            </w:r>
          </w:p>
        </w:tc>
      </w:tr>
      <w:tr w:rsidR="006B1508" w14:paraId="2D863B1D"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15A6CB"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ACB41A" w14:textId="290D162C" w:rsidR="006B1508" w:rsidRPr="001A44F0" w:rsidRDefault="006054F1"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w:t>
            </w:r>
            <w:r w:rsidR="006B1508" w:rsidRPr="001A44F0">
              <w:rPr>
                <w:rFonts w:cs="Arial"/>
              </w:rPr>
              <w:t>ožnost do pacientské dokumentace evidovat</w:t>
            </w:r>
            <w:r w:rsidR="006B1508" w:rsidRPr="004821A0">
              <w:rPr>
                <w:rFonts w:cs="Arial"/>
                <w:color w:val="000000"/>
              </w:rPr>
              <w:t xml:space="preserve"> jednoznačnou identifikace ZP (UDI = Unique Device Identification) nepřístrojového typu (zdravotnického materiálu</w:t>
            </w:r>
            <w:r w:rsidRPr="004821A0">
              <w:rPr>
                <w:rFonts w:cs="Arial"/>
                <w:color w:val="000000"/>
              </w:rPr>
              <w:t>).</w:t>
            </w:r>
          </w:p>
        </w:tc>
      </w:tr>
      <w:tr w:rsidR="006B1508" w14:paraId="1F539482"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1969012"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821AF6C" w14:textId="562B3797"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Evidence UDI materiálu bude spojena s konkrétní činností (ošetření rány, operace at</w:t>
            </w:r>
            <w:r w:rsidR="006054F1" w:rsidRPr="004821A0">
              <w:rPr>
                <w:rFonts w:cs="Arial"/>
                <w:color w:val="000000"/>
              </w:rPr>
              <w:t>p)</w:t>
            </w:r>
            <w:r w:rsidRPr="004821A0">
              <w:rPr>
                <w:rFonts w:cs="Arial"/>
                <w:color w:val="000000"/>
              </w:rPr>
              <w:t>.</w:t>
            </w:r>
          </w:p>
        </w:tc>
      </w:tr>
      <w:tr w:rsidR="006B1508" w14:paraId="7F4B7B7D"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7503A2"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81957D5" w14:textId="6AB31302" w:rsidR="006B1508" w:rsidRPr="001A44F0" w:rsidRDefault="006054F1"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umožní n</w:t>
            </w:r>
            <w:r w:rsidR="006B1508" w:rsidRPr="001A44F0">
              <w:rPr>
                <w:rFonts w:cs="Arial"/>
                <w:color w:val="000000"/>
              </w:rPr>
              <w:t>ačítání UDI kódů materiálů čtečkou</w:t>
            </w:r>
            <w:r w:rsidRPr="001A44F0">
              <w:rPr>
                <w:rFonts w:cs="Arial"/>
                <w:color w:val="000000"/>
              </w:rPr>
              <w:t xml:space="preserve"> i </w:t>
            </w:r>
            <w:r w:rsidR="006B1508" w:rsidRPr="001A44F0">
              <w:rPr>
                <w:rFonts w:cs="Arial"/>
                <w:color w:val="000000"/>
              </w:rPr>
              <w:t>možnost ručního zadání</w:t>
            </w:r>
            <w:r w:rsidRPr="001A44F0">
              <w:rPr>
                <w:rFonts w:cs="Arial"/>
                <w:color w:val="000000"/>
              </w:rPr>
              <w:t>.</w:t>
            </w:r>
          </w:p>
        </w:tc>
      </w:tr>
      <w:tr w:rsidR="006B1508" w14:paraId="42C53043"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CD670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BF5E0FE" w14:textId="068BB282"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Automatický rozpad UDI kódů na položky v něm obsažené (expirace, šarže atd.)</w:t>
            </w:r>
            <w:r w:rsidR="006054F1" w:rsidRPr="001A44F0">
              <w:rPr>
                <w:rFonts w:cs="Arial"/>
                <w:color w:val="000000"/>
              </w:rPr>
              <w:t>.</w:t>
            </w:r>
          </w:p>
        </w:tc>
      </w:tr>
      <w:tr w:rsidR="006B1508" w14:paraId="45FD4036"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D958D4"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31725E" w14:textId="06D0FA65"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V případě, že má konkrétní materiál evidován v číselníku GTIN, je tento materiál po načtení UDI automaticky dohledán a přidán do seznamu použitých materiálů. V opačném případě bude umožněno zadání konkrétního materiálů z číselníku manuálně.</w:t>
            </w:r>
          </w:p>
        </w:tc>
      </w:tr>
      <w:tr w:rsidR="006B1508" w14:paraId="2565FE0C"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6F1D48"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1C31E16" w14:textId="06EBE1B3"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Seznam všech použitých UDI kódů materiálů na pacienta; seznam všech evidovaných materiálů za stanici. Možnost filtrovat dle různých kritérií. Přímo ze seznamu možnost otevření záznamu k</w:t>
            </w:r>
            <w:r w:rsidR="006054F1" w:rsidRPr="001A44F0">
              <w:rPr>
                <w:rFonts w:cs="Arial"/>
              </w:rPr>
              <w:t> </w:t>
            </w:r>
            <w:r w:rsidRPr="001A44F0">
              <w:rPr>
                <w:rFonts w:cs="Arial"/>
              </w:rPr>
              <w:t>editaci</w:t>
            </w:r>
            <w:r w:rsidR="006054F1" w:rsidRPr="001A44F0">
              <w:rPr>
                <w:rFonts w:cs="Arial"/>
              </w:rPr>
              <w:t>.</w:t>
            </w:r>
          </w:p>
        </w:tc>
      </w:tr>
      <w:tr w:rsidR="006B1508" w14:paraId="7373038C" w14:textId="77777777" w:rsidTr="006B1508">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90EA23" w14:textId="6EC7B8F4" w:rsidR="006B1508" w:rsidRPr="001A44F0" w:rsidRDefault="006B1508" w:rsidP="006B1508">
            <w:pPr>
              <w:rPr>
                <w:rFonts w:cs="Arial"/>
              </w:rPr>
            </w:pPr>
            <w:r w:rsidRPr="001A44F0">
              <w:rPr>
                <w:rFonts w:cs="Arial"/>
              </w:rPr>
              <w:t>Přístroje</w:t>
            </w:r>
          </w:p>
        </w:tc>
      </w:tr>
      <w:tr w:rsidR="006B1508" w14:paraId="2ADA6618"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0984EA"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33CB436" w14:textId="37B7FF31"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do zdravotnické dokumentace evidovat</w:t>
            </w:r>
            <w:r w:rsidRPr="001A44F0">
              <w:rPr>
                <w:rFonts w:cs="Arial"/>
                <w:color w:val="000000"/>
              </w:rPr>
              <w:t xml:space="preserve"> zdravotnické prostředky přístrojového typu, které byly použity při léčbě pacienta</w:t>
            </w:r>
            <w:r w:rsidR="006054F1" w:rsidRPr="001A44F0">
              <w:rPr>
                <w:rFonts w:cs="Arial"/>
                <w:color w:val="000000"/>
              </w:rPr>
              <w:t>.</w:t>
            </w:r>
            <w:r w:rsidRPr="001A44F0">
              <w:rPr>
                <w:rFonts w:cs="Arial"/>
                <w:color w:val="000000"/>
              </w:rPr>
              <w:t>  </w:t>
            </w:r>
          </w:p>
        </w:tc>
      </w:tr>
      <w:tr w:rsidR="006B1508" w14:paraId="0A71041E"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6CAA8C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7B94AA3" w14:textId="396906D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Evidence přístrojů bude spojena s konkrétní činností (ošetření rány, operace atd</w:t>
            </w:r>
            <w:r w:rsidR="006054F1" w:rsidRPr="001A44F0">
              <w:rPr>
                <w:rFonts w:cs="Arial"/>
                <w:color w:val="000000"/>
              </w:rPr>
              <w:t>.)</w:t>
            </w:r>
            <w:r w:rsidRPr="001A44F0">
              <w:rPr>
                <w:rFonts w:cs="Arial"/>
                <w:color w:val="000000"/>
              </w:rPr>
              <w:t>.</w:t>
            </w:r>
          </w:p>
        </w:tc>
      </w:tr>
      <w:tr w:rsidR="006B1508" w14:paraId="750F0675"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E04EAC9"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DB00725" w14:textId="745C5689"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vytvořit číselník přístrojů včetně UDI kódu.</w:t>
            </w:r>
          </w:p>
        </w:tc>
      </w:tr>
      <w:tr w:rsidR="006B1508" w14:paraId="40337BF0"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537B07"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5A3990E" w14:textId="1570C15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načítat UDI kódy i jednoznačné ID přístrojů.</w:t>
            </w:r>
          </w:p>
        </w:tc>
      </w:tr>
      <w:tr w:rsidR="006B1508" w14:paraId="5D51AFE1"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1F6ACA"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50942E" w14:textId="3E6E9C5B"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Požadujeme, aby systém při načtení UDI kódu prohleda</w:t>
            </w:r>
            <w:r w:rsidR="0003486D" w:rsidRPr="001A44F0">
              <w:rPr>
                <w:rFonts w:cs="Arial"/>
              </w:rPr>
              <w:t>l</w:t>
            </w:r>
            <w:r w:rsidRPr="001A44F0">
              <w:rPr>
                <w:rFonts w:cs="Arial"/>
              </w:rPr>
              <w:t xml:space="preserve"> číselník materiálů, ale i přístrojů. V případě, že je UDI kód nalezen u některého z přístrojů, bude do dokumentace evidován přístroj.  </w:t>
            </w:r>
          </w:p>
        </w:tc>
      </w:tr>
      <w:tr w:rsidR="006B1508" w14:paraId="5C4655D1"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C6ED6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8E39A6" w14:textId="0A948A3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K přístroji musí být možné evidovat začátek a konec použití přístroje</w:t>
            </w:r>
            <w:r w:rsidR="006054F1" w:rsidRPr="001A44F0">
              <w:rPr>
                <w:rFonts w:cs="Arial"/>
              </w:rPr>
              <w:t>.</w:t>
            </w:r>
          </w:p>
        </w:tc>
      </w:tr>
      <w:tr w:rsidR="006B1508" w14:paraId="7BA3FA38"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46696D"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147696B" w14:textId="5C788D7D"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Umožnit evidenci přístrojů výběrem z číselníku, přečtením kódu přístroje</w:t>
            </w:r>
            <w:r w:rsidR="006054F1" w:rsidRPr="001A44F0">
              <w:rPr>
                <w:rFonts w:cs="Arial"/>
              </w:rPr>
              <w:t xml:space="preserve"> nebo </w:t>
            </w:r>
            <w:r w:rsidRPr="001A44F0">
              <w:rPr>
                <w:rFonts w:cs="Arial"/>
              </w:rPr>
              <w:t>pomocí mobilní aplikace pro evidenci přístrojů, která umožní evidenci v terénu přečtením kódu pacienta a přístroje.</w:t>
            </w:r>
          </w:p>
        </w:tc>
      </w:tr>
      <w:tr w:rsidR="006B1508" w14:paraId="44265BDA"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F905EE"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657AD8" w14:textId="4D0AAD12"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Použití přístroje se do pacientovy dokumentace musí evidovat včetně přesné doby použ</w:t>
            </w:r>
            <w:r w:rsidR="006054F1" w:rsidRPr="001A44F0">
              <w:rPr>
                <w:rFonts w:cs="Arial"/>
              </w:rPr>
              <w:t>ití</w:t>
            </w:r>
            <w:r w:rsidRPr="001A44F0">
              <w:rPr>
                <w:rFonts w:cs="Arial"/>
              </w:rPr>
              <w:t xml:space="preserve"> na pacienta.</w:t>
            </w:r>
          </w:p>
        </w:tc>
      </w:tr>
      <w:tr w:rsidR="006B1508" w14:paraId="6153D699"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DAB637"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68D2F14" w14:textId="7FCCE310"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K přístroji požadujeme evidovat název, kód, výrobní</w:t>
            </w:r>
            <w:r w:rsidR="006054F1" w:rsidRPr="001A44F0">
              <w:rPr>
                <w:rFonts w:cs="Arial"/>
                <w:color w:val="000000"/>
              </w:rPr>
              <w:t xml:space="preserve"> a</w:t>
            </w:r>
            <w:r w:rsidRPr="001A44F0">
              <w:rPr>
                <w:rFonts w:cs="Arial"/>
                <w:color w:val="000000"/>
              </w:rPr>
              <w:t xml:space="preserve"> evidenční číslo. </w:t>
            </w:r>
          </w:p>
        </w:tc>
      </w:tr>
    </w:tbl>
    <w:p w14:paraId="38C547CE" w14:textId="27438879" w:rsidR="006B1508" w:rsidRPr="0002027F" w:rsidRDefault="006B1508" w:rsidP="00760CB3">
      <w:pPr>
        <w:pStyle w:val="Nadpis2"/>
        <w:numPr>
          <w:ilvl w:val="1"/>
          <w:numId w:val="15"/>
        </w:numPr>
        <w:ind w:left="1418"/>
      </w:pPr>
      <w:bookmarkStart w:id="794" w:name="_Toc158369417"/>
      <w:bookmarkStart w:id="795" w:name="_Toc392904974"/>
      <w:bookmarkStart w:id="796" w:name="_Toc377366323"/>
      <w:bookmarkStart w:id="797" w:name="_Toc1926202969"/>
      <w:bookmarkStart w:id="798" w:name="_Toc310054029"/>
      <w:bookmarkStart w:id="799" w:name="_Toc1868164633"/>
      <w:bookmarkStart w:id="800" w:name="_Toc1237466238"/>
      <w:bookmarkStart w:id="801" w:name="_Toc1947940901"/>
      <w:bookmarkStart w:id="802" w:name="_Toc2071315403"/>
      <w:bookmarkStart w:id="803" w:name="_Toc1655989210"/>
      <w:bookmarkStart w:id="804" w:name="_Toc1310948365"/>
      <w:bookmarkStart w:id="805" w:name="_Toc1961619091"/>
      <w:bookmarkStart w:id="806" w:name="_Toc1145595316"/>
      <w:bookmarkStart w:id="807" w:name="_Toc1538122616"/>
      <w:bookmarkStart w:id="808" w:name="_Toc76223907"/>
      <w:bookmarkStart w:id="809" w:name="_Toc655616211"/>
      <w:bookmarkStart w:id="810" w:name="_Toc1590798622"/>
      <w:bookmarkStart w:id="811" w:name="_Toc177760182"/>
      <w:bookmarkStart w:id="812" w:name="_Toc1097130349"/>
      <w:bookmarkStart w:id="813" w:name="_Toc1614633464"/>
      <w:bookmarkStart w:id="814" w:name="_Toc107959426"/>
      <w:bookmarkStart w:id="815" w:name="_Toc925268016"/>
      <w:bookmarkStart w:id="816" w:name="_Toc99987304"/>
      <w:bookmarkStart w:id="817" w:name="_Toc525758967"/>
      <w:bookmarkStart w:id="818" w:name="_Toc2042846327"/>
      <w:bookmarkStart w:id="819" w:name="_Toc1672915740"/>
      <w:bookmarkStart w:id="820" w:name="_Toc1971002592"/>
      <w:bookmarkStart w:id="821" w:name="_Toc113713177"/>
      <w:bookmarkStart w:id="822" w:name="_Toc798581651"/>
      <w:bookmarkStart w:id="823" w:name="_Toc1883582753"/>
      <w:bookmarkStart w:id="824" w:name="_Toc83661859"/>
      <w:bookmarkStart w:id="825" w:name="_Toc641550557"/>
      <w:bookmarkStart w:id="826" w:name="_Toc1504791230"/>
      <w:bookmarkStart w:id="827" w:name="_Toc477422515"/>
      <w:bookmarkStart w:id="828" w:name="_Toc1507166277"/>
      <w:bookmarkStart w:id="829" w:name="_Toc775243934"/>
      <w:bookmarkStart w:id="830" w:name="_Toc1425154222"/>
      <w:bookmarkStart w:id="831" w:name="_Toc715645444"/>
      <w:bookmarkStart w:id="832" w:name="_Toc981582968"/>
      <w:bookmarkStart w:id="833" w:name="_Toc1125158802"/>
      <w:bookmarkStart w:id="834" w:name="_Toc800417690"/>
      <w:bookmarkStart w:id="835" w:name="_Toc365426801"/>
      <w:bookmarkStart w:id="836" w:name="_Toc1807420004"/>
      <w:bookmarkStart w:id="837" w:name="_Toc262060065"/>
      <w:bookmarkStart w:id="838" w:name="_Toc660527172"/>
      <w:bookmarkStart w:id="839" w:name="_Toc1855929177"/>
      <w:bookmarkStart w:id="840" w:name="_Toc508582564"/>
      <w:bookmarkStart w:id="841" w:name="_Toc910665756"/>
      <w:bookmarkStart w:id="842" w:name="_Toc958680162"/>
      <w:bookmarkStart w:id="843" w:name="_Toc787854733"/>
      <w:bookmarkStart w:id="844" w:name="_Toc490907180"/>
      <w:bookmarkStart w:id="845" w:name="_Toc188454610"/>
      <w:bookmarkStart w:id="846" w:name="_Toc210653786"/>
      <w:r>
        <w:t>Rehabilitační provoz</w:t>
      </w:r>
      <w:bookmarkEnd w:id="794"/>
      <w:r w:rsidR="00A86114">
        <w:t xml:space="preserve"> (modul)</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r w:rsidR="00607072">
        <w:t xml:space="preserve"> </w:t>
      </w:r>
    </w:p>
    <w:p w14:paraId="6D54BE06" w14:textId="2F963166" w:rsidR="006B1508" w:rsidRPr="003578ED" w:rsidRDefault="006B1508" w:rsidP="006B1508">
      <w:pPr>
        <w:rPr>
          <w:rFonts w:cs="Arial"/>
          <w:sz w:val="20"/>
        </w:rPr>
      </w:pPr>
      <w:r w:rsidRPr="003578ED">
        <w:rPr>
          <w:rFonts w:cs="Arial"/>
          <w:sz w:val="20"/>
        </w:rPr>
        <w:t>Zadavatel požaduje modul pro vedení pacientské dokumentace na rehabilitačním oddělení a zároveň systém pro plánování procedur jako integrální součást systému s návazností na centrální registr pacientů.</w:t>
      </w:r>
    </w:p>
    <w:tbl>
      <w:tblPr>
        <w:tblStyle w:val="Svtltabulkasmkou1zvraznn1"/>
        <w:tblW w:w="5061" w:type="pct"/>
        <w:tblLook w:val="04A0" w:firstRow="1" w:lastRow="0" w:firstColumn="1" w:lastColumn="0" w:noHBand="0" w:noVBand="1"/>
      </w:tblPr>
      <w:tblGrid>
        <w:gridCol w:w="743"/>
        <w:gridCol w:w="8430"/>
      </w:tblGrid>
      <w:tr w:rsidR="006B1508" w:rsidRPr="003578ED" w14:paraId="2FE16DC7" w14:textId="77777777" w:rsidTr="001E2042">
        <w:trPr>
          <w:cnfStyle w:val="100000000000" w:firstRow="1" w:lastRow="0" w:firstColumn="0" w:lastColumn="0" w:oddVBand="0" w:evenVBand="0" w:oddHBand="0" w:evenHBand="0" w:firstRowFirstColumn="0" w:firstRowLastColumn="0" w:lastRowFirstColumn="0" w:lastRowLastColumn="0"/>
          <w:trHeight w:val="453"/>
          <w:tblHeader/>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5B68B1C" w14:textId="77777777" w:rsidR="006B1508" w:rsidRPr="001A44F0" w:rsidRDefault="006B1508" w:rsidP="001005CF">
            <w:pPr>
              <w:rPr>
                <w:rFonts w:cs="Arial"/>
              </w:rPr>
            </w:pPr>
            <w:r w:rsidRPr="001A44F0">
              <w:rPr>
                <w:rFonts w:cs="Arial"/>
              </w:rPr>
              <w:lastRenderedPageBreak/>
              <w:t>#</w:t>
            </w:r>
          </w:p>
        </w:tc>
        <w:tc>
          <w:tcPr>
            <w:tcW w:w="0"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70397C1" w14:textId="77777777" w:rsidR="006B1508" w:rsidRPr="001A44F0" w:rsidRDefault="006B1508"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6B1508" w:rsidRPr="003578ED" w14:paraId="57D60606"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3D3AA4"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FF8D22" w14:textId="337359EF"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pracovat s pacientem ambulantním i hospitalizovaným</w:t>
            </w:r>
            <w:r w:rsidR="002F29E6" w:rsidRPr="001A44F0">
              <w:rPr>
                <w:rFonts w:cs="Arial"/>
              </w:rPr>
              <w:t>.</w:t>
            </w:r>
          </w:p>
        </w:tc>
      </w:tr>
      <w:tr w:rsidR="006B1508" w:rsidRPr="003578ED" w14:paraId="60A1F6FC" w14:textId="77777777" w:rsidTr="001E2042">
        <w:trPr>
          <w:trHeight w:val="679"/>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B2089E"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1017993" w14:textId="2E10C60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Vedení dokumentace na </w:t>
            </w:r>
            <w:r w:rsidR="00A86114" w:rsidRPr="001A44F0">
              <w:rPr>
                <w:rFonts w:cs="Arial"/>
              </w:rPr>
              <w:t>ambulantním</w:t>
            </w:r>
            <w:r w:rsidRPr="001A44F0">
              <w:rPr>
                <w:rFonts w:cs="Arial"/>
              </w:rPr>
              <w:t xml:space="preserve"> pracovišti rehabilitace</w:t>
            </w:r>
            <w:r w:rsidR="00A86114" w:rsidRPr="001A44F0">
              <w:rPr>
                <w:rFonts w:cs="Arial"/>
              </w:rPr>
              <w:t>, záznam u hospitalizovaného pacienta do dokumentace.</w:t>
            </w:r>
          </w:p>
        </w:tc>
      </w:tr>
      <w:tr w:rsidR="006B1508" w:rsidRPr="003578ED" w14:paraId="4715C36B"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08D01AE"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C864BC5" w14:textId="599E37AD" w:rsidR="006B1508" w:rsidRPr="001A44F0" w:rsidRDefault="208C8E8C"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plánovat, evidovat a vykazovat fyzioterapii pacientů </w:t>
            </w:r>
            <w:r w:rsidR="00E15121">
              <w:rPr>
                <w:rFonts w:cs="Arial"/>
              </w:rPr>
              <w:t xml:space="preserve">v ambulanci a </w:t>
            </w:r>
            <w:r w:rsidRPr="001A44F0">
              <w:rPr>
                <w:rFonts w:cs="Arial"/>
              </w:rPr>
              <w:t>na lůžkách</w:t>
            </w:r>
            <w:r w:rsidR="1E98387D" w:rsidRPr="001A44F0">
              <w:rPr>
                <w:rFonts w:cs="Arial"/>
              </w:rPr>
              <w:t xml:space="preserve"> v nemocnici</w:t>
            </w:r>
            <w:r w:rsidRPr="001A44F0">
              <w:rPr>
                <w:rFonts w:cs="Arial"/>
              </w:rPr>
              <w:t>.</w:t>
            </w:r>
          </w:p>
        </w:tc>
      </w:tr>
      <w:tr w:rsidR="006B1508" w:rsidRPr="003578ED" w14:paraId="589BC1B0"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3BEA64" w14:textId="42DC2236" w:rsidR="006B1508" w:rsidRPr="001A44F0" w:rsidRDefault="006B1508" w:rsidP="001005CF">
            <w:pPr>
              <w:rPr>
                <w:rFonts w:cs="Arial"/>
              </w:rPr>
            </w:pPr>
            <w:r w:rsidRPr="001A44F0">
              <w:rPr>
                <w:rFonts w:cs="Arial"/>
              </w:rPr>
              <w:t>Ambulantní rehabilitační péče a plánování procedur</w:t>
            </w:r>
          </w:p>
        </w:tc>
      </w:tr>
      <w:tr w:rsidR="006B1508" w:rsidRPr="003578ED" w14:paraId="241D0F9D" w14:textId="77777777" w:rsidTr="001E2042">
        <w:trPr>
          <w:trHeight w:val="917"/>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626217"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59EE6F" w14:textId="315E5A59"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Ucelené řešení pro fyzioterapi</w:t>
            </w:r>
            <w:r w:rsidR="00A86114" w:rsidRPr="001A44F0">
              <w:rPr>
                <w:rFonts w:cs="Arial"/>
              </w:rPr>
              <w:t>i</w:t>
            </w:r>
            <w:r w:rsidRPr="001A44F0">
              <w:rPr>
                <w:rFonts w:cs="Arial"/>
              </w:rPr>
              <w:t xml:space="preserve"> – provázanost lékařské dokumentace, naplánování procedur, zápisů fyzioterapeutů. Umožnit lékaři zadat strukturovaně ordinované procedury s vyznačením pořadí, četnosti</w:t>
            </w:r>
            <w:r w:rsidR="006054F1" w:rsidRPr="001A44F0">
              <w:rPr>
                <w:rFonts w:cs="Arial"/>
              </w:rPr>
              <w:t xml:space="preserve"> a </w:t>
            </w:r>
            <w:r w:rsidRPr="001A44F0">
              <w:rPr>
                <w:rFonts w:cs="Arial"/>
              </w:rPr>
              <w:t>opakování</w:t>
            </w:r>
            <w:r w:rsidR="006054F1" w:rsidRPr="001A44F0">
              <w:rPr>
                <w:rFonts w:cs="Arial"/>
              </w:rPr>
              <w:t>m</w:t>
            </w:r>
            <w:r w:rsidRPr="001A44F0">
              <w:rPr>
                <w:rFonts w:cs="Arial"/>
              </w:rPr>
              <w:t xml:space="preserve"> s vazbou pro plánování procedur</w:t>
            </w:r>
            <w:r w:rsidR="006054F1" w:rsidRPr="001A44F0">
              <w:rPr>
                <w:rFonts w:cs="Arial"/>
              </w:rPr>
              <w:t>.</w:t>
            </w:r>
          </w:p>
        </w:tc>
      </w:tr>
      <w:tr w:rsidR="006B1508" w:rsidRPr="003578ED" w14:paraId="0881E308"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EF920E0"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66EECDF" w14:textId="0F0F64FE"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Při plánování procedur umožnit hromadné objednání.</w:t>
            </w:r>
          </w:p>
        </w:tc>
      </w:tr>
      <w:tr w:rsidR="006B1508" w:rsidRPr="003578ED" w14:paraId="3E58C3AF" w14:textId="77777777" w:rsidTr="001E2042">
        <w:trPr>
          <w:trHeight w:val="44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D1E473"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35E9D7" w14:textId="79EC1491"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Při plánování procedur </w:t>
            </w:r>
            <w:r w:rsidR="006054F1" w:rsidRPr="001A44F0">
              <w:rPr>
                <w:rFonts w:cs="Arial"/>
              </w:rPr>
              <w:t>umožnit</w:t>
            </w:r>
            <w:r w:rsidRPr="001A44F0">
              <w:rPr>
                <w:rFonts w:cs="Arial"/>
              </w:rPr>
              <w:t xml:space="preserve"> nastavení standardních skupin procedur</w:t>
            </w:r>
            <w:r w:rsidR="006054F1" w:rsidRPr="001A44F0">
              <w:rPr>
                <w:rFonts w:cs="Arial"/>
              </w:rPr>
              <w:t>.</w:t>
            </w:r>
          </w:p>
        </w:tc>
      </w:tr>
      <w:tr w:rsidR="006B1508" w:rsidRPr="003578ED" w14:paraId="12E4E2B0"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3C1552"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0AA18F" w14:textId="5283F75D"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Při plánování procedur</w:t>
            </w:r>
            <w:r w:rsidR="006054F1" w:rsidRPr="001A44F0">
              <w:rPr>
                <w:rFonts w:cs="Arial"/>
              </w:rPr>
              <w:t xml:space="preserve"> bude k dispozici </w:t>
            </w:r>
            <w:r w:rsidRPr="001A44F0">
              <w:rPr>
                <w:rFonts w:cs="Arial"/>
              </w:rPr>
              <w:t>kontrol</w:t>
            </w:r>
            <w:r w:rsidR="006054F1" w:rsidRPr="001A44F0">
              <w:rPr>
                <w:rFonts w:cs="Arial"/>
              </w:rPr>
              <w:t>a</w:t>
            </w:r>
            <w:r w:rsidRPr="001A44F0">
              <w:rPr>
                <w:rFonts w:cs="Arial"/>
              </w:rPr>
              <w:t xml:space="preserve"> možné četnosti dle metodiky VZP</w:t>
            </w:r>
            <w:r w:rsidR="006054F1" w:rsidRPr="001A44F0">
              <w:rPr>
                <w:rFonts w:cs="Arial"/>
              </w:rPr>
              <w:t>.</w:t>
            </w:r>
          </w:p>
        </w:tc>
      </w:tr>
      <w:tr w:rsidR="006B1508" w:rsidRPr="003578ED" w14:paraId="3BD940B8"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109A79"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02FE0F" w14:textId="46CED6D8"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Při plánování procedur umožnit přihlédnout k přání pacienta, kdy chce procedury absolvovat</w:t>
            </w:r>
            <w:r w:rsidR="00D47A79" w:rsidRPr="001A44F0">
              <w:rPr>
                <w:rFonts w:cs="Arial"/>
              </w:rPr>
              <w:t>.</w:t>
            </w:r>
          </w:p>
        </w:tc>
      </w:tr>
      <w:tr w:rsidR="006B1508" w:rsidRPr="003578ED" w14:paraId="220EBABF" w14:textId="77777777" w:rsidTr="001E2042">
        <w:trPr>
          <w:trHeight w:val="578"/>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4D2700F"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21C1A5" w14:textId="13A8E27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Efektivní naplánování rehabilitačních procedur pacienta za pomoci grafické vizualizace v diáři, barevné odlišení jednotlivých procedur, jednotlivé procedury se nesmí překrývat, možnost společného objednávání procedur stejného pacienta tak, aby na sebe navazovaly (např. cvičení a elektroléčba).</w:t>
            </w:r>
          </w:p>
        </w:tc>
      </w:tr>
      <w:tr w:rsidR="006B1508" w:rsidRPr="003578ED" w14:paraId="7BD4BFE0" w14:textId="77777777" w:rsidTr="001E2042">
        <w:trPr>
          <w:trHeight w:val="1394"/>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A9658B"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A96D59" w14:textId="59737211"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Rehabilitační plán: </w:t>
            </w:r>
            <w:r w:rsidR="006054F1" w:rsidRPr="001A44F0">
              <w:rPr>
                <w:rFonts w:cs="Arial"/>
              </w:rPr>
              <w:t>U</w:t>
            </w:r>
            <w:r w:rsidRPr="001A44F0">
              <w:rPr>
                <w:rFonts w:cs="Arial"/>
              </w:rPr>
              <w:t>živatel (lékař nebo časovač/ka) zadá typy a počty procedur, kterých se má pacient účastnit. Následně časovač/ka v diáři naplánuje termíny pro jednotlivé procedury. Je možné rozplánovat buď všechny procedury (najedou nebo postupně) nebo naplánovat časy procedur na první týden a ty se potom ve stejném časovém rozložení rozkopírují na následující týdny</w:t>
            </w:r>
            <w:r w:rsidR="006054F1" w:rsidRPr="001A44F0">
              <w:rPr>
                <w:rFonts w:cs="Arial"/>
              </w:rPr>
              <w:t xml:space="preserve">, </w:t>
            </w:r>
            <w:r w:rsidRPr="001A44F0">
              <w:rPr>
                <w:rFonts w:cs="Arial"/>
              </w:rPr>
              <w:t>systém vyhledává možné termíny.</w:t>
            </w:r>
          </w:p>
        </w:tc>
      </w:tr>
      <w:tr w:rsidR="006B1508" w:rsidRPr="003578ED" w14:paraId="338D45A1" w14:textId="77777777" w:rsidTr="001E2042">
        <w:trPr>
          <w:trHeight w:val="679"/>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491C1B"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C82055" w14:textId="2775BFA7"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Časovačka bude mít možnost nabídnuté termíny editovat dle přání pacienta nebo dle možností pracoviště.</w:t>
            </w:r>
          </w:p>
        </w:tc>
      </w:tr>
      <w:tr w:rsidR="006B1508" w:rsidRPr="003578ED" w14:paraId="1C39BE05"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E53178"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A7BE3A" w14:textId="739283A3"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hlídá a uživateli hlásí počet již naplánovaných procedur oproti ordinovanému počtu</w:t>
            </w:r>
            <w:r w:rsidR="00D47A79" w:rsidRPr="001A44F0">
              <w:rPr>
                <w:rFonts w:cs="Arial"/>
              </w:rPr>
              <w:t>.</w:t>
            </w:r>
          </w:p>
        </w:tc>
      </w:tr>
      <w:tr w:rsidR="006B1508" w:rsidRPr="003578ED" w14:paraId="722E39CF" w14:textId="77777777" w:rsidTr="001E2042">
        <w:trPr>
          <w:trHeight w:val="44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695001"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82F1B11" w14:textId="6BE2B6FA"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Pacientovi bude možné vytisknout přehled naplánovaných termínů a procedur</w:t>
            </w:r>
            <w:r w:rsidR="006054F1" w:rsidRPr="001A44F0">
              <w:rPr>
                <w:rFonts w:cs="Arial"/>
              </w:rPr>
              <w:t>.</w:t>
            </w:r>
          </w:p>
        </w:tc>
      </w:tr>
      <w:tr w:rsidR="006B1508" w:rsidRPr="003578ED" w14:paraId="47A2F8FA" w14:textId="77777777" w:rsidTr="001E2042">
        <w:trPr>
          <w:trHeight w:val="69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1B1C3AB"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BAC2F64" w14:textId="651598B7" w:rsidR="006B1508" w:rsidRPr="001A44F0" w:rsidRDefault="004426F2"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w:t>
            </w:r>
            <w:r w:rsidR="006B1508" w:rsidRPr="001A44F0">
              <w:rPr>
                <w:rFonts w:cs="Arial"/>
              </w:rPr>
              <w:t>ři plánování procedur systém přehledně zobrazí vytíženost pracovišť, strojů</w:t>
            </w:r>
            <w:r w:rsidR="006054F1" w:rsidRPr="001A44F0">
              <w:rPr>
                <w:rFonts w:cs="Arial"/>
              </w:rPr>
              <w:t xml:space="preserve"> a</w:t>
            </w:r>
            <w:r w:rsidR="006B1508" w:rsidRPr="001A44F0">
              <w:rPr>
                <w:rFonts w:cs="Arial"/>
              </w:rPr>
              <w:t xml:space="preserve"> fyzioterapeutů</w:t>
            </w:r>
            <w:r w:rsidR="006054F1" w:rsidRPr="001A44F0">
              <w:rPr>
                <w:rFonts w:cs="Arial"/>
              </w:rPr>
              <w:t>.</w:t>
            </w:r>
          </w:p>
        </w:tc>
      </w:tr>
      <w:tr w:rsidR="006B1508" w:rsidRPr="003578ED" w14:paraId="63C593AC"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5A0041"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3C8A744" w14:textId="23B4A363"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podrobné konfigurace diáře a šablon</w:t>
            </w:r>
            <w:r w:rsidR="006054F1" w:rsidRPr="001A44F0">
              <w:rPr>
                <w:rFonts w:cs="Arial"/>
              </w:rPr>
              <w:t>.</w:t>
            </w:r>
          </w:p>
        </w:tc>
      </w:tr>
      <w:tr w:rsidR="006B1508" w:rsidRPr="003578ED" w14:paraId="10F59699" w14:textId="77777777" w:rsidTr="001E2042">
        <w:trPr>
          <w:trHeight w:val="679"/>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A57CF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3B77AF9" w14:textId="20F5773B"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plánování na hromadné procedury (bazén, hromadné cvičení atp.) s hlídáním počtu pacientů, případně </w:t>
            </w:r>
            <w:r w:rsidR="006054F1" w:rsidRPr="001A44F0">
              <w:rPr>
                <w:rFonts w:cs="Arial"/>
              </w:rPr>
              <w:t xml:space="preserve">zohlednit </w:t>
            </w:r>
            <w:r w:rsidRPr="001A44F0">
              <w:rPr>
                <w:rFonts w:cs="Arial"/>
              </w:rPr>
              <w:t>pohlaví</w:t>
            </w:r>
            <w:r w:rsidR="006054F1" w:rsidRPr="001A44F0">
              <w:rPr>
                <w:rFonts w:cs="Arial"/>
              </w:rPr>
              <w:t>.</w:t>
            </w:r>
          </w:p>
        </w:tc>
      </w:tr>
      <w:tr w:rsidR="006B1508" w:rsidRPr="003578ED" w14:paraId="40F0F783" w14:textId="77777777" w:rsidTr="001E2042">
        <w:trPr>
          <w:trHeight w:val="679"/>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91CCCF"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6B0022" w14:textId="0D4B8E3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Jednoduchá správa nastavení: </w:t>
            </w:r>
            <w:r w:rsidR="006054F1" w:rsidRPr="001A44F0">
              <w:rPr>
                <w:rFonts w:cs="Arial"/>
              </w:rPr>
              <w:t>systém u</w:t>
            </w:r>
            <w:r w:rsidRPr="001A44F0">
              <w:rPr>
                <w:rFonts w:cs="Arial"/>
              </w:rPr>
              <w:t>možn</w:t>
            </w:r>
            <w:r w:rsidR="006054F1" w:rsidRPr="001A44F0">
              <w:rPr>
                <w:rFonts w:cs="Arial"/>
              </w:rPr>
              <w:t xml:space="preserve">í </w:t>
            </w:r>
            <w:r w:rsidRPr="001A44F0">
              <w:rPr>
                <w:rFonts w:cs="Arial"/>
              </w:rPr>
              <w:t>zad</w:t>
            </w:r>
            <w:r w:rsidR="006054F1" w:rsidRPr="001A44F0">
              <w:rPr>
                <w:rFonts w:cs="Arial"/>
              </w:rPr>
              <w:t>at</w:t>
            </w:r>
            <w:r w:rsidRPr="001A44F0">
              <w:rPr>
                <w:rFonts w:cs="Arial"/>
              </w:rPr>
              <w:t xml:space="preserve"> kapacity pracoviště a přístroje, pracovní doby pracoviště</w:t>
            </w:r>
            <w:r w:rsidR="006054F1" w:rsidRPr="001A44F0">
              <w:rPr>
                <w:rFonts w:cs="Arial"/>
              </w:rPr>
              <w:t xml:space="preserve"> a</w:t>
            </w:r>
            <w:r w:rsidRPr="001A44F0">
              <w:rPr>
                <w:rFonts w:cs="Arial"/>
              </w:rPr>
              <w:t xml:space="preserve"> uzavření pracoviště</w:t>
            </w:r>
            <w:r w:rsidR="006054F1" w:rsidRPr="001A44F0">
              <w:rPr>
                <w:rFonts w:cs="Arial"/>
              </w:rPr>
              <w:t xml:space="preserve"> (</w:t>
            </w:r>
            <w:r w:rsidRPr="001A44F0">
              <w:rPr>
                <w:rFonts w:cs="Arial"/>
              </w:rPr>
              <w:t>sanitární den, nemoc a</w:t>
            </w:r>
            <w:r w:rsidR="006054F1" w:rsidRPr="001A44F0">
              <w:rPr>
                <w:rFonts w:cs="Arial"/>
              </w:rPr>
              <w:t>t</w:t>
            </w:r>
            <w:r w:rsidRPr="001A44F0">
              <w:rPr>
                <w:rFonts w:cs="Arial"/>
              </w:rPr>
              <w:t>p</w:t>
            </w:r>
            <w:r w:rsidR="006054F1" w:rsidRPr="001A44F0">
              <w:rPr>
                <w:rFonts w:cs="Arial"/>
              </w:rPr>
              <w:t>.).</w:t>
            </w:r>
          </w:p>
        </w:tc>
      </w:tr>
      <w:tr w:rsidR="006B1508" w:rsidRPr="003578ED" w14:paraId="074ABDD8" w14:textId="77777777" w:rsidTr="001E2042">
        <w:trPr>
          <w:trHeight w:val="69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5DC94A"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0022FB" w14:textId="35B755F9"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Jednoduché změny v naplánovaných procedurách s evidencí důvodu změny (nemoc pacienta a</w:t>
            </w:r>
            <w:r w:rsidR="006054F1" w:rsidRPr="001A44F0">
              <w:rPr>
                <w:rFonts w:cs="Arial"/>
              </w:rPr>
              <w:t>t</w:t>
            </w:r>
            <w:r w:rsidRPr="001A44F0">
              <w:rPr>
                <w:rFonts w:cs="Arial"/>
              </w:rPr>
              <w:t>p.)</w:t>
            </w:r>
            <w:r w:rsidR="006054F1" w:rsidRPr="001A44F0">
              <w:rPr>
                <w:rFonts w:cs="Arial"/>
              </w:rPr>
              <w:t>.</w:t>
            </w:r>
          </w:p>
        </w:tc>
      </w:tr>
      <w:tr w:rsidR="006B1508" w:rsidRPr="003578ED" w14:paraId="630CB68E"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CE4873"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BE3539" w14:textId="77DC43BC"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zaznamenat, </w:t>
            </w:r>
            <w:r w:rsidR="006054F1" w:rsidRPr="001A44F0">
              <w:rPr>
                <w:rFonts w:cs="Arial"/>
              </w:rPr>
              <w:t xml:space="preserve">zda </w:t>
            </w:r>
            <w:r w:rsidRPr="001A44F0">
              <w:rPr>
                <w:rFonts w:cs="Arial"/>
              </w:rPr>
              <w:t>se pacient omluvil</w:t>
            </w:r>
            <w:r w:rsidR="006054F1" w:rsidRPr="001A44F0">
              <w:rPr>
                <w:rFonts w:cs="Arial"/>
              </w:rPr>
              <w:t>/</w:t>
            </w:r>
            <w:r w:rsidRPr="001A44F0">
              <w:rPr>
                <w:rFonts w:cs="Arial"/>
              </w:rPr>
              <w:t>neomluvil na proceduru</w:t>
            </w:r>
            <w:r w:rsidR="006054F1" w:rsidRPr="001A44F0">
              <w:rPr>
                <w:rFonts w:cs="Arial"/>
              </w:rPr>
              <w:t>.</w:t>
            </w:r>
          </w:p>
        </w:tc>
      </w:tr>
      <w:tr w:rsidR="006B1508" w:rsidRPr="003578ED" w14:paraId="55BBEF36" w14:textId="77777777" w:rsidTr="001E2042">
        <w:trPr>
          <w:trHeight w:val="44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DC1C9D"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428383" w14:textId="1B15AF1B"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označit pacienta, který se nedostavil na proceduru bez omluvy</w:t>
            </w:r>
            <w:r w:rsidR="006054F1" w:rsidRPr="001A44F0">
              <w:rPr>
                <w:rFonts w:cs="Arial"/>
              </w:rPr>
              <w:t>.</w:t>
            </w:r>
          </w:p>
        </w:tc>
      </w:tr>
      <w:tr w:rsidR="006B1508" w:rsidRPr="003578ED" w14:paraId="5F428B95"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182D0B7"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28DA6BE" w14:textId="15FA28F0"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vyhledávání naplánovaných procedur pacienta</w:t>
            </w:r>
            <w:r w:rsidR="006054F1" w:rsidRPr="001A44F0">
              <w:rPr>
                <w:rFonts w:cs="Arial"/>
              </w:rPr>
              <w:t>.</w:t>
            </w:r>
          </w:p>
        </w:tc>
      </w:tr>
      <w:tr w:rsidR="006B1508" w:rsidRPr="003578ED" w14:paraId="06E0A373"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E91E81"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441B86" w14:textId="4BD7ACE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automaticky odesílat pacientovi sms zprávu při změně termínu v plánu procedur</w:t>
            </w:r>
            <w:r w:rsidR="006054F1" w:rsidRPr="001A44F0">
              <w:rPr>
                <w:rFonts w:cs="Arial"/>
              </w:rPr>
              <w:t>.</w:t>
            </w:r>
          </w:p>
        </w:tc>
      </w:tr>
      <w:tr w:rsidR="006B1508" w:rsidRPr="003578ED" w14:paraId="3A5A65B9" w14:textId="77777777" w:rsidTr="001E2042">
        <w:trPr>
          <w:trHeight w:val="44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C279FFE"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731BE33" w14:textId="7507F066"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Umožnit automatické vykázání potřebných výkonů po odcvičení</w:t>
            </w:r>
            <w:r w:rsidR="006054F1" w:rsidRPr="001A44F0">
              <w:rPr>
                <w:rFonts w:cs="Arial"/>
              </w:rPr>
              <w:t>.</w:t>
            </w:r>
          </w:p>
        </w:tc>
      </w:tr>
      <w:tr w:rsidR="00647E2A" w:rsidRPr="003578ED" w14:paraId="41C7164C" w14:textId="77777777" w:rsidTr="00647E2A">
        <w:trPr>
          <w:trHeight w:val="441"/>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E745173" w14:textId="77777777" w:rsidR="00647E2A" w:rsidRPr="001A44F0" w:rsidRDefault="00647E2A"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F6571B0" w14:textId="255ED86D" w:rsidR="00647E2A" w:rsidRPr="001A44F0" w:rsidRDefault="00647E2A"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Tisk potřebných dokumentů – rozpis pro pacienta, přehled plánovaných pacientů objednaných na dané pracoviště, zdravotní dokumentace – zápisy lékařů a fyzioterapeutů.</w:t>
            </w:r>
          </w:p>
        </w:tc>
      </w:tr>
      <w:tr w:rsidR="006B1508" w:rsidRPr="003578ED" w14:paraId="7215CB0C"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8F8901"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87B41E" w14:textId="30E9BCD2"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vedení dokumentace v čistě elektronické podobě dle platné legislativy.</w:t>
            </w:r>
          </w:p>
        </w:tc>
      </w:tr>
      <w:tr w:rsidR="006B1508" w:rsidRPr="003578ED" w14:paraId="4A541DAC" w14:textId="77777777" w:rsidTr="001E2042">
        <w:trPr>
          <w:trHeight w:val="917"/>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1B77C8"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DCF0734" w14:textId="22D9A8AE"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Statistiky a přehledy: umožnit statisticky vyhodnocovat počty pacientů, vytíženost pracovišť, množství vykázaných výkonů. Přehledy o docházce pacienta, přehled procedur, které nebyly vykázány pojišťovně, resp. zaplaceny pacientem</w:t>
            </w:r>
            <w:r w:rsidR="004B7BC4" w:rsidRPr="001A44F0">
              <w:rPr>
                <w:rFonts w:cs="Arial"/>
              </w:rPr>
              <w:t>.</w:t>
            </w:r>
          </w:p>
        </w:tc>
      </w:tr>
    </w:tbl>
    <w:p w14:paraId="7061AC4A" w14:textId="53F208CF" w:rsidR="006B1508" w:rsidRPr="0002027F" w:rsidRDefault="006B1508" w:rsidP="00760CB3">
      <w:pPr>
        <w:pStyle w:val="Nadpis2"/>
        <w:numPr>
          <w:ilvl w:val="1"/>
          <w:numId w:val="15"/>
        </w:numPr>
        <w:ind w:left="1418"/>
      </w:pPr>
      <w:bookmarkStart w:id="847" w:name="_Toc158369418"/>
      <w:bookmarkStart w:id="848" w:name="_Toc1085657230"/>
      <w:bookmarkStart w:id="849" w:name="_Toc1498238569"/>
      <w:bookmarkStart w:id="850" w:name="_Toc1613531999"/>
      <w:bookmarkStart w:id="851" w:name="_Toc237542015"/>
      <w:bookmarkStart w:id="852" w:name="_Toc863644746"/>
      <w:bookmarkStart w:id="853" w:name="_Toc1988394514"/>
      <w:bookmarkStart w:id="854" w:name="_Toc56907000"/>
      <w:bookmarkStart w:id="855" w:name="_Toc1959156768"/>
      <w:bookmarkStart w:id="856" w:name="_Toc1823973687"/>
      <w:bookmarkStart w:id="857" w:name="_Toc1370069779"/>
      <w:bookmarkStart w:id="858" w:name="_Toc749591751"/>
      <w:bookmarkStart w:id="859" w:name="_Toc1838862904"/>
      <w:bookmarkStart w:id="860" w:name="_Toc722338371"/>
      <w:bookmarkStart w:id="861" w:name="_Toc976789139"/>
      <w:bookmarkStart w:id="862" w:name="_Toc234761158"/>
      <w:bookmarkStart w:id="863" w:name="_Toc995501135"/>
      <w:bookmarkStart w:id="864" w:name="_Toc1558469779"/>
      <w:bookmarkStart w:id="865" w:name="_Toc1216477773"/>
      <w:bookmarkStart w:id="866" w:name="_Toc1480679215"/>
      <w:bookmarkStart w:id="867" w:name="_Toc2001722752"/>
      <w:bookmarkStart w:id="868" w:name="_Toc667758062"/>
      <w:bookmarkStart w:id="869" w:name="_Toc1026891272"/>
      <w:bookmarkStart w:id="870" w:name="_Toc1500571721"/>
      <w:bookmarkStart w:id="871" w:name="_Toc762398763"/>
      <w:bookmarkStart w:id="872" w:name="_Toc1426906023"/>
      <w:bookmarkStart w:id="873" w:name="_Toc1017691083"/>
      <w:bookmarkStart w:id="874" w:name="_Toc682322902"/>
      <w:bookmarkStart w:id="875" w:name="_Toc199305140"/>
      <w:bookmarkStart w:id="876" w:name="_Toc240393129"/>
      <w:bookmarkStart w:id="877" w:name="_Toc689378901"/>
      <w:bookmarkStart w:id="878" w:name="_Toc1726027278"/>
      <w:bookmarkStart w:id="879" w:name="_Toc1101197647"/>
      <w:bookmarkStart w:id="880" w:name="_Toc580924844"/>
      <w:bookmarkStart w:id="881" w:name="_Toc1087853107"/>
      <w:bookmarkStart w:id="882" w:name="_Toc1917943481"/>
      <w:bookmarkStart w:id="883" w:name="_Toc1630714819"/>
      <w:bookmarkStart w:id="884" w:name="_Toc745938586"/>
      <w:bookmarkStart w:id="885" w:name="_Toc1824789410"/>
      <w:bookmarkStart w:id="886" w:name="_Toc1018612399"/>
      <w:bookmarkStart w:id="887" w:name="_Toc937030317"/>
      <w:bookmarkStart w:id="888" w:name="_Toc1074734018"/>
      <w:bookmarkStart w:id="889" w:name="_Toc1852428576"/>
      <w:bookmarkStart w:id="890" w:name="_Toc219982643"/>
      <w:bookmarkStart w:id="891" w:name="_Toc519047202"/>
      <w:bookmarkStart w:id="892" w:name="_Toc1311802532"/>
      <w:bookmarkStart w:id="893" w:name="_Toc1513486272"/>
      <w:bookmarkStart w:id="894" w:name="_Toc2034202410"/>
      <w:bookmarkStart w:id="895" w:name="_Toc1444146114"/>
      <w:bookmarkStart w:id="896" w:name="_Toc1830318181"/>
      <w:bookmarkStart w:id="897" w:name="_Toc1322321910"/>
      <w:bookmarkStart w:id="898" w:name="_Toc188454611"/>
      <w:bookmarkStart w:id="899" w:name="_Toc210653787"/>
      <w:r>
        <w:t>Radiologická pracoviště</w:t>
      </w:r>
      <w:bookmarkEnd w:id="847"/>
      <w:r w:rsidR="00A86114">
        <w:t xml:space="preserve"> (radiologický modul)</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sidR="00607072">
        <w:t xml:space="preserve"> </w:t>
      </w:r>
    </w:p>
    <w:p w14:paraId="33200227" w14:textId="40BBF804" w:rsidR="006B1508" w:rsidRPr="003578ED" w:rsidRDefault="006B1508" w:rsidP="006B1508">
      <w:pPr>
        <w:rPr>
          <w:rFonts w:cs="Arial"/>
          <w:sz w:val="20"/>
        </w:rPr>
      </w:pPr>
      <w:r w:rsidRPr="003578ED">
        <w:rPr>
          <w:rFonts w:cs="Arial"/>
          <w:sz w:val="20"/>
        </w:rPr>
        <w:t xml:space="preserve">Modul </w:t>
      </w:r>
      <w:r w:rsidR="00AD2265">
        <w:rPr>
          <w:rFonts w:cs="Arial"/>
          <w:sz w:val="20"/>
        </w:rPr>
        <w:t xml:space="preserve">i s možností práce ve webovém rozhraní </w:t>
      </w:r>
      <w:r w:rsidRPr="003578ED">
        <w:rPr>
          <w:rFonts w:cs="Arial"/>
          <w:sz w:val="20"/>
        </w:rPr>
        <w:t xml:space="preserve">pro radiologická pracoviště </w:t>
      </w:r>
      <w:r w:rsidR="004B7BC4" w:rsidRPr="003578ED">
        <w:rPr>
          <w:rFonts w:cs="Arial"/>
          <w:sz w:val="20"/>
        </w:rPr>
        <w:t xml:space="preserve">(např. </w:t>
      </w:r>
      <w:r w:rsidRPr="003578ED">
        <w:rPr>
          <w:rFonts w:cs="Arial"/>
          <w:sz w:val="20"/>
        </w:rPr>
        <w:t>RTG, CT, MR, sono</w:t>
      </w:r>
      <w:r w:rsidR="004B7BC4" w:rsidRPr="003578ED">
        <w:rPr>
          <w:rFonts w:cs="Arial"/>
          <w:sz w:val="20"/>
        </w:rPr>
        <w:t xml:space="preserve">) </w:t>
      </w:r>
      <w:r w:rsidRPr="003578ED">
        <w:rPr>
          <w:rFonts w:cs="Arial"/>
          <w:sz w:val="20"/>
        </w:rPr>
        <w:t xml:space="preserve">s možností elektronické komunikace s klinickými pracovišti (žádanka, nález) i </w:t>
      </w:r>
      <w:r w:rsidR="004B7BC4" w:rsidRPr="003578ED">
        <w:rPr>
          <w:rFonts w:cs="Arial"/>
          <w:sz w:val="20"/>
        </w:rPr>
        <w:t xml:space="preserve">možností </w:t>
      </w:r>
      <w:r w:rsidRPr="003578ED">
        <w:rPr>
          <w:rFonts w:cs="Arial"/>
          <w:sz w:val="20"/>
        </w:rPr>
        <w:t>ruční</w:t>
      </w:r>
      <w:r w:rsidR="004B7BC4" w:rsidRPr="003578ED">
        <w:rPr>
          <w:rFonts w:cs="Arial"/>
          <w:sz w:val="20"/>
        </w:rPr>
        <w:t>ho</w:t>
      </w:r>
      <w:r w:rsidRPr="003578ED">
        <w:rPr>
          <w:rFonts w:cs="Arial"/>
          <w:sz w:val="20"/>
        </w:rPr>
        <w:t xml:space="preserve"> zadání žádanek z externích pracovišť. Požadujeme podporu práce lékaře, laboranta a pracovníka recepce a automatizací jejich práce. Požadujeme propojení s klinickými pracovišti tak, aby popisující lékař měl k dispozici všechny potřebné informace o vyšetřovaném pacientovi. Požadujeme propojení s PACS.</w:t>
      </w:r>
    </w:p>
    <w:tbl>
      <w:tblPr>
        <w:tblStyle w:val="Svtltabulkasmkou1zvraznn1"/>
        <w:tblW w:w="5000" w:type="pct"/>
        <w:tblLook w:val="04A0" w:firstRow="1" w:lastRow="0" w:firstColumn="1" w:lastColumn="0" w:noHBand="0" w:noVBand="1"/>
      </w:tblPr>
      <w:tblGrid>
        <w:gridCol w:w="734"/>
        <w:gridCol w:w="8328"/>
      </w:tblGrid>
      <w:tr w:rsidR="002212A2" w:rsidRPr="003578ED" w14:paraId="0C4CD89E" w14:textId="77777777" w:rsidTr="727A376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434F94C" w14:textId="77777777" w:rsidR="002212A2" w:rsidRPr="001A44F0" w:rsidRDefault="002212A2" w:rsidP="001005CF">
            <w:pPr>
              <w:rPr>
                <w:rFonts w:cs="Arial"/>
              </w:rPr>
            </w:pPr>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F4CB1C7" w14:textId="77777777" w:rsidR="002212A2" w:rsidRPr="001A44F0" w:rsidRDefault="002212A2"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2212A2" w:rsidRPr="003578ED" w14:paraId="0DF6B158"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1ED726"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930BE05" w14:textId="05326BC6"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Funkcionality potřebné pro radiologická pracoviště – RTG, sonografie, CT, MR</w:t>
            </w:r>
            <w:r w:rsidR="00A86114" w:rsidRPr="001A44F0">
              <w:rPr>
                <w:rFonts w:cs="Arial"/>
              </w:rPr>
              <w:t>, další</w:t>
            </w:r>
          </w:p>
        </w:tc>
      </w:tr>
      <w:tr w:rsidR="002212A2" w:rsidRPr="003578ED" w14:paraId="4A8B89B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FE232F"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F988DF9" w14:textId="3C94B0D1"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Podpora činností pro kartotéku, příjem, popisovnu a vyšetřovnu</w:t>
            </w:r>
            <w:r w:rsidR="006E63B0" w:rsidRPr="001A44F0">
              <w:rPr>
                <w:rFonts w:cs="Arial"/>
              </w:rPr>
              <w:t>.</w:t>
            </w:r>
          </w:p>
        </w:tc>
      </w:tr>
      <w:tr w:rsidR="002212A2" w:rsidRPr="003578ED" w14:paraId="340A441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2FC9EF"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262D175" w14:textId="0A7FBDA3"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nastavení automatického sledu činností, tj. požadavek, aby systém kopíroval práci koncového uživatele.</w:t>
            </w:r>
          </w:p>
        </w:tc>
      </w:tr>
      <w:tr w:rsidR="002212A2" w:rsidRPr="003578ED" w14:paraId="7F2E89E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8E3880B"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BE6C55F" w14:textId="68FB19E5"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umožňuje na klinických pracovištích vytvářet žádanky na jednotlivá vyšetření/soubory vyšetření. Do žádanek jsou automaticky doplňovány známé údaje (údaje pacienta, hmotnost, alergie, výsledky laboratorních vyšetření, infekční onemocnění atd.).</w:t>
            </w:r>
          </w:p>
        </w:tc>
      </w:tr>
      <w:tr w:rsidR="002212A2" w:rsidRPr="003578ED" w14:paraId="5BDE908A"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6D4C31"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710D594" w14:textId="7F98F495"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tvorby strukturované žádanky s označením povinných polí – např. kontraindikace (kardiostimulátor a</w:t>
            </w:r>
            <w:r w:rsidR="004B7BC4" w:rsidRPr="001A44F0">
              <w:rPr>
                <w:rFonts w:cs="Arial"/>
              </w:rPr>
              <w:t>t</w:t>
            </w:r>
            <w:r w:rsidRPr="001A44F0">
              <w:rPr>
                <w:rFonts w:cs="Arial"/>
              </w:rPr>
              <w:t>p.)</w:t>
            </w:r>
            <w:r w:rsidR="004B7BC4" w:rsidRPr="001A44F0">
              <w:rPr>
                <w:rFonts w:cs="Arial"/>
              </w:rPr>
              <w:t>.</w:t>
            </w:r>
          </w:p>
        </w:tc>
      </w:tr>
      <w:tr w:rsidR="002212A2" w:rsidRPr="003578ED" w14:paraId="3CE25AB4"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5BEF0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5EE954C" w14:textId="52696ABE"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Nelze odeslat klinikem žádanku bez všech vyplněných / legislativou požadovaných údajů. Hlídání vyplnění povinných polí.</w:t>
            </w:r>
          </w:p>
        </w:tc>
      </w:tr>
      <w:tr w:rsidR="002212A2" w:rsidRPr="003578ED" w14:paraId="3D597A06"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4E364A"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8592B2" w14:textId="776437E3"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Sledování stavu žádanky (k vyšetření, vyšetřen, k popisu, popsán, vyúčtován apod.) a filtrování nad </w:t>
            </w:r>
            <w:r w:rsidR="004B7BC4" w:rsidRPr="001A44F0">
              <w:rPr>
                <w:rFonts w:cs="Arial"/>
              </w:rPr>
              <w:t xml:space="preserve">těmito </w:t>
            </w:r>
            <w:r w:rsidRPr="001A44F0">
              <w:rPr>
                <w:rFonts w:cs="Arial"/>
              </w:rPr>
              <w:t>stavy. Uchování historie stavu žádanky.</w:t>
            </w:r>
          </w:p>
        </w:tc>
      </w:tr>
      <w:tr w:rsidR="002212A2" w:rsidRPr="003578ED" w14:paraId="0026CDF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9AF5C1"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CD2DAF5" w14:textId="69B06984"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Sledování</w:t>
            </w:r>
            <w:r w:rsidR="00B60224" w:rsidRPr="001A44F0">
              <w:rPr>
                <w:rFonts w:cs="Arial"/>
              </w:rPr>
              <w:t xml:space="preserve">, </w:t>
            </w:r>
            <w:r w:rsidRPr="001A44F0">
              <w:rPr>
                <w:rFonts w:cs="Arial"/>
              </w:rPr>
              <w:t>v jaké fázi je zpracování požadavku klinik</w:t>
            </w:r>
            <w:r w:rsidR="004B7BC4" w:rsidRPr="001A44F0">
              <w:rPr>
                <w:rFonts w:cs="Arial"/>
              </w:rPr>
              <w:t>em</w:t>
            </w:r>
            <w:r w:rsidRPr="001A44F0">
              <w:rPr>
                <w:rFonts w:cs="Arial"/>
              </w:rPr>
              <w:t xml:space="preserve">. Klinik má možnost vidět jasnou identifikací, že již bylo vyšetření (např. RTG) provedeno, dále možnost mít otevřené podokno požadavků, </w:t>
            </w:r>
            <w:r w:rsidR="004B7BC4" w:rsidRPr="001A44F0">
              <w:rPr>
                <w:rFonts w:cs="Arial"/>
              </w:rPr>
              <w:t xml:space="preserve">ve kterém </w:t>
            </w:r>
            <w:r w:rsidRPr="001A44F0">
              <w:rPr>
                <w:rFonts w:cs="Arial"/>
              </w:rPr>
              <w:t>je mu signalizováno, že má pacient již snímek a popis k dispozici.</w:t>
            </w:r>
          </w:p>
        </w:tc>
      </w:tr>
      <w:tr w:rsidR="002212A2" w:rsidRPr="003578ED" w14:paraId="2F875F9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7A648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70555B" w14:textId="648E95DD"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Požadujeme, aby všechny údaje k danému vyšetření byly pro větší přehlednost na jednom </w:t>
            </w:r>
            <w:r w:rsidR="00C7254B" w:rsidRPr="001A44F0">
              <w:rPr>
                <w:rFonts w:cs="Arial"/>
              </w:rPr>
              <w:t>místě – žádanková</w:t>
            </w:r>
            <w:r w:rsidRPr="001A44F0">
              <w:rPr>
                <w:rFonts w:cs="Arial"/>
              </w:rPr>
              <w:t xml:space="preserve"> část, informace o žádajícím a prováděcím pracovišti, výkony pro vykázání plátci péče, textový popis vyšetření, i zadávané strukturované údaje.</w:t>
            </w:r>
          </w:p>
        </w:tc>
      </w:tr>
      <w:tr w:rsidR="002212A2" w:rsidRPr="003578ED" w14:paraId="04EBA64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C5F4B8"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349E539" w14:textId="099E76E2"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Funkcionalita potřebná pro plánování denního provozu na radio</w:t>
            </w:r>
            <w:r w:rsidR="00A86114" w:rsidRPr="001A44F0">
              <w:rPr>
                <w:rFonts w:cs="Arial"/>
              </w:rPr>
              <w:t>log</w:t>
            </w:r>
            <w:r w:rsidRPr="001A44F0">
              <w:rPr>
                <w:rFonts w:cs="Arial"/>
              </w:rPr>
              <w:t>ii.</w:t>
            </w:r>
          </w:p>
        </w:tc>
      </w:tr>
      <w:tr w:rsidR="002212A2" w:rsidRPr="003578ED" w14:paraId="1C02DA5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D0D885"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E0F4CD2" w14:textId="019A8FB2" w:rsidR="002212A2" w:rsidRPr="001A44F0" w:rsidRDefault="19C97FB3"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automatického příjmu žádanek z klinických oddělení nebo strukturovaný zápis žádanky na vyšetření přímo na RDG oddělení (opisem z papíru)</w:t>
            </w:r>
            <w:r w:rsidR="39C74AAA" w:rsidRPr="001A44F0">
              <w:rPr>
                <w:rFonts w:cs="Arial"/>
              </w:rPr>
              <w:t>.</w:t>
            </w:r>
            <w:r w:rsidR="00C7254B">
              <w:rPr>
                <w:rFonts w:cs="Arial"/>
              </w:rPr>
              <w:t xml:space="preserve"> Možnost využití čárových kódů a čteček v sekvenci žádanka – otevření relevantní pacientské dokumentace – popis RDG nálezu</w:t>
            </w:r>
          </w:p>
        </w:tc>
      </w:tr>
      <w:tr w:rsidR="002212A2" w:rsidRPr="003578ED" w14:paraId="5083E271"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5D770D"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ACFD72" w14:textId="1F4377D2"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Vhodné nastavení funkcí, seznamů a zobrazovaných informací pro jednotlivé role uživatelů (administrativní pracovník, laborant, lékař, primář apod.)</w:t>
            </w:r>
            <w:r w:rsidR="00B273E5" w:rsidRPr="001A44F0">
              <w:rPr>
                <w:rFonts w:cs="Arial"/>
              </w:rPr>
              <w:t>.</w:t>
            </w:r>
          </w:p>
        </w:tc>
      </w:tr>
      <w:tr w:rsidR="002212A2" w:rsidRPr="003578ED" w14:paraId="25A375F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BD4FD5"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AC8627" w14:textId="3C2BBFC8"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nastavení automatického sledu činností – aby systém kopírova</w:t>
            </w:r>
            <w:r w:rsidR="004B7BC4" w:rsidRPr="001A44F0">
              <w:rPr>
                <w:rFonts w:cs="Arial"/>
              </w:rPr>
              <w:t>l</w:t>
            </w:r>
            <w:r w:rsidRPr="001A44F0">
              <w:rPr>
                <w:rFonts w:cs="Arial"/>
              </w:rPr>
              <w:t xml:space="preserve"> práci koncového uživatele</w:t>
            </w:r>
            <w:r w:rsidR="004B7BC4" w:rsidRPr="001A44F0">
              <w:rPr>
                <w:rFonts w:cs="Arial"/>
              </w:rPr>
              <w:t>.</w:t>
            </w:r>
          </w:p>
        </w:tc>
      </w:tr>
      <w:tr w:rsidR="002212A2" w:rsidRPr="003578ED" w14:paraId="0C359F5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30600B"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E13EDD" w14:textId="66D21E0D"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Při zadání nálezu použití standardního editoru s možností používání předdefinovaných textů – možnost strukturovaného popisu, předdefinované texty, výběry z číselníků. </w:t>
            </w:r>
          </w:p>
        </w:tc>
      </w:tr>
      <w:tr w:rsidR="002212A2" w:rsidRPr="003578ED" w14:paraId="2CD711D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E2D212"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A1FF97" w14:textId="2075EC4B"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prohlížení historických RDG nálezů při popisu snímků</w:t>
            </w:r>
            <w:r w:rsidR="004B7BC4" w:rsidRPr="001A44F0">
              <w:rPr>
                <w:rFonts w:cs="Arial"/>
              </w:rPr>
              <w:t>.</w:t>
            </w:r>
          </w:p>
        </w:tc>
      </w:tr>
      <w:tr w:rsidR="002212A2" w:rsidRPr="003578ED" w14:paraId="736639D4"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76541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85E9C6" w14:textId="62E80D79"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prohlížení relevantní klinické pacientské dokumentace při popisu snímků</w:t>
            </w:r>
            <w:r w:rsidR="00AC41C5" w:rsidRPr="001A44F0">
              <w:rPr>
                <w:rFonts w:cs="Arial"/>
              </w:rPr>
              <w:t>.</w:t>
            </w:r>
          </w:p>
        </w:tc>
      </w:tr>
      <w:tr w:rsidR="002212A2" w:rsidRPr="003578ED" w14:paraId="796240E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1773C33"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64D2A73" w14:textId="36583897"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Automatické proúčtování výkonů a zadaného materiálu dle metody.</w:t>
            </w:r>
          </w:p>
        </w:tc>
      </w:tr>
      <w:tr w:rsidR="002212A2" w:rsidRPr="003578ED" w14:paraId="6BDA2A2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37E190C"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793CADC" w14:textId="152D0F07"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evidence použitých přístrojů</w:t>
            </w:r>
            <w:r w:rsidR="00AC41C5" w:rsidRPr="001A44F0">
              <w:rPr>
                <w:rFonts w:cs="Arial"/>
              </w:rPr>
              <w:t xml:space="preserve"> a </w:t>
            </w:r>
            <w:r w:rsidRPr="001A44F0">
              <w:rPr>
                <w:rFonts w:cs="Arial"/>
              </w:rPr>
              <w:t>expozic.</w:t>
            </w:r>
          </w:p>
        </w:tc>
      </w:tr>
      <w:tr w:rsidR="002212A2" w:rsidRPr="003578ED" w14:paraId="3F879B6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7B3A9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848FA5" w14:textId="181E54BC"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sledování </w:t>
            </w:r>
            <w:r w:rsidR="00AC41C5" w:rsidRPr="001A44F0">
              <w:rPr>
                <w:rFonts w:cs="Arial"/>
              </w:rPr>
              <w:t xml:space="preserve">(zadání) </w:t>
            </w:r>
            <w:r w:rsidRPr="001A44F0">
              <w:rPr>
                <w:rFonts w:cs="Arial"/>
              </w:rPr>
              <w:t>dávky ionizujícího záření – a to ze všech vyšetření, která pacient prodělal, ručním zadáním obdržené dávky.</w:t>
            </w:r>
          </w:p>
        </w:tc>
      </w:tr>
      <w:tr w:rsidR="002212A2" w:rsidRPr="003578ED" w14:paraId="5C87FB4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496A0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4766185" w14:textId="13C40934"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nastavit potvrzování nálezů erudovanějším lékařem (druhé čtení)</w:t>
            </w:r>
            <w:r w:rsidR="00AC41C5" w:rsidRPr="001A44F0">
              <w:rPr>
                <w:rFonts w:cs="Arial"/>
              </w:rPr>
              <w:t>.</w:t>
            </w:r>
          </w:p>
        </w:tc>
      </w:tr>
      <w:tr w:rsidR="002212A2" w:rsidRPr="003578ED" w14:paraId="438AE41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6EFE97"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29AAD0" w14:textId="52925AD6"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Odeslání nálezu žadateli</w:t>
            </w:r>
            <w:r w:rsidR="00AC41C5" w:rsidRPr="001A44F0">
              <w:rPr>
                <w:rFonts w:cs="Arial"/>
              </w:rPr>
              <w:t>.</w:t>
            </w:r>
          </w:p>
        </w:tc>
      </w:tr>
      <w:tr w:rsidR="002212A2" w:rsidRPr="003578ED" w14:paraId="77488BA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14CB609"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F02F03" w14:textId="2F7938DB" w:rsidR="002212A2" w:rsidRPr="001A44F0" w:rsidRDefault="00AC41C5"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w:t>
            </w:r>
            <w:r w:rsidR="002212A2" w:rsidRPr="001A44F0">
              <w:rPr>
                <w:rFonts w:cs="Arial"/>
              </w:rPr>
              <w:t>ožnost objednávání pacientů na vyšetření</w:t>
            </w:r>
            <w:r w:rsidRPr="001A44F0">
              <w:rPr>
                <w:rFonts w:cs="Arial"/>
              </w:rPr>
              <w:t xml:space="preserve"> v objednávkovém sytému.</w:t>
            </w:r>
          </w:p>
        </w:tc>
      </w:tr>
      <w:tr w:rsidR="002212A2" w:rsidRPr="003578ED" w14:paraId="44C4BAC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DB786B2"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B73DA5" w14:textId="43EF1C6E"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propojení s vyvolávacím </w:t>
            </w:r>
            <w:r w:rsidR="00C7254B" w:rsidRPr="001A44F0">
              <w:rPr>
                <w:rFonts w:cs="Arial"/>
              </w:rPr>
              <w:t>systémem – zařazení</w:t>
            </w:r>
            <w:r w:rsidRPr="001A44F0">
              <w:rPr>
                <w:rFonts w:cs="Arial"/>
              </w:rPr>
              <w:t xml:space="preserve"> pacienta do čekárny, vyvolání s </w:t>
            </w:r>
            <w:r w:rsidR="00C7254B" w:rsidRPr="001A44F0">
              <w:rPr>
                <w:rFonts w:cs="Arial"/>
              </w:rPr>
              <w:t>informací,</w:t>
            </w:r>
            <w:r w:rsidRPr="001A44F0">
              <w:rPr>
                <w:rFonts w:cs="Arial"/>
              </w:rPr>
              <w:t xml:space="preserve"> do které vyšetřovny se má pacient dostavit</w:t>
            </w:r>
            <w:r w:rsidR="00366BD9" w:rsidRPr="001A44F0">
              <w:rPr>
                <w:rFonts w:cs="Arial"/>
              </w:rPr>
              <w:t>.</w:t>
            </w:r>
          </w:p>
        </w:tc>
      </w:tr>
      <w:tr w:rsidR="002212A2" w:rsidRPr="003578ED" w14:paraId="7AB0545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A10872"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9CDE3FE" w14:textId="758B3FDF"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highlight w:val="green"/>
              </w:rPr>
            </w:pPr>
            <w:r w:rsidRPr="001A44F0">
              <w:rPr>
                <w:rFonts w:cs="Arial"/>
              </w:rPr>
              <w:t>Možnost zaslání sms zprávy pacientovi při změně termínu vyšetření</w:t>
            </w:r>
            <w:r w:rsidR="00366BD9" w:rsidRPr="001A44F0">
              <w:rPr>
                <w:rFonts w:cs="Arial"/>
              </w:rPr>
              <w:t>.</w:t>
            </w:r>
          </w:p>
        </w:tc>
      </w:tr>
      <w:tr w:rsidR="002212A2" w:rsidRPr="003578ED" w14:paraId="626A659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540237"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E5C95A" w14:textId="2B5465FD"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Statistiky provedených vyšetření, výkonů, spotřebovaného materiálu apod., možnost exportu dat</w:t>
            </w:r>
            <w:r w:rsidR="00366BD9" w:rsidRPr="001A44F0">
              <w:rPr>
                <w:rFonts w:cs="Arial"/>
              </w:rPr>
              <w:t>.</w:t>
            </w:r>
          </w:p>
        </w:tc>
      </w:tr>
      <w:tr w:rsidR="002212A2" w:rsidRPr="003578ED" w14:paraId="55F6C72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0515534"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B3E740B" w14:textId="381B22AB"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Komunikace s PACS (a modalitami) formou vytváření pracovních listů (worklistů) modality.</w:t>
            </w:r>
          </w:p>
        </w:tc>
      </w:tr>
      <w:tr w:rsidR="002212A2" w:rsidRPr="003578ED" w14:paraId="3DF63DD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53440C"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663B1B" w14:textId="346EC7FA"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Automatické otevírání popisovaného snímku na diagnostické stanici</w:t>
            </w:r>
            <w:r w:rsidR="00366BD9" w:rsidRPr="001A44F0">
              <w:rPr>
                <w:rFonts w:cs="Arial"/>
              </w:rPr>
              <w:t>.</w:t>
            </w:r>
          </w:p>
        </w:tc>
      </w:tr>
      <w:tr w:rsidR="002212A2" w:rsidRPr="003578ED" w14:paraId="41B6E28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2A3374"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904A18F" w14:textId="219D7523"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zobrazení snímků z PACSu v různé fázi popisu vyšetření.</w:t>
            </w:r>
          </w:p>
        </w:tc>
      </w:tr>
      <w:tr w:rsidR="002212A2" w:rsidRPr="003578ED" w14:paraId="44B23D66"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3B35ED"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C90A90E" w14:textId="5D28B4D5"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Z dokumentace pacienta bude možné zobrazit v PACS danou studii nebo všechny studie pacienta.</w:t>
            </w:r>
          </w:p>
        </w:tc>
      </w:tr>
      <w:tr w:rsidR="002212A2" w:rsidRPr="003578ED" w14:paraId="7DD1FFB8"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C33F23"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E5A0080" w14:textId="0AE2C0D4"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Veškeré tiskové výstupy mající formu samostatné části zdravotnické dokumentace musí mít ekvivalentní výstupy ve formě elektronické zdravotnické dokumentace dle platné legislativy.</w:t>
            </w:r>
          </w:p>
        </w:tc>
      </w:tr>
      <w:tr w:rsidR="002212A2" w:rsidRPr="003578ED" w14:paraId="784441B4"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2BE79EA"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57EDA2" w14:textId="380C381E"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uložení zvukového záznamu k nálezu pacienta.</w:t>
            </w:r>
          </w:p>
        </w:tc>
      </w:tr>
      <w:tr w:rsidR="002212A2" w:rsidRPr="00D60EC4" w14:paraId="12ECDD7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999F48"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98087F7" w14:textId="47D1AC17"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diktovat nález a hlasový záznam automaticky převádět na psaný text do dokumentace pacienta. Rozpoznávání hlasu, použití odborného RDG slovníku.</w:t>
            </w:r>
          </w:p>
        </w:tc>
      </w:tr>
    </w:tbl>
    <w:p w14:paraId="506291BF" w14:textId="6D54CC25" w:rsidR="00A67EEB" w:rsidRPr="00D60EC4" w:rsidRDefault="00A67EEB" w:rsidP="00D60EC4">
      <w:pPr>
        <w:pStyle w:val="Nadpis2"/>
        <w:numPr>
          <w:ilvl w:val="1"/>
          <w:numId w:val="15"/>
        </w:numPr>
        <w:ind w:left="1418"/>
      </w:pPr>
      <w:bookmarkStart w:id="900" w:name="_Toc1728909553"/>
      <w:bookmarkStart w:id="901" w:name="_Toc1191640968"/>
      <w:bookmarkStart w:id="902" w:name="_Toc277238624"/>
      <w:bookmarkStart w:id="903" w:name="_Toc209305642"/>
      <w:bookmarkStart w:id="904" w:name="_Toc39556096"/>
      <w:bookmarkStart w:id="905" w:name="_Toc1954662997"/>
      <w:bookmarkStart w:id="906" w:name="_Toc730829703"/>
      <w:bookmarkStart w:id="907" w:name="_Toc1395115087"/>
      <w:bookmarkStart w:id="908" w:name="_Toc1641227329"/>
      <w:bookmarkStart w:id="909" w:name="_Toc2030706153"/>
      <w:bookmarkStart w:id="910" w:name="_Toc76026190"/>
      <w:bookmarkStart w:id="911" w:name="_Toc776574496"/>
      <w:bookmarkStart w:id="912" w:name="_Toc1510267735"/>
      <w:bookmarkStart w:id="913" w:name="_Toc51144359"/>
      <w:bookmarkStart w:id="914" w:name="_Toc409329173"/>
      <w:bookmarkStart w:id="915" w:name="_Toc334284080"/>
      <w:bookmarkStart w:id="916" w:name="_Toc1943665917"/>
      <w:bookmarkStart w:id="917" w:name="_Toc919510633"/>
      <w:bookmarkStart w:id="918" w:name="_Toc1374030466"/>
      <w:bookmarkStart w:id="919" w:name="_Toc1680222775"/>
      <w:bookmarkStart w:id="920" w:name="_Toc477944560"/>
      <w:bookmarkStart w:id="921" w:name="_Toc845852219"/>
      <w:bookmarkStart w:id="922" w:name="_Toc508314017"/>
      <w:bookmarkStart w:id="923" w:name="_Toc101726005"/>
      <w:bookmarkStart w:id="924" w:name="_Toc1005276876"/>
      <w:bookmarkStart w:id="925" w:name="_Toc1315220398"/>
      <w:bookmarkStart w:id="926" w:name="_Toc1075674979"/>
      <w:bookmarkStart w:id="927" w:name="_Toc1196845900"/>
      <w:bookmarkStart w:id="928" w:name="_Toc1402313464"/>
      <w:bookmarkStart w:id="929" w:name="_Toc1294727021"/>
      <w:bookmarkStart w:id="930" w:name="_Toc182358978"/>
      <w:bookmarkStart w:id="931" w:name="_Toc955097489"/>
      <w:bookmarkStart w:id="932" w:name="_Toc486965717"/>
      <w:bookmarkStart w:id="933" w:name="_Toc1295640512"/>
      <w:bookmarkStart w:id="934" w:name="_Toc1556249314"/>
      <w:bookmarkStart w:id="935" w:name="_Toc1113861977"/>
      <w:bookmarkStart w:id="936" w:name="_Toc2111078317"/>
      <w:bookmarkStart w:id="937" w:name="_Toc446090396"/>
      <w:bookmarkStart w:id="938" w:name="_Toc717445417"/>
      <w:bookmarkStart w:id="939" w:name="_Toc1375800949"/>
      <w:bookmarkStart w:id="940" w:name="_Toc872408359"/>
      <w:bookmarkStart w:id="941" w:name="_Toc791772620"/>
      <w:bookmarkStart w:id="942" w:name="_Toc1424732943"/>
      <w:bookmarkStart w:id="943" w:name="_Toc1331818502"/>
      <w:bookmarkStart w:id="944" w:name="_Toc1862717765"/>
      <w:bookmarkStart w:id="945" w:name="_Toc553212491"/>
      <w:bookmarkStart w:id="946" w:name="_Toc1107886028"/>
      <w:bookmarkStart w:id="947" w:name="_Toc934260545"/>
      <w:bookmarkStart w:id="948" w:name="_Toc1999681898"/>
      <w:bookmarkStart w:id="949" w:name="_Toc87861846"/>
      <w:bookmarkStart w:id="950" w:name="_Toc188454612"/>
      <w:bookmarkStart w:id="951" w:name="_Toc210653788"/>
      <w:bookmarkStart w:id="952" w:name="_Toc158369421"/>
      <w:r>
        <w:t>Mamografie</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14:paraId="179CCB99" w14:textId="34D57F8A" w:rsidR="00E37B8F" w:rsidRPr="00E37B8F" w:rsidRDefault="00E37B8F" w:rsidP="004A2171">
      <w:pPr>
        <w:rPr>
          <w:highlight w:val="yellow"/>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8336"/>
      </w:tblGrid>
      <w:tr w:rsidR="00E37B8F" w:rsidRPr="00D60EC4" w14:paraId="6E6360A6" w14:textId="77777777" w:rsidTr="004821A0">
        <w:trPr>
          <w:trHeight w:val="300"/>
        </w:trPr>
        <w:tc>
          <w:tcPr>
            <w:tcW w:w="720" w:type="dxa"/>
            <w:tcBorders>
              <w:top w:val="single" w:sz="6" w:space="0" w:color="B4C6E7"/>
              <w:left w:val="single" w:sz="6" w:space="0" w:color="B4C6E7"/>
              <w:bottom w:val="single" w:sz="12" w:space="0" w:color="8EAADB"/>
              <w:right w:val="single" w:sz="6" w:space="0" w:color="B4C6E7"/>
            </w:tcBorders>
            <w:hideMark/>
          </w:tcPr>
          <w:p w14:paraId="753B6646" w14:textId="77777777" w:rsidR="00E37B8F" w:rsidRPr="001A44F0" w:rsidRDefault="00E37B8F" w:rsidP="00E37B8F">
            <w:pPr>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12" w:space="0" w:color="8EAADB"/>
              <w:right w:val="single" w:sz="6" w:space="0" w:color="B4C6E7"/>
            </w:tcBorders>
            <w:hideMark/>
          </w:tcPr>
          <w:p w14:paraId="02CF8664" w14:textId="77777777" w:rsidR="00E37B8F" w:rsidRPr="001A44F0" w:rsidRDefault="00E37B8F" w:rsidP="00E37B8F">
            <w:pPr>
              <w:rPr>
                <w:rFonts w:cs="Arial"/>
                <w:b/>
                <w:bCs/>
                <w:sz w:val="20"/>
              </w:rPr>
            </w:pPr>
            <w:r w:rsidRPr="001A44F0">
              <w:rPr>
                <w:rFonts w:cs="Arial"/>
                <w:b/>
                <w:bCs/>
                <w:sz w:val="20"/>
              </w:rPr>
              <w:t>Požadavek </w:t>
            </w:r>
          </w:p>
        </w:tc>
      </w:tr>
      <w:tr w:rsidR="00E37B8F" w:rsidRPr="00D60EC4" w14:paraId="3F40188A" w14:textId="77777777" w:rsidTr="004821A0">
        <w:trPr>
          <w:trHeight w:val="300"/>
        </w:trPr>
        <w:tc>
          <w:tcPr>
            <w:tcW w:w="9060" w:type="dxa"/>
            <w:gridSpan w:val="2"/>
            <w:tcBorders>
              <w:top w:val="single" w:sz="6" w:space="0" w:color="B4C6E7"/>
              <w:left w:val="single" w:sz="6" w:space="0" w:color="B4C6E7"/>
              <w:bottom w:val="single" w:sz="6" w:space="0" w:color="B4C6E7"/>
              <w:right w:val="single" w:sz="6" w:space="0" w:color="B4C6E7"/>
            </w:tcBorders>
            <w:hideMark/>
          </w:tcPr>
          <w:p w14:paraId="757FB498" w14:textId="77777777" w:rsidR="00E37B8F" w:rsidRPr="001A44F0" w:rsidRDefault="00E37B8F" w:rsidP="00E37B8F">
            <w:pPr>
              <w:rPr>
                <w:rFonts w:cs="Arial"/>
                <w:b/>
                <w:bCs/>
                <w:sz w:val="20"/>
              </w:rPr>
            </w:pPr>
            <w:r w:rsidRPr="001A44F0">
              <w:rPr>
                <w:rFonts w:cs="Arial"/>
                <w:b/>
                <w:bCs/>
                <w:sz w:val="20"/>
              </w:rPr>
              <w:t>Obecné funkcionality potřebné pro mamografická pracoviště: </w:t>
            </w:r>
          </w:p>
        </w:tc>
      </w:tr>
      <w:tr w:rsidR="00E37B8F" w:rsidRPr="00D60EC4" w14:paraId="3D85EB81"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8FA4093"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38C0418" w14:textId="100B9BF8" w:rsidR="00E37B8F" w:rsidRPr="001A44F0" w:rsidRDefault="00E37B8F" w:rsidP="00E37B8F">
            <w:pPr>
              <w:rPr>
                <w:rFonts w:cs="Arial"/>
                <w:sz w:val="20"/>
              </w:rPr>
            </w:pPr>
            <w:r w:rsidRPr="001A44F0">
              <w:rPr>
                <w:rFonts w:cs="Arial"/>
                <w:sz w:val="20"/>
              </w:rPr>
              <w:t xml:space="preserve">Podpora provozu mamografického </w:t>
            </w:r>
            <w:r w:rsidR="00C7254B" w:rsidRPr="001A44F0">
              <w:rPr>
                <w:rFonts w:cs="Arial"/>
                <w:sz w:val="20"/>
              </w:rPr>
              <w:t>pracoviště – od</w:t>
            </w:r>
            <w:r w:rsidRPr="001A44F0">
              <w:rPr>
                <w:rFonts w:cs="Arial"/>
                <w:sz w:val="20"/>
              </w:rPr>
              <w:t xml:space="preserve"> příjmu pacienta až po popis proběhlého vyšetření a export dat pro účely jejich zaslání do datového centra v IBA Brno a vykázání péče plátci. </w:t>
            </w:r>
          </w:p>
        </w:tc>
      </w:tr>
      <w:tr w:rsidR="00E37B8F" w:rsidRPr="00D60EC4" w14:paraId="3B7421C7"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5A88516"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D0672EF" w14:textId="34F18E4D" w:rsidR="00E37B8F" w:rsidRPr="001A44F0" w:rsidRDefault="001A3BE1" w:rsidP="00E37B8F">
            <w:pPr>
              <w:rPr>
                <w:rFonts w:cs="Arial"/>
                <w:sz w:val="20"/>
              </w:rPr>
            </w:pPr>
            <w:r w:rsidRPr="001A44F0">
              <w:rPr>
                <w:rFonts w:cs="Arial"/>
                <w:sz w:val="20"/>
              </w:rPr>
              <w:t>Elektronický</w:t>
            </w:r>
            <w:r w:rsidR="00E37B8F" w:rsidRPr="001A44F0">
              <w:rPr>
                <w:rFonts w:cs="Arial"/>
                <w:sz w:val="20"/>
              </w:rPr>
              <w:t xml:space="preserve"> příjem žádanky na mamografii (pokud jde o žádost z klinických pracovišť daného zdravotnického zařízení). </w:t>
            </w:r>
          </w:p>
        </w:tc>
      </w:tr>
      <w:tr w:rsidR="00E37B8F" w:rsidRPr="00D60EC4" w14:paraId="70DF4667"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14098CC"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632AB37" w14:textId="77777777" w:rsidR="00E37B8F" w:rsidRPr="001A44F0" w:rsidRDefault="00E37B8F" w:rsidP="00E37B8F">
            <w:pPr>
              <w:rPr>
                <w:rFonts w:cs="Arial"/>
                <w:sz w:val="20"/>
              </w:rPr>
            </w:pPr>
            <w:r w:rsidRPr="001A44F0">
              <w:rPr>
                <w:rFonts w:cs="Arial"/>
                <w:sz w:val="20"/>
              </w:rPr>
              <w:t>Ruční zápis žádanky na mamografické vyšetření (pokud přichází pacient s papírovou žádankou). </w:t>
            </w:r>
          </w:p>
        </w:tc>
      </w:tr>
      <w:tr w:rsidR="00E37B8F" w:rsidRPr="00D60EC4" w14:paraId="227A479F"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09CCD10"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A73AB2A" w14:textId="77777777" w:rsidR="00E37B8F" w:rsidRPr="001A44F0" w:rsidRDefault="00E37B8F" w:rsidP="00E37B8F">
            <w:pPr>
              <w:rPr>
                <w:rFonts w:cs="Arial"/>
                <w:sz w:val="20"/>
              </w:rPr>
            </w:pPr>
            <w:r w:rsidRPr="001A44F0">
              <w:rPr>
                <w:rFonts w:cs="Arial"/>
                <w:sz w:val="20"/>
              </w:rPr>
              <w:t>Po příchodu se pacient zařadí do čekárny. </w:t>
            </w:r>
          </w:p>
        </w:tc>
      </w:tr>
      <w:tr w:rsidR="00E37B8F" w:rsidRPr="00D60EC4" w14:paraId="6F61D19E"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81A5EAD"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lastRenderedPageBreak/>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6AEEA5D" w14:textId="77777777" w:rsidR="00E37B8F" w:rsidRPr="001A44F0" w:rsidRDefault="00E37B8F" w:rsidP="00E37B8F">
            <w:pPr>
              <w:rPr>
                <w:rFonts w:cs="Arial"/>
                <w:sz w:val="20"/>
              </w:rPr>
            </w:pPr>
            <w:r w:rsidRPr="001A44F0">
              <w:rPr>
                <w:rFonts w:cs="Arial"/>
                <w:sz w:val="20"/>
              </w:rPr>
              <w:t>Požadujeme napojení na vyvolávací systém. </w:t>
            </w:r>
          </w:p>
        </w:tc>
      </w:tr>
      <w:tr w:rsidR="00E37B8F" w:rsidRPr="00D60EC4" w14:paraId="46EA05B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6B38074"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F53A4E6" w14:textId="362E98E6" w:rsidR="00E37B8F" w:rsidRPr="001A44F0" w:rsidRDefault="00E37B8F" w:rsidP="00E37B8F">
            <w:pPr>
              <w:rPr>
                <w:rFonts w:cs="Arial"/>
                <w:sz w:val="20"/>
              </w:rPr>
            </w:pPr>
            <w:r w:rsidRPr="001A44F0">
              <w:rPr>
                <w:rFonts w:cs="Arial"/>
                <w:sz w:val="20"/>
              </w:rPr>
              <w:t xml:space="preserve">Součástí řešení musí být možnost pacienty objednávat na vyšetření do </w:t>
            </w:r>
            <w:r w:rsidR="001B6C5B" w:rsidRPr="001A44F0">
              <w:rPr>
                <w:rFonts w:cs="Arial"/>
                <w:sz w:val="20"/>
              </w:rPr>
              <w:t>diářů – tím</w:t>
            </w:r>
            <w:r w:rsidRPr="001A44F0">
              <w:rPr>
                <w:rFonts w:cs="Arial"/>
                <w:sz w:val="20"/>
              </w:rPr>
              <w:t xml:space="preserve"> dojde k zefektivnění práce na mamografickém pracovišti. </w:t>
            </w:r>
          </w:p>
        </w:tc>
      </w:tr>
      <w:tr w:rsidR="00E37B8F" w:rsidRPr="00D60EC4" w14:paraId="2C3C79BF"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AE90DC7"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9C240CA" w14:textId="77777777" w:rsidR="00E37B8F" w:rsidRPr="001A44F0" w:rsidRDefault="00E37B8F" w:rsidP="00E37B8F">
            <w:pPr>
              <w:rPr>
                <w:rFonts w:cs="Arial"/>
                <w:sz w:val="20"/>
              </w:rPr>
            </w:pPr>
            <w:r w:rsidRPr="001A44F0">
              <w:rPr>
                <w:rFonts w:cs="Arial"/>
                <w:sz w:val="20"/>
              </w:rPr>
              <w:t>Objednávka v diáři obsahuje potřebné údaje o pacientovi i vyšetření. </w:t>
            </w:r>
          </w:p>
        </w:tc>
      </w:tr>
      <w:tr w:rsidR="00E37B8F" w:rsidRPr="00D60EC4" w14:paraId="0387F163"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71771AD"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970B2CB" w14:textId="49D75906" w:rsidR="00E37B8F" w:rsidRPr="001A44F0" w:rsidRDefault="00E37B8F" w:rsidP="00E37B8F">
            <w:pPr>
              <w:rPr>
                <w:rFonts w:cs="Arial"/>
                <w:sz w:val="20"/>
              </w:rPr>
            </w:pPr>
            <w:r w:rsidRPr="001A44F0">
              <w:rPr>
                <w:rFonts w:cs="Arial"/>
                <w:sz w:val="20"/>
              </w:rPr>
              <w:t>Různé pohledy na diáře pro pracovníka recepce. Možnost pacienty přeobjednávat a stornovat objednávky. </w:t>
            </w:r>
          </w:p>
        </w:tc>
      </w:tr>
      <w:tr w:rsidR="00E37B8F" w:rsidRPr="00D60EC4" w14:paraId="6ACB9E65"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1441C10"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CF55505" w14:textId="77777777" w:rsidR="00E37B8F" w:rsidRPr="001A44F0" w:rsidRDefault="00E37B8F" w:rsidP="00E37B8F">
            <w:pPr>
              <w:rPr>
                <w:rFonts w:cs="Arial"/>
                <w:sz w:val="20"/>
              </w:rPr>
            </w:pPr>
            <w:r w:rsidRPr="001A44F0">
              <w:rPr>
                <w:rFonts w:cs="Arial"/>
                <w:sz w:val="20"/>
              </w:rPr>
              <w:t>Možnost evidovat, pokud pacient nepřišel, zda byl omluven, zadávat důvod proč nepřišel. </w:t>
            </w:r>
          </w:p>
        </w:tc>
      </w:tr>
      <w:tr w:rsidR="00E37B8F" w:rsidRPr="00D60EC4" w14:paraId="01A6317A"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0887304"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2DB130B4" w14:textId="77777777" w:rsidR="00E37B8F" w:rsidRPr="001A44F0" w:rsidRDefault="00E37B8F" w:rsidP="00E37B8F">
            <w:pPr>
              <w:rPr>
                <w:rFonts w:cs="Arial"/>
                <w:sz w:val="20"/>
              </w:rPr>
            </w:pPr>
            <w:r w:rsidRPr="001A44F0">
              <w:rPr>
                <w:rFonts w:cs="Arial"/>
                <w:sz w:val="20"/>
              </w:rPr>
              <w:t>Možnost u pacienta evidovat důležité údaje formou grafických značek, které budou dostupné na první pohled v seznamech pacientů. </w:t>
            </w:r>
          </w:p>
        </w:tc>
      </w:tr>
      <w:tr w:rsidR="00E37B8F" w:rsidRPr="00D60EC4" w14:paraId="62ED6F29"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FC4BEC1"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9D6DD1D" w14:textId="77777777" w:rsidR="00E37B8F" w:rsidRPr="001A44F0" w:rsidRDefault="00E37B8F" w:rsidP="00E37B8F">
            <w:pPr>
              <w:rPr>
                <w:rFonts w:cs="Arial"/>
                <w:sz w:val="20"/>
              </w:rPr>
            </w:pPr>
            <w:r w:rsidRPr="001A44F0">
              <w:rPr>
                <w:rFonts w:cs="Arial"/>
                <w:sz w:val="20"/>
              </w:rPr>
              <w:t>Důležitá je evidence stavů jednotlivých vyšetření, aby bylo jasné, kdo již byl vyšetřen, kdo čeká na popis, na druhé čtení, zda bylo vyšetření vykázáno plátci péče a podobně. </w:t>
            </w:r>
          </w:p>
        </w:tc>
      </w:tr>
      <w:tr w:rsidR="00E37B8F" w:rsidRPr="00D60EC4" w14:paraId="0C2ADF13" w14:textId="77777777" w:rsidTr="004821A0">
        <w:trPr>
          <w:trHeight w:val="300"/>
        </w:trPr>
        <w:tc>
          <w:tcPr>
            <w:tcW w:w="9060" w:type="dxa"/>
            <w:gridSpan w:val="2"/>
            <w:tcBorders>
              <w:top w:val="single" w:sz="6" w:space="0" w:color="B4C6E7"/>
              <w:left w:val="single" w:sz="6" w:space="0" w:color="B4C6E7"/>
              <w:bottom w:val="single" w:sz="6" w:space="0" w:color="B4C6E7"/>
              <w:right w:val="single" w:sz="6" w:space="0" w:color="B4C6E7"/>
            </w:tcBorders>
            <w:hideMark/>
          </w:tcPr>
          <w:p w14:paraId="49CE58A0" w14:textId="77777777" w:rsidR="00E37B8F" w:rsidRPr="001A44F0" w:rsidRDefault="00E37B8F" w:rsidP="00E37B8F">
            <w:pPr>
              <w:rPr>
                <w:rFonts w:cs="Arial"/>
                <w:b/>
                <w:bCs/>
                <w:sz w:val="20"/>
              </w:rPr>
            </w:pPr>
            <w:r w:rsidRPr="001A44F0">
              <w:rPr>
                <w:rFonts w:cs="Arial"/>
                <w:b/>
                <w:bCs/>
                <w:sz w:val="20"/>
              </w:rPr>
              <w:t>Zápis vyšetření </w:t>
            </w:r>
          </w:p>
        </w:tc>
      </w:tr>
      <w:tr w:rsidR="00E37B8F" w:rsidRPr="00D60EC4" w14:paraId="7BF5132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63BC936C"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47086ED" w14:textId="77777777" w:rsidR="00E37B8F" w:rsidRPr="00685FFF" w:rsidRDefault="00E37B8F" w:rsidP="00E37B8F">
            <w:pPr>
              <w:rPr>
                <w:rFonts w:cs="Arial"/>
                <w:sz w:val="20"/>
              </w:rPr>
            </w:pPr>
            <w:r w:rsidRPr="00685FFF">
              <w:rPr>
                <w:rFonts w:cs="Arial"/>
                <w:sz w:val="20"/>
              </w:rPr>
              <w:t>Zadání popisu mamografického vyšetření strukturovaně do formulářů, které obsahují všechny údaje o mamografickém vyšetření dle platné legislativy a dle potřeb datového centra IBA Brno. </w:t>
            </w:r>
          </w:p>
        </w:tc>
      </w:tr>
      <w:tr w:rsidR="00E37B8F" w:rsidRPr="00D60EC4" w14:paraId="06BDCA8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03EBBB73"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0582D1F8" w14:textId="77777777" w:rsidR="00E37B8F" w:rsidRPr="001A44F0" w:rsidRDefault="00E37B8F" w:rsidP="00E37B8F">
            <w:pPr>
              <w:rPr>
                <w:rFonts w:cs="Arial"/>
                <w:sz w:val="20"/>
              </w:rPr>
            </w:pPr>
            <w:r w:rsidRPr="001A44F0">
              <w:rPr>
                <w:rFonts w:cs="Arial"/>
                <w:sz w:val="20"/>
              </w:rPr>
              <w:t>Lékař, který zapisuje nález, musí mít možnost nahlížet do pacientovy klinické dokumentace a získat tak o vyšetřovaném pacientovi všechny potřebné informace. </w:t>
            </w:r>
          </w:p>
        </w:tc>
      </w:tr>
      <w:tr w:rsidR="00E37B8F" w:rsidRPr="00D60EC4" w14:paraId="092DF041"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3A0E34D7"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E0DF99E" w14:textId="7B70B74A" w:rsidR="00E37B8F" w:rsidRPr="001A44F0" w:rsidRDefault="00E37B8F" w:rsidP="00E37B8F">
            <w:pPr>
              <w:rPr>
                <w:rFonts w:cs="Arial"/>
                <w:sz w:val="20"/>
              </w:rPr>
            </w:pPr>
            <w:r w:rsidRPr="001A44F0">
              <w:rPr>
                <w:rFonts w:cs="Arial"/>
                <w:sz w:val="20"/>
              </w:rPr>
              <w:t>Požadujeme, aby všechny údaje k danému vyšetření byly pro větší přehlednost na jednom místě – v tzv. žádankové části (informace o žádajícím a prováděcím pracovišti, výkony pro vykázání plátci péče, textový popis vyšetření a zadávané strukturované údaje). </w:t>
            </w:r>
          </w:p>
        </w:tc>
      </w:tr>
      <w:tr w:rsidR="00E37B8F" w:rsidRPr="00D60EC4" w14:paraId="23B7B05A"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2669686"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4A97342" w14:textId="77777777" w:rsidR="00E37B8F" w:rsidRPr="001A44F0" w:rsidRDefault="00E37B8F" w:rsidP="00E37B8F">
            <w:pPr>
              <w:rPr>
                <w:rFonts w:cs="Arial"/>
                <w:sz w:val="20"/>
              </w:rPr>
            </w:pPr>
            <w:r w:rsidRPr="001A44F0">
              <w:rPr>
                <w:rFonts w:cs="Arial"/>
                <w:sz w:val="20"/>
              </w:rPr>
              <w:t>Systém musí mít vytvořenou strukturu pro různé typy mamografického vyšetření (screening, diagnostika) a pro zadávání biopsie a histologie. </w:t>
            </w:r>
          </w:p>
        </w:tc>
      </w:tr>
      <w:tr w:rsidR="00E37B8F" w:rsidRPr="00D60EC4" w14:paraId="28FB217E"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8F52C75"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0B77472" w14:textId="77777777" w:rsidR="00E37B8F" w:rsidRPr="001A44F0" w:rsidRDefault="00E37B8F" w:rsidP="00E37B8F">
            <w:pPr>
              <w:rPr>
                <w:rFonts w:cs="Arial"/>
                <w:sz w:val="20"/>
              </w:rPr>
            </w:pPr>
            <w:r w:rsidRPr="001A44F0">
              <w:rPr>
                <w:rFonts w:cs="Arial"/>
                <w:sz w:val="20"/>
              </w:rPr>
              <w:t>Pro konkrétní typy vyšetření bude možné nastavit výkony, které se při vyšetření provádějí. Tyto výkony se pak automaticky uloží k vyšetření a vykáží plátci péče. </w:t>
            </w:r>
          </w:p>
        </w:tc>
      </w:tr>
      <w:tr w:rsidR="00E37B8F" w:rsidRPr="00D60EC4" w14:paraId="2755EA66"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5409DB7"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AEF3F22" w14:textId="77777777" w:rsidR="00E37B8F" w:rsidRPr="001A44F0" w:rsidRDefault="00E37B8F" w:rsidP="00E37B8F">
            <w:pPr>
              <w:rPr>
                <w:rFonts w:cs="Arial"/>
                <w:sz w:val="20"/>
              </w:rPr>
            </w:pPr>
            <w:r w:rsidRPr="001A44F0">
              <w:rPr>
                <w:rFonts w:cs="Arial"/>
                <w:sz w:val="20"/>
              </w:rPr>
              <w:t>Musí obsahovat údaje potřebné pro daný druh vyšetření, číselníky dle platné metodiky. </w:t>
            </w:r>
          </w:p>
        </w:tc>
      </w:tr>
      <w:tr w:rsidR="00E37B8F" w:rsidRPr="00D60EC4" w14:paraId="522856F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60E05E0"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03042C68" w14:textId="77777777" w:rsidR="00E37B8F" w:rsidRPr="001A44F0" w:rsidRDefault="00E37B8F" w:rsidP="00E37B8F">
            <w:pPr>
              <w:rPr>
                <w:rFonts w:cs="Arial"/>
                <w:sz w:val="20"/>
              </w:rPr>
            </w:pPr>
            <w:r w:rsidRPr="001A44F0">
              <w:rPr>
                <w:rFonts w:cs="Arial"/>
                <w:sz w:val="20"/>
              </w:rPr>
              <w:t>Lékař musí mít možnost používat uživatelsky nastavitelné předdefinované texty a šablony, aby jeho zápis byl co nejjednodušší. </w:t>
            </w:r>
          </w:p>
        </w:tc>
      </w:tr>
      <w:tr w:rsidR="00E37B8F" w:rsidRPr="00D60EC4" w14:paraId="22448E0B"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09C2821"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1BC5CE5" w14:textId="77777777" w:rsidR="00E37B8F" w:rsidRPr="001A44F0" w:rsidRDefault="00E37B8F" w:rsidP="00E37B8F">
            <w:pPr>
              <w:rPr>
                <w:rFonts w:cs="Arial"/>
                <w:sz w:val="20"/>
              </w:rPr>
            </w:pPr>
            <w:r w:rsidRPr="001A44F0">
              <w:rPr>
                <w:rFonts w:cs="Arial"/>
                <w:sz w:val="20"/>
              </w:rPr>
              <w:t>Dle typu a výsledku vyšetření možnost nastavení závislosti mezi údaji. </w:t>
            </w:r>
          </w:p>
        </w:tc>
      </w:tr>
      <w:tr w:rsidR="00E37B8F" w:rsidRPr="00D60EC4" w14:paraId="6754D66C"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3B09EF19"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07266747" w14:textId="77777777" w:rsidR="00E37B8F" w:rsidRPr="001A44F0" w:rsidRDefault="00E37B8F" w:rsidP="00E37B8F">
            <w:pPr>
              <w:rPr>
                <w:rFonts w:cs="Arial"/>
                <w:sz w:val="20"/>
              </w:rPr>
            </w:pPr>
            <w:r w:rsidRPr="001A44F0">
              <w:rPr>
                <w:rFonts w:cs="Arial"/>
                <w:sz w:val="20"/>
              </w:rPr>
              <w:t>Možnost nastavit automatické doplňování jména lékařů. </w:t>
            </w:r>
          </w:p>
        </w:tc>
      </w:tr>
      <w:tr w:rsidR="00E37B8F" w:rsidRPr="00D60EC4" w14:paraId="64AA357D"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3CB2DFF3"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5464AA4" w14:textId="77777777" w:rsidR="00E37B8F" w:rsidRPr="001A44F0" w:rsidRDefault="00E37B8F" w:rsidP="00E37B8F">
            <w:pPr>
              <w:rPr>
                <w:rFonts w:cs="Arial"/>
                <w:sz w:val="20"/>
              </w:rPr>
            </w:pPr>
            <w:r w:rsidRPr="001A44F0">
              <w:rPr>
                <w:rFonts w:cs="Arial"/>
                <w:sz w:val="20"/>
              </w:rPr>
              <w:t>Součástí práce s nálezem jsou různé stavy klinické události, nastavitelné uzamykání a potvrzování nálezu, včetně práce s revizí nálezu a případnými dodatky. </w:t>
            </w:r>
          </w:p>
        </w:tc>
      </w:tr>
      <w:tr w:rsidR="00E37B8F" w:rsidRPr="00D60EC4" w14:paraId="5F98FA9B"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0D2FA49"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lastRenderedPageBreak/>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68D8C8B7" w14:textId="77777777" w:rsidR="00E37B8F" w:rsidRPr="001A44F0" w:rsidRDefault="00E37B8F" w:rsidP="00E37B8F">
            <w:pPr>
              <w:rPr>
                <w:rFonts w:cs="Arial"/>
                <w:sz w:val="20"/>
              </w:rPr>
            </w:pPr>
            <w:r w:rsidRPr="001A44F0">
              <w:rPr>
                <w:rFonts w:cs="Arial"/>
                <w:sz w:val="20"/>
              </w:rPr>
              <w:t>Součástí zápisu musí být možnost zadat druhé čtení.  </w:t>
            </w:r>
          </w:p>
        </w:tc>
      </w:tr>
      <w:tr w:rsidR="00E37B8F" w:rsidRPr="00D60EC4" w14:paraId="10D35475"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0AD2FC41"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B240B53" w14:textId="77777777" w:rsidR="00E37B8F" w:rsidRPr="001A44F0" w:rsidRDefault="00E37B8F" w:rsidP="00E37B8F">
            <w:pPr>
              <w:rPr>
                <w:rFonts w:cs="Arial"/>
                <w:sz w:val="20"/>
              </w:rPr>
            </w:pPr>
            <w:r w:rsidRPr="001A44F0">
              <w:rPr>
                <w:rFonts w:cs="Arial"/>
                <w:sz w:val="20"/>
              </w:rPr>
              <w:t>Pro zjednodušení zadávání, požadujeme nastavit předdefinované vyplnění údajů, pokud jde o "zdravého pacienta". </w:t>
            </w:r>
          </w:p>
        </w:tc>
      </w:tr>
      <w:tr w:rsidR="00E37B8F" w:rsidRPr="00D60EC4" w14:paraId="454A0796"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65BD629"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C33AB93" w14:textId="77777777" w:rsidR="00E37B8F" w:rsidRPr="001A44F0" w:rsidRDefault="00E37B8F" w:rsidP="00E37B8F">
            <w:pPr>
              <w:rPr>
                <w:rFonts w:cs="Arial"/>
                <w:sz w:val="20"/>
              </w:rPr>
            </w:pPr>
            <w:r w:rsidRPr="001A44F0">
              <w:rPr>
                <w:rFonts w:cs="Arial"/>
                <w:sz w:val="20"/>
              </w:rPr>
              <w:t>Pokud je nutné provést další vyšetření pacienta, požadujeme do žádanek přenést relevantní údaje z původních žádanek, včetně předdefinovaného typu vyšetření. </w:t>
            </w:r>
          </w:p>
        </w:tc>
      </w:tr>
      <w:tr w:rsidR="00E37B8F" w:rsidRPr="00D60EC4" w14:paraId="5F2060AE"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411CF85"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A530CD6" w14:textId="77777777" w:rsidR="00E37B8F" w:rsidRPr="001A44F0" w:rsidRDefault="00E37B8F" w:rsidP="00E37B8F">
            <w:pPr>
              <w:rPr>
                <w:rFonts w:cs="Arial"/>
                <w:sz w:val="20"/>
              </w:rPr>
            </w:pPr>
            <w:r w:rsidRPr="001A44F0">
              <w:rPr>
                <w:rFonts w:cs="Arial"/>
                <w:sz w:val="20"/>
              </w:rPr>
              <w:t>Nález bude možné uložit v různých stavech (rozepsáno, uzamčeno, druhé čtení, potvrzeno apod.). </w:t>
            </w:r>
          </w:p>
        </w:tc>
      </w:tr>
      <w:tr w:rsidR="00E37B8F" w:rsidRPr="00D60EC4" w14:paraId="12F3D15F"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829E5A0"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A5B12F9" w14:textId="77777777" w:rsidR="00E37B8F" w:rsidRPr="001A44F0" w:rsidRDefault="00E37B8F" w:rsidP="00E37B8F">
            <w:pPr>
              <w:rPr>
                <w:rFonts w:cs="Arial"/>
                <w:sz w:val="20"/>
              </w:rPr>
            </w:pPr>
            <w:r w:rsidRPr="001A44F0">
              <w:rPr>
                <w:rFonts w:cs="Arial"/>
                <w:sz w:val="20"/>
              </w:rPr>
              <w:t>Je nutné umožnit revizi nálezu, umožnit práci s dodatky. </w:t>
            </w:r>
          </w:p>
        </w:tc>
      </w:tr>
      <w:tr w:rsidR="00E37B8F" w:rsidRPr="00D60EC4" w14:paraId="325F19A6"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EB3E72E"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6B895FE" w14:textId="77777777" w:rsidR="00E37B8F" w:rsidRPr="001A44F0" w:rsidRDefault="00E37B8F" w:rsidP="00E37B8F">
            <w:pPr>
              <w:rPr>
                <w:rFonts w:cs="Arial"/>
                <w:sz w:val="20"/>
              </w:rPr>
            </w:pPr>
            <w:r w:rsidRPr="001A44F0">
              <w:rPr>
                <w:rFonts w:cs="Arial"/>
                <w:sz w:val="20"/>
              </w:rPr>
              <w:t>Možnost vedení dokumentace v čistě elektronické podobě dle platné legislativy. </w:t>
            </w:r>
          </w:p>
        </w:tc>
      </w:tr>
      <w:tr w:rsidR="00E37B8F" w:rsidRPr="00D60EC4" w14:paraId="7AA7EE6E" w14:textId="77777777" w:rsidTr="004821A0">
        <w:trPr>
          <w:trHeight w:val="300"/>
        </w:trPr>
        <w:tc>
          <w:tcPr>
            <w:tcW w:w="9060" w:type="dxa"/>
            <w:gridSpan w:val="2"/>
            <w:tcBorders>
              <w:top w:val="single" w:sz="6" w:space="0" w:color="B4C6E7"/>
              <w:left w:val="single" w:sz="6" w:space="0" w:color="B4C6E7"/>
              <w:bottom w:val="single" w:sz="6" w:space="0" w:color="B4C6E7"/>
              <w:right w:val="single" w:sz="6" w:space="0" w:color="B4C6E7"/>
            </w:tcBorders>
            <w:hideMark/>
          </w:tcPr>
          <w:p w14:paraId="0567D01F" w14:textId="77777777" w:rsidR="00E37B8F" w:rsidRPr="001A44F0" w:rsidRDefault="00E37B8F" w:rsidP="00E37B8F">
            <w:pPr>
              <w:rPr>
                <w:rFonts w:cs="Arial"/>
                <w:b/>
                <w:bCs/>
                <w:sz w:val="20"/>
              </w:rPr>
            </w:pPr>
            <w:r w:rsidRPr="001A44F0">
              <w:rPr>
                <w:rFonts w:cs="Arial"/>
                <w:b/>
                <w:bCs/>
                <w:sz w:val="20"/>
              </w:rPr>
              <w:t>Výstup systému pro datový audit centrálního uložiště, validační protokoly, statistiky </w:t>
            </w:r>
          </w:p>
        </w:tc>
      </w:tr>
      <w:tr w:rsidR="00E37B8F" w:rsidRPr="00D60EC4" w14:paraId="13BCFE72"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772E282"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2D68421C" w14:textId="77777777" w:rsidR="00E37B8F" w:rsidRPr="001A44F0" w:rsidRDefault="00E37B8F" w:rsidP="00E37B8F">
            <w:pPr>
              <w:rPr>
                <w:rFonts w:cs="Arial"/>
                <w:sz w:val="20"/>
              </w:rPr>
            </w:pPr>
            <w:r w:rsidRPr="001A44F0">
              <w:rPr>
                <w:rFonts w:cs="Arial"/>
                <w:sz w:val="20"/>
              </w:rPr>
              <w:t>Nedílnou součástí systému musí být možnost vygenerovat podklady pro datové centrum v IBA Brno. Exportované soubory slouží k následnému doručení do datového centra (mimo prostředky IS pro mamografii). </w:t>
            </w:r>
          </w:p>
        </w:tc>
      </w:tr>
      <w:tr w:rsidR="00E37B8F" w:rsidRPr="00D60EC4" w14:paraId="30EE0D2E"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47A1FD3"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6C23B545" w14:textId="77777777" w:rsidR="00E37B8F" w:rsidRPr="001A44F0" w:rsidRDefault="00E37B8F" w:rsidP="00E37B8F">
            <w:pPr>
              <w:rPr>
                <w:rFonts w:cs="Arial"/>
                <w:sz w:val="20"/>
              </w:rPr>
            </w:pPr>
            <w:r w:rsidRPr="001A44F0">
              <w:rPr>
                <w:rFonts w:cs="Arial"/>
                <w:sz w:val="20"/>
              </w:rPr>
              <w:t>Data musí být exportována v anonymizované formě. </w:t>
            </w:r>
          </w:p>
        </w:tc>
      </w:tr>
      <w:tr w:rsidR="00E37B8F" w:rsidRPr="00D60EC4" w14:paraId="10D0A8D5"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377C73F4"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C79341A" w14:textId="77777777" w:rsidR="00E37B8F" w:rsidRPr="001A44F0" w:rsidRDefault="00E37B8F" w:rsidP="00E37B8F">
            <w:pPr>
              <w:rPr>
                <w:rFonts w:cs="Arial"/>
                <w:sz w:val="20"/>
              </w:rPr>
            </w:pPr>
            <w:r w:rsidRPr="001A44F0">
              <w:rPr>
                <w:rFonts w:cs="Arial"/>
                <w:sz w:val="20"/>
              </w:rPr>
              <w:t>Formát výstupních souborů, jejich obsah a vazby musí odpovídat platnému datovému rozhraní. </w:t>
            </w:r>
          </w:p>
        </w:tc>
      </w:tr>
      <w:tr w:rsidR="00E37B8F" w:rsidRPr="00D60EC4" w14:paraId="1F0BA308"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FE9AF9F"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303421A" w14:textId="77777777" w:rsidR="00E37B8F" w:rsidRPr="001A44F0" w:rsidRDefault="00E37B8F" w:rsidP="00E37B8F">
            <w:pPr>
              <w:rPr>
                <w:rFonts w:cs="Arial"/>
                <w:sz w:val="20"/>
              </w:rPr>
            </w:pPr>
            <w:r w:rsidRPr="001A44F0">
              <w:rPr>
                <w:rFonts w:cs="Arial"/>
                <w:sz w:val="20"/>
              </w:rPr>
              <w:t>Funkce exportu dat musí být zpřístupněna pouze odpovědným osobám. </w:t>
            </w:r>
          </w:p>
        </w:tc>
      </w:tr>
      <w:tr w:rsidR="00E37B8F" w:rsidRPr="00D60EC4" w14:paraId="69CAD5CD"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C7A3D9B"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89A12AA" w14:textId="77777777" w:rsidR="00E37B8F" w:rsidRPr="001A44F0" w:rsidRDefault="00E37B8F" w:rsidP="00E37B8F">
            <w:pPr>
              <w:rPr>
                <w:rFonts w:cs="Arial"/>
                <w:sz w:val="20"/>
              </w:rPr>
            </w:pPr>
            <w:r w:rsidRPr="001A44F0">
              <w:rPr>
                <w:rFonts w:cs="Arial"/>
                <w:sz w:val="20"/>
              </w:rPr>
              <w:t>Systém musí mít funkci, která vyhledává pacientky, které jsou uvedeny ve validačním protokolu a je třeba u nich provést revizi, případně doplnění dat. </w:t>
            </w:r>
          </w:p>
        </w:tc>
      </w:tr>
      <w:tr w:rsidR="00E37B8F" w:rsidRPr="00D60EC4" w14:paraId="5E5D828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57915B5"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1427A60" w14:textId="77777777" w:rsidR="00E37B8F" w:rsidRPr="001A44F0" w:rsidRDefault="00E37B8F" w:rsidP="00E37B8F">
            <w:pPr>
              <w:rPr>
                <w:rFonts w:cs="Arial"/>
                <w:sz w:val="20"/>
              </w:rPr>
            </w:pPr>
            <w:r w:rsidRPr="001A44F0">
              <w:rPr>
                <w:rFonts w:cs="Arial"/>
                <w:sz w:val="20"/>
              </w:rPr>
              <w:t>Součástí modulu musí být i datový audit a statistika, která obsahuje speciální statistiky z oblasti mamografického vyšetření. </w:t>
            </w:r>
          </w:p>
        </w:tc>
      </w:tr>
      <w:tr w:rsidR="00E37B8F" w:rsidRPr="00D60EC4" w14:paraId="60BDEC1F"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464493C"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65A4961" w14:textId="77777777" w:rsidR="00E37B8F" w:rsidRPr="001A44F0" w:rsidRDefault="00E37B8F" w:rsidP="00E37B8F">
            <w:pPr>
              <w:rPr>
                <w:rFonts w:cs="Arial"/>
                <w:sz w:val="20"/>
              </w:rPr>
            </w:pPr>
            <w:r w:rsidRPr="001A44F0">
              <w:rPr>
                <w:rFonts w:cs="Arial"/>
                <w:sz w:val="20"/>
              </w:rPr>
              <w:t>Z dat zadávaných do systému bude možné vytvářet provozní statistiky pro kontrolu sběru dat za zadané období, ale i výstupy pro vědecké účely z oblasti mamografie </w:t>
            </w:r>
          </w:p>
        </w:tc>
      </w:tr>
      <w:tr w:rsidR="00E37B8F" w:rsidRPr="00D60EC4" w14:paraId="01C74F05"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11851F4"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D0CDEAC" w14:textId="77777777" w:rsidR="00E37B8F" w:rsidRPr="001A44F0" w:rsidRDefault="00E37B8F" w:rsidP="00E37B8F">
            <w:pPr>
              <w:rPr>
                <w:rFonts w:cs="Arial"/>
                <w:sz w:val="20"/>
              </w:rPr>
            </w:pPr>
            <w:r w:rsidRPr="001A44F0">
              <w:rPr>
                <w:rFonts w:cs="Arial"/>
                <w:sz w:val="20"/>
              </w:rPr>
              <w:t>Systém musí obsahovat standardní statistiky a výstupy podporující zpracování výkazů pro UZIS </w:t>
            </w:r>
          </w:p>
        </w:tc>
      </w:tr>
    </w:tbl>
    <w:p w14:paraId="06D5B347" w14:textId="77777777" w:rsidR="00E37B8F" w:rsidRPr="00D60EC4" w:rsidRDefault="00E37B8F" w:rsidP="004A2171"/>
    <w:p w14:paraId="0C000FF2" w14:textId="657A5F12" w:rsidR="00F40324" w:rsidRPr="00D60EC4" w:rsidRDefault="00F40324" w:rsidP="001E2042">
      <w:pPr>
        <w:pStyle w:val="Nadpis2"/>
        <w:numPr>
          <w:ilvl w:val="1"/>
          <w:numId w:val="15"/>
        </w:numPr>
        <w:ind w:left="1418"/>
      </w:pPr>
      <w:bookmarkStart w:id="953" w:name="_Toc1192187587"/>
      <w:bookmarkStart w:id="954" w:name="_Toc263197810"/>
      <w:bookmarkStart w:id="955" w:name="_Toc1022911824"/>
      <w:bookmarkStart w:id="956" w:name="_Toc386437248"/>
      <w:bookmarkStart w:id="957" w:name="_Toc1119137420"/>
      <w:bookmarkStart w:id="958" w:name="_Toc756190246"/>
      <w:bookmarkStart w:id="959" w:name="_Toc784217039"/>
      <w:bookmarkStart w:id="960" w:name="_Toc1352217291"/>
      <w:bookmarkStart w:id="961" w:name="_Toc1808036833"/>
      <w:bookmarkStart w:id="962" w:name="_Toc1031803823"/>
      <w:bookmarkStart w:id="963" w:name="_Toc1326616679"/>
      <w:bookmarkStart w:id="964" w:name="_Toc1062685016"/>
      <w:bookmarkStart w:id="965" w:name="_Toc862625496"/>
      <w:bookmarkStart w:id="966" w:name="_Toc781608837"/>
      <w:bookmarkStart w:id="967" w:name="_Toc635152166"/>
      <w:bookmarkStart w:id="968" w:name="_Toc1886537291"/>
      <w:bookmarkStart w:id="969" w:name="_Toc1135708556"/>
      <w:bookmarkStart w:id="970" w:name="_Toc674730224"/>
      <w:bookmarkStart w:id="971" w:name="_Toc638901623"/>
      <w:bookmarkStart w:id="972" w:name="_Toc2106014278"/>
      <w:bookmarkStart w:id="973" w:name="_Toc199326091"/>
      <w:bookmarkStart w:id="974" w:name="_Toc1551542684"/>
      <w:bookmarkStart w:id="975" w:name="_Toc633972115"/>
      <w:bookmarkStart w:id="976" w:name="_Toc1305959665"/>
      <w:bookmarkStart w:id="977" w:name="_Toc929464493"/>
      <w:bookmarkStart w:id="978" w:name="_Toc1768133728"/>
      <w:bookmarkStart w:id="979" w:name="_Toc21237615"/>
      <w:bookmarkStart w:id="980" w:name="_Toc1923878848"/>
      <w:bookmarkStart w:id="981" w:name="_Toc1099907419"/>
      <w:bookmarkStart w:id="982" w:name="_Toc2064422437"/>
      <w:bookmarkStart w:id="983" w:name="_Toc892164555"/>
      <w:bookmarkStart w:id="984" w:name="_Toc1316839253"/>
      <w:bookmarkStart w:id="985" w:name="_Toc1678269061"/>
      <w:bookmarkStart w:id="986" w:name="_Toc1187173058"/>
      <w:bookmarkStart w:id="987" w:name="_Toc1637903088"/>
      <w:bookmarkStart w:id="988" w:name="_Toc117832447"/>
      <w:bookmarkStart w:id="989" w:name="_Toc1385304794"/>
      <w:bookmarkStart w:id="990" w:name="_Toc210211857"/>
      <w:bookmarkStart w:id="991" w:name="_Toc1305814413"/>
      <w:bookmarkStart w:id="992" w:name="_Toc1528206819"/>
      <w:bookmarkStart w:id="993" w:name="_Toc252818591"/>
      <w:bookmarkStart w:id="994" w:name="_Toc376265508"/>
      <w:bookmarkStart w:id="995" w:name="_Toc1372452723"/>
      <w:bookmarkStart w:id="996" w:name="_Toc1995078520"/>
      <w:bookmarkStart w:id="997" w:name="_Toc740721879"/>
      <w:bookmarkStart w:id="998" w:name="_Toc1957989646"/>
      <w:bookmarkStart w:id="999" w:name="_Toc1056322882"/>
      <w:bookmarkStart w:id="1000" w:name="_Toc885215852"/>
      <w:bookmarkStart w:id="1001" w:name="_Toc1483654091"/>
      <w:bookmarkStart w:id="1002" w:name="_Toc1217963871"/>
      <w:bookmarkStart w:id="1003" w:name="_Toc188454613"/>
      <w:bookmarkStart w:id="1004" w:name="_Toc210653789"/>
      <w:r>
        <w:t>Patologie</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14:paraId="3ED7AD63" w14:textId="77777777" w:rsidR="00B156D0" w:rsidRPr="001A44F0" w:rsidRDefault="00B156D0" w:rsidP="00B156D0">
      <w:pPr>
        <w:rPr>
          <w:sz w:val="20"/>
        </w:rPr>
      </w:pPr>
      <w:r w:rsidRPr="001A44F0">
        <w:rPr>
          <w:sz w:val="20"/>
        </w:rPr>
        <w:t>Modul pro patologická pracoviště (histologie, cytologie, nekropsie) s možností elektronické komunikace s klinickými pracovišti (žádanka, nález) i ručním zadáním žádanek z externích pracovišť. Požadujeme podporu práce lékaře, laboranta a pracovníka recepce a automatizací jejich práce. Požadujeme propojení s klinickými pracovišti tak, aby popisující lékař měl k dispozici všechny potřebné informace o vyšetřovaném pacientovi.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8336"/>
      </w:tblGrid>
      <w:tr w:rsidR="00B156D0" w:rsidRPr="00D60EC4" w14:paraId="2E88E40A" w14:textId="77777777" w:rsidTr="00B156D0">
        <w:trPr>
          <w:trHeight w:val="300"/>
        </w:trPr>
        <w:tc>
          <w:tcPr>
            <w:tcW w:w="720" w:type="dxa"/>
            <w:tcBorders>
              <w:top w:val="single" w:sz="6" w:space="0" w:color="B4C6E7"/>
              <w:left w:val="single" w:sz="6" w:space="0" w:color="B4C6E7"/>
              <w:bottom w:val="single" w:sz="12" w:space="0" w:color="8EAADB"/>
              <w:right w:val="single" w:sz="6" w:space="0" w:color="B4C6E7"/>
            </w:tcBorders>
            <w:hideMark/>
          </w:tcPr>
          <w:p w14:paraId="732371F3" w14:textId="77777777" w:rsidR="00B156D0" w:rsidRPr="001A44F0" w:rsidRDefault="00B156D0" w:rsidP="00B156D0">
            <w:pPr>
              <w:rPr>
                <w:b/>
                <w:bCs/>
                <w:sz w:val="20"/>
              </w:rPr>
            </w:pPr>
            <w:r w:rsidRPr="001A44F0">
              <w:rPr>
                <w:b/>
                <w:bCs/>
                <w:sz w:val="20"/>
              </w:rPr>
              <w:lastRenderedPageBreak/>
              <w:t># </w:t>
            </w:r>
          </w:p>
        </w:tc>
        <w:tc>
          <w:tcPr>
            <w:tcW w:w="8325" w:type="dxa"/>
            <w:tcBorders>
              <w:top w:val="single" w:sz="6" w:space="0" w:color="B4C6E7"/>
              <w:left w:val="single" w:sz="6" w:space="0" w:color="B4C6E7"/>
              <w:bottom w:val="single" w:sz="12" w:space="0" w:color="8EAADB"/>
              <w:right w:val="single" w:sz="6" w:space="0" w:color="B4C6E7"/>
            </w:tcBorders>
            <w:hideMark/>
          </w:tcPr>
          <w:p w14:paraId="31D75FF4" w14:textId="77777777" w:rsidR="00B156D0" w:rsidRPr="001A44F0" w:rsidRDefault="00B156D0" w:rsidP="00B156D0">
            <w:pPr>
              <w:rPr>
                <w:b/>
                <w:bCs/>
                <w:sz w:val="20"/>
              </w:rPr>
            </w:pPr>
            <w:r w:rsidRPr="001A44F0">
              <w:rPr>
                <w:b/>
                <w:bCs/>
                <w:sz w:val="20"/>
              </w:rPr>
              <w:t>Požadavek </w:t>
            </w:r>
          </w:p>
        </w:tc>
      </w:tr>
      <w:tr w:rsidR="00B156D0" w:rsidRPr="00D60EC4" w14:paraId="45C7B339" w14:textId="77777777" w:rsidTr="00B156D0">
        <w:trPr>
          <w:trHeight w:val="300"/>
        </w:trPr>
        <w:tc>
          <w:tcPr>
            <w:tcW w:w="9060" w:type="dxa"/>
            <w:gridSpan w:val="2"/>
            <w:tcBorders>
              <w:top w:val="single" w:sz="6" w:space="0" w:color="B4C6E7"/>
              <w:left w:val="single" w:sz="6" w:space="0" w:color="B4C6E7"/>
              <w:bottom w:val="single" w:sz="6" w:space="0" w:color="B4C6E7"/>
              <w:right w:val="single" w:sz="6" w:space="0" w:color="B4C6E7"/>
            </w:tcBorders>
            <w:hideMark/>
          </w:tcPr>
          <w:p w14:paraId="54A129A6" w14:textId="77777777" w:rsidR="00B156D0" w:rsidRPr="001A44F0" w:rsidRDefault="00B156D0" w:rsidP="00B156D0">
            <w:pPr>
              <w:rPr>
                <w:b/>
                <w:bCs/>
                <w:sz w:val="20"/>
              </w:rPr>
            </w:pPr>
            <w:r w:rsidRPr="001A44F0">
              <w:rPr>
                <w:b/>
                <w:bCs/>
                <w:sz w:val="20"/>
              </w:rPr>
              <w:t>Funkcionality potřebné pro patologická pracoviště </w:t>
            </w:r>
          </w:p>
        </w:tc>
      </w:tr>
      <w:tr w:rsidR="00B156D0" w:rsidRPr="00D60EC4" w14:paraId="02CB35AB"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9337D75"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6760AC9F" w14:textId="77777777" w:rsidR="00B156D0" w:rsidRPr="001A44F0" w:rsidRDefault="00B156D0" w:rsidP="00B156D0">
            <w:pPr>
              <w:rPr>
                <w:sz w:val="20"/>
              </w:rPr>
            </w:pPr>
            <w:r w:rsidRPr="001A44F0">
              <w:rPr>
                <w:sz w:val="20"/>
              </w:rPr>
              <w:t>Podpora činností pro histologii, cytologii, nekropsii.  </w:t>
            </w:r>
          </w:p>
        </w:tc>
      </w:tr>
      <w:tr w:rsidR="00B156D0" w:rsidRPr="00D60EC4" w14:paraId="3191E342"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8D695CC"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6B3D812F" w14:textId="77777777" w:rsidR="00B156D0" w:rsidRPr="001A44F0" w:rsidRDefault="00B156D0" w:rsidP="00B156D0">
            <w:pPr>
              <w:rPr>
                <w:sz w:val="20"/>
              </w:rPr>
            </w:pPr>
            <w:r w:rsidRPr="001A44F0">
              <w:rPr>
                <w:sz w:val="20"/>
              </w:rPr>
              <w:t>Možnost automatického příjmu žádanek z klinických oddělení nebo zápis žádanky na vyšetření přímo na patologii (opisem z papíru). </w:t>
            </w:r>
          </w:p>
        </w:tc>
      </w:tr>
      <w:tr w:rsidR="00B156D0" w:rsidRPr="00D60EC4" w14:paraId="350A3F67"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4C82621"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D6BA0F2" w14:textId="77777777" w:rsidR="00B156D0" w:rsidRPr="001A44F0" w:rsidRDefault="00B156D0" w:rsidP="00B156D0">
            <w:pPr>
              <w:rPr>
                <w:sz w:val="20"/>
              </w:rPr>
            </w:pPr>
            <w:r w:rsidRPr="001A44F0">
              <w:rPr>
                <w:sz w:val="20"/>
              </w:rPr>
              <w:t>Možnost tvorby strukturované žádanky s označením povinných polí, aby byla žádanka úplná. </w:t>
            </w:r>
          </w:p>
        </w:tc>
      </w:tr>
      <w:tr w:rsidR="00B156D0" w:rsidRPr="00D60EC4" w14:paraId="1A411CD5"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652F23F0"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C82A001" w14:textId="77777777" w:rsidR="00B156D0" w:rsidRPr="001A44F0" w:rsidRDefault="00B156D0" w:rsidP="00B156D0">
            <w:pPr>
              <w:rPr>
                <w:sz w:val="20"/>
              </w:rPr>
            </w:pPr>
            <w:r w:rsidRPr="001A44F0">
              <w:rPr>
                <w:sz w:val="20"/>
              </w:rPr>
              <w:t>Vhodné nastavení funkcí, seznamů a zobrazovaných informací pro jednotlivé role uživatelů (administrativní pracovník, sestra, laborant, lékař, primář apod.). </w:t>
            </w:r>
          </w:p>
        </w:tc>
      </w:tr>
      <w:tr w:rsidR="00B156D0" w:rsidRPr="00D60EC4" w14:paraId="210D637E"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EFBE262"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0289CA0" w14:textId="77777777" w:rsidR="00B156D0" w:rsidRPr="001A44F0" w:rsidRDefault="00B156D0" w:rsidP="00B156D0">
            <w:pPr>
              <w:rPr>
                <w:sz w:val="20"/>
              </w:rPr>
            </w:pPr>
            <w:r w:rsidRPr="001A44F0">
              <w:rPr>
                <w:sz w:val="20"/>
              </w:rPr>
              <w:t>Možnost nastavení automatického sledu činností tak, aby systém kopírovat práci koncového uživatele. </w:t>
            </w:r>
          </w:p>
        </w:tc>
      </w:tr>
      <w:tr w:rsidR="00B156D0" w:rsidRPr="00D60EC4" w14:paraId="2EB7A660"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9AEA98C"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CAB325B" w14:textId="77777777" w:rsidR="00B156D0" w:rsidRPr="001A44F0" w:rsidRDefault="00B156D0" w:rsidP="00B156D0">
            <w:pPr>
              <w:rPr>
                <w:sz w:val="20"/>
              </w:rPr>
            </w:pPr>
            <w:r w:rsidRPr="001A44F0">
              <w:rPr>
                <w:sz w:val="20"/>
              </w:rPr>
              <w:t>Použití standardního editoru (RTF) s možností používání předdefinovaných textů. </w:t>
            </w:r>
          </w:p>
        </w:tc>
      </w:tr>
      <w:tr w:rsidR="00B156D0" w:rsidRPr="00D60EC4" w14:paraId="7AA2FCAB"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6767821"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9EB803A" w14:textId="77777777" w:rsidR="00B156D0" w:rsidRPr="001A44F0" w:rsidRDefault="00B156D0" w:rsidP="00B156D0">
            <w:pPr>
              <w:rPr>
                <w:sz w:val="20"/>
              </w:rPr>
            </w:pPr>
            <w:r w:rsidRPr="001A44F0">
              <w:rPr>
                <w:sz w:val="20"/>
              </w:rPr>
              <w:t>Součástí popisu je i zadání příslušných strukturovaných údajů: hodnocení dle klasifikace SNOMED, zadání hmotnosti orgánů pro nekropsii a podobně.  </w:t>
            </w:r>
          </w:p>
        </w:tc>
      </w:tr>
      <w:tr w:rsidR="00B156D0" w:rsidRPr="00D60EC4" w14:paraId="1349F3A1"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9C436E3"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77A8B97" w14:textId="77777777" w:rsidR="00B156D0" w:rsidRPr="001A44F0" w:rsidRDefault="00B156D0" w:rsidP="00B156D0">
            <w:pPr>
              <w:rPr>
                <w:sz w:val="20"/>
              </w:rPr>
            </w:pPr>
            <w:r w:rsidRPr="001A44F0">
              <w:rPr>
                <w:sz w:val="20"/>
              </w:rPr>
              <w:t>Automatické proúčtování výkonů a materiálů na základě provedeného vyšetření. </w:t>
            </w:r>
          </w:p>
        </w:tc>
      </w:tr>
      <w:tr w:rsidR="00B156D0" w:rsidRPr="00D60EC4" w14:paraId="1C42CBA8"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7141DD0"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9C8827C" w14:textId="77777777" w:rsidR="00B156D0" w:rsidRPr="001A44F0" w:rsidRDefault="00B156D0" w:rsidP="00B156D0">
            <w:pPr>
              <w:rPr>
                <w:sz w:val="20"/>
              </w:rPr>
            </w:pPr>
            <w:r w:rsidRPr="001A44F0">
              <w:rPr>
                <w:sz w:val="20"/>
              </w:rPr>
              <w:t>Možnost prohlížení historických nálezů při zápisu nálezu. </w:t>
            </w:r>
          </w:p>
        </w:tc>
      </w:tr>
      <w:tr w:rsidR="00B156D0" w:rsidRPr="00D60EC4" w14:paraId="371CA802"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98BA234"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0CDA8B3F" w14:textId="77777777" w:rsidR="00B156D0" w:rsidRPr="001A44F0" w:rsidRDefault="00B156D0" w:rsidP="00B156D0">
            <w:pPr>
              <w:rPr>
                <w:sz w:val="20"/>
              </w:rPr>
            </w:pPr>
            <w:r w:rsidRPr="001A44F0">
              <w:rPr>
                <w:sz w:val="20"/>
              </w:rPr>
              <w:t>Systém umožňuje zápis údajů o pitvě do Listu o prohlídce zemřelého. </w:t>
            </w:r>
          </w:p>
        </w:tc>
      </w:tr>
      <w:tr w:rsidR="00B156D0" w:rsidRPr="00D60EC4" w14:paraId="177F80FE"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61663070"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285D1F1E" w14:textId="77777777" w:rsidR="00B156D0" w:rsidRPr="001A44F0" w:rsidRDefault="00B156D0" w:rsidP="00B156D0">
            <w:pPr>
              <w:rPr>
                <w:sz w:val="20"/>
              </w:rPr>
            </w:pPr>
            <w:r w:rsidRPr="001A44F0">
              <w:rPr>
                <w:sz w:val="20"/>
              </w:rPr>
              <w:t>Možnost prohlížení relevantní klinické pacientské dokumentace při popisu nálezu. </w:t>
            </w:r>
          </w:p>
        </w:tc>
      </w:tr>
      <w:tr w:rsidR="00B156D0" w:rsidRPr="00D60EC4" w14:paraId="1CB215E8"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1844181"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9D1B24E" w14:textId="77777777" w:rsidR="00B156D0" w:rsidRPr="001A44F0" w:rsidRDefault="00B156D0" w:rsidP="00B156D0">
            <w:pPr>
              <w:rPr>
                <w:sz w:val="20"/>
              </w:rPr>
            </w:pPr>
            <w:r w:rsidRPr="001A44F0">
              <w:rPr>
                <w:sz w:val="20"/>
              </w:rPr>
              <w:t>Možnost nastavit potvrzování nálezů erudovanějším lékařem (druhé čtení). </w:t>
            </w:r>
          </w:p>
        </w:tc>
      </w:tr>
      <w:tr w:rsidR="00B156D0" w:rsidRPr="00D60EC4" w14:paraId="0713D6A4"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6FF2844"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5B8A161" w14:textId="77777777" w:rsidR="00B156D0" w:rsidRPr="001A44F0" w:rsidRDefault="00B156D0" w:rsidP="00B156D0">
            <w:pPr>
              <w:rPr>
                <w:sz w:val="20"/>
              </w:rPr>
            </w:pPr>
            <w:r w:rsidRPr="001A44F0">
              <w:rPr>
                <w:sz w:val="20"/>
              </w:rPr>
              <w:t>Odeslání nálezu žadateli. </w:t>
            </w:r>
          </w:p>
        </w:tc>
      </w:tr>
      <w:tr w:rsidR="00B156D0" w:rsidRPr="00D60EC4" w14:paraId="018CC272"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F1E013C"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D22225A" w14:textId="77777777" w:rsidR="00B156D0" w:rsidRPr="001A44F0" w:rsidRDefault="00B156D0" w:rsidP="00B156D0">
            <w:pPr>
              <w:rPr>
                <w:sz w:val="20"/>
              </w:rPr>
            </w:pPr>
            <w:r w:rsidRPr="001A44F0">
              <w:rPr>
                <w:sz w:val="20"/>
              </w:rPr>
              <w:t>Objednávkový systém – možnost objednávání pacientů na vyšetření. </w:t>
            </w:r>
          </w:p>
        </w:tc>
      </w:tr>
      <w:tr w:rsidR="00B156D0" w:rsidRPr="00D60EC4" w14:paraId="4901A23D"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00C4A89"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294294F" w14:textId="77777777" w:rsidR="00B156D0" w:rsidRPr="001A44F0" w:rsidRDefault="00B156D0" w:rsidP="00B156D0">
            <w:pPr>
              <w:rPr>
                <w:sz w:val="20"/>
              </w:rPr>
            </w:pPr>
            <w:r w:rsidRPr="001A44F0">
              <w:rPr>
                <w:sz w:val="20"/>
              </w:rPr>
              <w:t>Statistiky provedených vyšetření, výkonů, spotřebovaného materiálu apod., možnost exportu dat. </w:t>
            </w:r>
          </w:p>
        </w:tc>
      </w:tr>
      <w:tr w:rsidR="00B156D0" w:rsidRPr="00D60EC4" w14:paraId="5EF1469C"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EB9DAEB"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B1064A1" w14:textId="77777777" w:rsidR="00B156D0" w:rsidRPr="001A44F0" w:rsidRDefault="00B156D0" w:rsidP="00B156D0">
            <w:pPr>
              <w:rPr>
                <w:sz w:val="20"/>
              </w:rPr>
            </w:pPr>
            <w:r w:rsidRPr="001A44F0">
              <w:rPr>
                <w:sz w:val="20"/>
              </w:rPr>
              <w:t>Možnost vytvářet další specifické statistické sestavy ze zadávaných dat pro potřeby pracoviště. </w:t>
            </w:r>
          </w:p>
        </w:tc>
      </w:tr>
      <w:tr w:rsidR="00B156D0" w:rsidRPr="00B156D0" w14:paraId="619D1E5B"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692EAB81"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E767617" w14:textId="77777777" w:rsidR="00B156D0" w:rsidRPr="001A44F0" w:rsidRDefault="00B156D0" w:rsidP="00B156D0">
            <w:pPr>
              <w:rPr>
                <w:sz w:val="20"/>
              </w:rPr>
            </w:pPr>
            <w:r w:rsidRPr="001A44F0">
              <w:rPr>
                <w:sz w:val="20"/>
              </w:rPr>
              <w:t>Veškeré tiskové výstupy mající formu samostatné části zdravotnické dokumentace musí mít ekvivalentní výstupy ve formě elektronické zdravotnické dokumentace dle platné legislativy. </w:t>
            </w:r>
          </w:p>
        </w:tc>
      </w:tr>
    </w:tbl>
    <w:p w14:paraId="4E70B156" w14:textId="4F207E0A" w:rsidR="00961CA8" w:rsidRPr="0002027F" w:rsidRDefault="00961CA8" w:rsidP="001E2042">
      <w:pPr>
        <w:pStyle w:val="Nadpis2"/>
        <w:numPr>
          <w:ilvl w:val="1"/>
          <w:numId w:val="15"/>
        </w:numPr>
        <w:ind w:left="1418"/>
      </w:pPr>
      <w:bookmarkStart w:id="1005" w:name="_Toc188454614"/>
      <w:bookmarkStart w:id="1006" w:name="_Toc762773993"/>
      <w:bookmarkStart w:id="1007" w:name="_Toc204398095"/>
      <w:bookmarkStart w:id="1008" w:name="_Toc144497174"/>
      <w:bookmarkStart w:id="1009" w:name="_Toc1851595714"/>
      <w:bookmarkStart w:id="1010" w:name="_Toc1073009426"/>
      <w:bookmarkStart w:id="1011" w:name="_Toc1296364094"/>
      <w:bookmarkStart w:id="1012" w:name="_Toc146515264"/>
      <w:bookmarkStart w:id="1013" w:name="_Toc1943237480"/>
      <w:bookmarkStart w:id="1014" w:name="_Toc220686435"/>
      <w:bookmarkStart w:id="1015" w:name="_Toc172158109"/>
      <w:bookmarkStart w:id="1016" w:name="_Toc459877369"/>
      <w:bookmarkStart w:id="1017" w:name="_Toc1555551209"/>
      <w:bookmarkStart w:id="1018" w:name="_Toc92509035"/>
      <w:bookmarkStart w:id="1019" w:name="_Toc1636171259"/>
      <w:bookmarkStart w:id="1020" w:name="_Toc645510179"/>
      <w:bookmarkStart w:id="1021" w:name="_Toc1259188606"/>
      <w:bookmarkStart w:id="1022" w:name="_Toc263845752"/>
      <w:bookmarkStart w:id="1023" w:name="_Toc813511993"/>
      <w:bookmarkStart w:id="1024" w:name="_Toc2048071514"/>
      <w:bookmarkStart w:id="1025" w:name="_Toc1172947182"/>
      <w:bookmarkStart w:id="1026" w:name="_Toc204243599"/>
      <w:bookmarkStart w:id="1027" w:name="_Toc1206372711"/>
      <w:bookmarkStart w:id="1028" w:name="_Toc1089123264"/>
      <w:bookmarkStart w:id="1029" w:name="_Toc393760574"/>
      <w:bookmarkStart w:id="1030" w:name="_Toc2054374764"/>
      <w:bookmarkStart w:id="1031" w:name="_Toc890392213"/>
      <w:bookmarkStart w:id="1032" w:name="_Toc2011234422"/>
      <w:bookmarkStart w:id="1033" w:name="_Toc1053732539"/>
      <w:bookmarkStart w:id="1034" w:name="_Toc1609304515"/>
      <w:bookmarkStart w:id="1035" w:name="_Toc1126898127"/>
      <w:bookmarkStart w:id="1036" w:name="_Toc1420086105"/>
      <w:bookmarkStart w:id="1037" w:name="_Toc1283771236"/>
      <w:bookmarkStart w:id="1038" w:name="_Toc1672107253"/>
      <w:bookmarkStart w:id="1039" w:name="_Toc524457584"/>
      <w:bookmarkStart w:id="1040" w:name="_Toc616417782"/>
      <w:bookmarkStart w:id="1041" w:name="_Toc1695235245"/>
      <w:bookmarkStart w:id="1042" w:name="_Toc1727965751"/>
      <w:bookmarkStart w:id="1043" w:name="_Toc406855296"/>
      <w:bookmarkStart w:id="1044" w:name="_Toc708171405"/>
      <w:bookmarkStart w:id="1045" w:name="_Toc1848691647"/>
      <w:bookmarkStart w:id="1046" w:name="_Toc1480374885"/>
      <w:bookmarkStart w:id="1047" w:name="_Toc1717690021"/>
      <w:bookmarkStart w:id="1048" w:name="_Toc1163268432"/>
      <w:bookmarkStart w:id="1049" w:name="_Toc1519382588"/>
      <w:bookmarkStart w:id="1050" w:name="_Toc816062013"/>
      <w:bookmarkStart w:id="1051" w:name="_Toc928904883"/>
      <w:bookmarkStart w:id="1052" w:name="_Toc2109631947"/>
      <w:bookmarkStart w:id="1053" w:name="_Toc686973119"/>
      <w:bookmarkStart w:id="1054" w:name="_Toc511201071"/>
      <w:bookmarkStart w:id="1055" w:name="_Toc953864357"/>
      <w:bookmarkStart w:id="1056" w:name="_Toc188454615"/>
      <w:bookmarkStart w:id="1057" w:name="_Toc210653790"/>
      <w:bookmarkEnd w:id="1005"/>
      <w:r>
        <w:t>Vedení strukturované ordinace</w:t>
      </w:r>
      <w:r w:rsidR="009E17B2">
        <w:t xml:space="preserve">, </w:t>
      </w:r>
      <w:r w:rsidR="00D64422">
        <w:t>preskripce (</w:t>
      </w:r>
      <w:r w:rsidR="009E17B2">
        <w:t>eRecept</w:t>
      </w:r>
      <w:bookmarkEnd w:id="952"/>
      <w:r w:rsidR="00D64422">
        <w:t>)</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r w:rsidR="00607072">
        <w:t xml:space="preserve"> </w:t>
      </w:r>
    </w:p>
    <w:tbl>
      <w:tblPr>
        <w:tblStyle w:val="Svtltabulkasmkou1zvraznn1"/>
        <w:tblW w:w="5535" w:type="pct"/>
        <w:tblLook w:val="04A0" w:firstRow="1" w:lastRow="0" w:firstColumn="1" w:lastColumn="0" w:noHBand="0" w:noVBand="1"/>
      </w:tblPr>
      <w:tblGrid>
        <w:gridCol w:w="1695"/>
        <w:gridCol w:w="8331"/>
        <w:gridCol w:w="6"/>
      </w:tblGrid>
      <w:tr w:rsidR="00961CA8" w14:paraId="2B2C8B77" w14:textId="77777777" w:rsidTr="004A2171">
        <w:trPr>
          <w:gridAfter w:val="1"/>
          <w:cnfStyle w:val="100000000000" w:firstRow="1" w:lastRow="0" w:firstColumn="0" w:lastColumn="0" w:oddVBand="0" w:evenVBand="0" w:oddHBand="0" w:evenHBand="0" w:firstRowFirstColumn="0" w:firstRowLastColumn="0" w:lastRowFirstColumn="0" w:lastRowLastColumn="0"/>
          <w:wAfter w:w="3" w:type="pct"/>
          <w:tblHeader/>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3CC1A6D" w14:textId="77777777" w:rsidR="00961CA8" w:rsidRPr="001A44F0" w:rsidRDefault="00961CA8" w:rsidP="001005CF">
            <w:pPr>
              <w:rPr>
                <w:rFonts w:cs="Arial"/>
              </w:rPr>
            </w:pPr>
            <w:r w:rsidRPr="001A44F0">
              <w:rPr>
                <w:rFonts w:cs="Arial"/>
              </w:rPr>
              <w:t>#</w:t>
            </w:r>
          </w:p>
        </w:tc>
        <w:tc>
          <w:tcPr>
            <w:tcW w:w="4151"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81EA854" w14:textId="77777777" w:rsidR="00961CA8" w:rsidRPr="001A44F0" w:rsidRDefault="00961CA8"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961CA8" w14:paraId="2C179116"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A2B570" w14:textId="0DC73F10" w:rsidR="00961CA8" w:rsidRPr="001A44F0" w:rsidRDefault="00961CA8" w:rsidP="001005CF">
            <w:pPr>
              <w:rPr>
                <w:rFonts w:cs="Arial"/>
              </w:rPr>
            </w:pPr>
            <w:r w:rsidRPr="001A44F0">
              <w:rPr>
                <w:rFonts w:cs="Arial"/>
              </w:rPr>
              <w:t>Funkcionality pro vedení strukturované ordinace medikace</w:t>
            </w:r>
          </w:p>
        </w:tc>
      </w:tr>
      <w:tr w:rsidR="00961CA8" w14:paraId="182D8A6A"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25B529"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A3BA45" w14:textId="6B5EED02"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Řešení postaveno jako webová aplikace s podporou dotykových zařízení velikosti tabletu</w:t>
            </w:r>
            <w:r w:rsidR="00D64422" w:rsidRPr="001A44F0">
              <w:rPr>
                <w:rFonts w:cs="Arial"/>
                <w:color w:val="000000"/>
              </w:rPr>
              <w:t>.</w:t>
            </w:r>
          </w:p>
        </w:tc>
      </w:tr>
      <w:tr w:rsidR="00961CA8" w14:paraId="5DCB113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23B177"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5BFB78" w14:textId="3A3AE99B"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Funkce slouží pro zadání léků. U léků je možno evidovat, zda jsou ordinovány nebo už podány (nebo ztraceny, odmítnuty apod.), případně jejich vysazení</w:t>
            </w:r>
            <w:r w:rsidR="007D3FDC" w:rsidRPr="001A44F0">
              <w:rPr>
                <w:rFonts w:cs="Arial"/>
                <w:color w:val="000000"/>
              </w:rPr>
              <w:t>.</w:t>
            </w:r>
          </w:p>
        </w:tc>
      </w:tr>
      <w:tr w:rsidR="00961CA8" w14:paraId="56119C71"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26171E1"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F5AB653" w14:textId="4E479AED"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Lze pracovat s pozitivním</w:t>
            </w:r>
            <w:r w:rsidR="00F55B6F" w:rsidRPr="001A44F0">
              <w:rPr>
                <w:rFonts w:cs="Arial"/>
                <w:color w:val="000000"/>
              </w:rPr>
              <w:t>i</w:t>
            </w:r>
            <w:r w:rsidRPr="001A44F0">
              <w:rPr>
                <w:rFonts w:cs="Arial"/>
                <w:color w:val="000000"/>
              </w:rPr>
              <w:t xml:space="preserve"> list</w:t>
            </w:r>
            <w:r w:rsidR="00F55B6F" w:rsidRPr="001A44F0">
              <w:rPr>
                <w:rFonts w:cs="Arial"/>
                <w:color w:val="000000"/>
              </w:rPr>
              <w:t>y</w:t>
            </w:r>
            <w:r w:rsidR="007D3FDC" w:rsidRPr="001A44F0">
              <w:rPr>
                <w:rFonts w:cs="Arial"/>
                <w:color w:val="000000"/>
              </w:rPr>
              <w:t>.</w:t>
            </w:r>
          </w:p>
        </w:tc>
      </w:tr>
      <w:tr w:rsidR="00961CA8" w14:paraId="1048CCC8"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6D4F72"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C8DA03A" w14:textId="4B540D9C"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Lze pracovat se skladovými zásobami léků</w:t>
            </w:r>
            <w:r w:rsidR="00D64422" w:rsidRPr="001A44F0">
              <w:rPr>
                <w:rFonts w:cs="Arial"/>
                <w:color w:val="000000"/>
              </w:rPr>
              <w:t xml:space="preserve"> na oddělení, na klinice, v celé nemocnici, v lékárně</w:t>
            </w:r>
            <w:r w:rsidR="007D3FDC" w:rsidRPr="001A44F0">
              <w:rPr>
                <w:rFonts w:cs="Arial"/>
                <w:color w:val="000000"/>
              </w:rPr>
              <w:t>.</w:t>
            </w:r>
          </w:p>
        </w:tc>
      </w:tr>
      <w:tr w:rsidR="00961CA8" w14:paraId="18B864E5"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3C4EB7"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A478BB" w14:textId="68069387"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Snadný výběr alternativ z ATC skupiny, možnost omezení na uživatelsky daný počet míst ATC skupiny</w:t>
            </w:r>
            <w:r w:rsidR="002C2F01" w:rsidRPr="001A44F0">
              <w:rPr>
                <w:rFonts w:cs="Arial"/>
                <w:color w:val="000000"/>
              </w:rPr>
              <w:t>.</w:t>
            </w:r>
          </w:p>
        </w:tc>
      </w:tr>
      <w:tr w:rsidR="00961CA8" w14:paraId="251AA468"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3EAD63"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8E81E8" w14:textId="42C3B0E9"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Ordinované léky se pro větší přehlednost zobrazují na časové ose, a to včetně měřených hodnot (např. TK, teplota a</w:t>
            </w:r>
            <w:r w:rsidR="004C2900" w:rsidRPr="001A44F0">
              <w:rPr>
                <w:rFonts w:cs="Arial"/>
                <w:color w:val="000000"/>
              </w:rPr>
              <w:t>tp</w:t>
            </w:r>
            <w:r w:rsidRPr="001A44F0">
              <w:rPr>
                <w:rFonts w:cs="Arial"/>
                <w:color w:val="000000"/>
              </w:rPr>
              <w:t>.)</w:t>
            </w:r>
            <w:r w:rsidR="002C2F01" w:rsidRPr="001A44F0">
              <w:rPr>
                <w:rFonts w:cs="Arial"/>
                <w:color w:val="000000"/>
              </w:rPr>
              <w:t>.</w:t>
            </w:r>
          </w:p>
        </w:tc>
      </w:tr>
      <w:tr w:rsidR="00961CA8" w14:paraId="206B56DC"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CF60E57"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690E9F0" w14:textId="2D04CAF1"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On-line hlášení lékových interakcí (vyhodnocované z ordinovaných léků i z léků zadaných na recept, i u dotykového klienta)</w:t>
            </w:r>
            <w:r w:rsidR="00E50448" w:rsidRPr="001A44F0">
              <w:rPr>
                <w:rFonts w:cs="Arial"/>
                <w:color w:val="000000"/>
              </w:rPr>
              <w:t>.</w:t>
            </w:r>
            <w:r w:rsidR="00D64422" w:rsidRPr="001A44F0">
              <w:rPr>
                <w:rFonts w:cs="Arial"/>
                <w:color w:val="000000"/>
              </w:rPr>
              <w:t xml:space="preserve"> Náklady na externí databázi nežádoucích událostí nese zadavatel.</w:t>
            </w:r>
          </w:p>
        </w:tc>
      </w:tr>
      <w:tr w:rsidR="00961CA8" w14:paraId="057A048C"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653281"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4F7CF7" w14:textId="01BF6351"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přímého využití databáze AISLP</w:t>
            </w:r>
            <w:r w:rsidR="00E50448" w:rsidRPr="001A44F0">
              <w:rPr>
                <w:rFonts w:cs="Arial"/>
                <w:color w:val="000000"/>
              </w:rPr>
              <w:t>.</w:t>
            </w:r>
          </w:p>
        </w:tc>
      </w:tr>
      <w:tr w:rsidR="00961CA8" w14:paraId="1D96E548"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40C32E"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8C9E05" w14:textId="5B814974"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Možnost nastavení tzv. předdefinované </w:t>
            </w:r>
            <w:r w:rsidR="001B6C5B" w:rsidRPr="004821A0">
              <w:rPr>
                <w:rFonts w:cs="Arial"/>
                <w:color w:val="000000"/>
              </w:rPr>
              <w:t>medikace – skupina</w:t>
            </w:r>
            <w:r w:rsidRPr="004821A0">
              <w:rPr>
                <w:rFonts w:cs="Arial"/>
                <w:color w:val="000000"/>
              </w:rPr>
              <w:t xml:space="preserve"> léků často se opak</w:t>
            </w:r>
            <w:r w:rsidR="00F55B6F" w:rsidRPr="004821A0">
              <w:rPr>
                <w:rFonts w:cs="Arial"/>
                <w:color w:val="000000"/>
              </w:rPr>
              <w:t>u</w:t>
            </w:r>
            <w:r w:rsidRPr="004821A0">
              <w:rPr>
                <w:rFonts w:cs="Arial"/>
                <w:color w:val="000000"/>
              </w:rPr>
              <w:t>jících u jednotlivých pacientů (např. 4kombinace ATB pro eradikaci Helicobacter pylori)</w:t>
            </w:r>
            <w:r w:rsidR="00E50448" w:rsidRPr="004821A0">
              <w:rPr>
                <w:rFonts w:cs="Arial"/>
                <w:color w:val="000000"/>
              </w:rPr>
              <w:t>.</w:t>
            </w:r>
          </w:p>
        </w:tc>
      </w:tr>
      <w:tr w:rsidR="00961CA8" w14:paraId="64018BB6"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2F19BD"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FB33DD" w14:textId="5E4577E9"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zadání infuzí včetně délky podání, případně začátku a doby aplikace</w:t>
            </w:r>
            <w:r w:rsidR="00E50448" w:rsidRPr="001A44F0">
              <w:rPr>
                <w:rFonts w:cs="Arial"/>
                <w:color w:val="000000"/>
              </w:rPr>
              <w:t>.</w:t>
            </w:r>
          </w:p>
        </w:tc>
      </w:tr>
      <w:tr w:rsidR="00961CA8" w14:paraId="5B097355"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5609B1"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BE8BE3" w14:textId="2D220BFA"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Při ordinaci infúze složené z více preparátů automaticky dopočítat množství a po zadání začátku a rychlosti aplikace dopočítat konec, případně po zadání začátku a konce dopočítat rychlost aplikace.</w:t>
            </w:r>
          </w:p>
        </w:tc>
      </w:tr>
      <w:tr w:rsidR="00961CA8" w14:paraId="37B480A5"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86F32F"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62C2C84" w14:textId="3C1F3BCC"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Lze definovat složení infuze</w:t>
            </w:r>
            <w:r w:rsidR="00A556B9" w:rsidRPr="001A44F0">
              <w:rPr>
                <w:rFonts w:cs="Arial"/>
                <w:color w:val="000000"/>
              </w:rPr>
              <w:t>,</w:t>
            </w:r>
            <w:r w:rsidRPr="001A44F0">
              <w:rPr>
                <w:rFonts w:cs="Arial"/>
                <w:color w:val="000000"/>
              </w:rPr>
              <w:t xml:space="preserve"> její množství</w:t>
            </w:r>
            <w:r w:rsidR="00A556B9" w:rsidRPr="001A44F0">
              <w:rPr>
                <w:rFonts w:cs="Arial"/>
                <w:color w:val="000000"/>
              </w:rPr>
              <w:t xml:space="preserve"> a </w:t>
            </w:r>
            <w:r w:rsidRPr="001A44F0">
              <w:rPr>
                <w:rFonts w:cs="Arial"/>
                <w:color w:val="000000"/>
              </w:rPr>
              <w:t>linku aplikace</w:t>
            </w:r>
            <w:r w:rsidR="00A556B9" w:rsidRPr="001A44F0">
              <w:rPr>
                <w:rFonts w:cs="Arial"/>
                <w:color w:val="000000"/>
              </w:rPr>
              <w:t>.</w:t>
            </w:r>
          </w:p>
        </w:tc>
      </w:tr>
      <w:tr w:rsidR="00961CA8" w14:paraId="4F8C43A7"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FD3620"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1277D7" w14:textId="35CBF615"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ordinace potřebných vyšetření a pokynů sestře</w:t>
            </w:r>
            <w:r w:rsidR="00A556B9" w:rsidRPr="001A44F0">
              <w:rPr>
                <w:rFonts w:cs="Arial"/>
                <w:color w:val="000000"/>
              </w:rPr>
              <w:t>.</w:t>
            </w:r>
          </w:p>
        </w:tc>
      </w:tr>
      <w:tr w:rsidR="00961CA8" w14:paraId="1EAD0AD3"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F823092"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8E5057" w14:textId="6E3C7132"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 xml:space="preserve">Možnost označení podání/nepodání léku sestrou a zdůvodnění nepodání (např. ztráta, odmítnuto apod.) </w:t>
            </w:r>
            <w:r w:rsidR="00325739" w:rsidRPr="001A44F0">
              <w:rPr>
                <w:rFonts w:cs="Arial"/>
                <w:color w:val="000000"/>
              </w:rPr>
              <w:t xml:space="preserve">na </w:t>
            </w:r>
            <w:r w:rsidRPr="001A44F0">
              <w:rPr>
                <w:rFonts w:cs="Arial"/>
                <w:color w:val="000000"/>
              </w:rPr>
              <w:t>vhodné</w:t>
            </w:r>
            <w:r w:rsidR="00325739" w:rsidRPr="001A44F0">
              <w:rPr>
                <w:rFonts w:cs="Arial"/>
                <w:color w:val="000000"/>
              </w:rPr>
              <w:t>m</w:t>
            </w:r>
            <w:r w:rsidRPr="001A44F0">
              <w:rPr>
                <w:rFonts w:cs="Arial"/>
                <w:color w:val="000000"/>
              </w:rPr>
              <w:t xml:space="preserve"> mobilní</w:t>
            </w:r>
            <w:r w:rsidR="00325739" w:rsidRPr="001A44F0">
              <w:rPr>
                <w:rFonts w:cs="Arial"/>
                <w:color w:val="000000"/>
              </w:rPr>
              <w:t>m</w:t>
            </w:r>
            <w:r w:rsidRPr="001A44F0">
              <w:rPr>
                <w:rFonts w:cs="Arial"/>
                <w:color w:val="000000"/>
              </w:rPr>
              <w:t xml:space="preserve"> zařízení</w:t>
            </w:r>
            <w:r w:rsidR="00325739" w:rsidRPr="001A44F0">
              <w:rPr>
                <w:rFonts w:cs="Arial"/>
                <w:color w:val="000000"/>
              </w:rPr>
              <w:t>.</w:t>
            </w:r>
          </w:p>
        </w:tc>
      </w:tr>
      <w:tr w:rsidR="00961CA8" w14:paraId="17866B0C"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150BA1"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6BCC38" w14:textId="753C8D5B" w:rsidR="00961CA8" w:rsidRPr="001A44F0" w:rsidRDefault="62965767"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themeColor="text1"/>
              </w:rPr>
              <w:t xml:space="preserve">Přehledně (i graficky) vedený stav jednotlivých dávek léků (např. ordinováno, podáno, odmítnuto, vysazeno apod.) </w:t>
            </w:r>
            <w:r w:rsidR="5871C95F" w:rsidRPr="001A44F0">
              <w:rPr>
                <w:rFonts w:cs="Arial"/>
                <w:color w:val="000000" w:themeColor="text1"/>
              </w:rPr>
              <w:t xml:space="preserve">i na </w:t>
            </w:r>
            <w:r w:rsidRPr="001A44F0">
              <w:rPr>
                <w:rFonts w:cs="Arial"/>
                <w:color w:val="000000" w:themeColor="text1"/>
              </w:rPr>
              <w:t>vhodné</w:t>
            </w:r>
            <w:r w:rsidR="5871C95F" w:rsidRPr="001A44F0">
              <w:rPr>
                <w:rFonts w:cs="Arial"/>
                <w:color w:val="000000" w:themeColor="text1"/>
              </w:rPr>
              <w:t>m</w:t>
            </w:r>
            <w:r w:rsidRPr="001A44F0">
              <w:rPr>
                <w:rFonts w:cs="Arial"/>
                <w:color w:val="000000" w:themeColor="text1"/>
              </w:rPr>
              <w:t xml:space="preserve"> mobilní</w:t>
            </w:r>
            <w:r w:rsidR="5871C95F" w:rsidRPr="001A44F0">
              <w:rPr>
                <w:rFonts w:cs="Arial"/>
                <w:color w:val="000000" w:themeColor="text1"/>
              </w:rPr>
              <w:t>m</w:t>
            </w:r>
            <w:r w:rsidRPr="001A44F0">
              <w:rPr>
                <w:rFonts w:cs="Arial"/>
                <w:color w:val="000000" w:themeColor="text1"/>
              </w:rPr>
              <w:t xml:space="preserve"> zařízení</w:t>
            </w:r>
            <w:r w:rsidR="5871C95F" w:rsidRPr="001A44F0">
              <w:rPr>
                <w:rFonts w:cs="Arial"/>
                <w:color w:val="000000" w:themeColor="text1"/>
              </w:rPr>
              <w:t>.</w:t>
            </w:r>
            <w:r w:rsidR="004664F8">
              <w:rPr>
                <w:rFonts w:cs="Arial"/>
                <w:color w:val="000000" w:themeColor="text1"/>
              </w:rPr>
              <w:t xml:space="preserve"> U</w:t>
            </w:r>
            <w:r w:rsidR="004664F8" w:rsidRPr="004664F8">
              <w:rPr>
                <w:rFonts w:cs="Arial"/>
                <w:color w:val="000000" w:themeColor="text1"/>
              </w:rPr>
              <w:t xml:space="preserve"> infuzí podávaných pumpami a léků podávaných dávkovači, které jsou on-line připojeny do NIS (pokud to umožňují a byly připojeny v rámci požadavku na implementaci NIS) přenos údajů o podaném množství jednotlivých látek (léčiva i vehikula) k pacientovi do NIS</w:t>
            </w:r>
            <w:r w:rsidR="004664F8">
              <w:rPr>
                <w:rFonts w:cs="Arial"/>
                <w:color w:val="000000" w:themeColor="text1"/>
              </w:rPr>
              <w:t>.</w:t>
            </w:r>
          </w:p>
        </w:tc>
      </w:tr>
      <w:tr w:rsidR="00961CA8" w14:paraId="1F94C37A"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A0DAFE9"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A2243ED" w14:textId="214FE3B4" w:rsidR="00961CA8" w:rsidRPr="001A44F0" w:rsidRDefault="209C72E0"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themeColor="text1"/>
              </w:rPr>
              <w:t>Systém umí nabídnout</w:t>
            </w:r>
            <w:r w:rsidR="00961CA8" w:rsidRPr="001A44F0">
              <w:rPr>
                <w:rFonts w:cs="Arial"/>
                <w:color w:val="000000" w:themeColor="text1"/>
              </w:rPr>
              <w:t xml:space="preserve"> ředící roztok u léků, které toto vyžadují</w:t>
            </w:r>
            <w:r w:rsidR="62FC4F8E" w:rsidRPr="001A44F0">
              <w:rPr>
                <w:rFonts w:cs="Arial"/>
                <w:color w:val="000000" w:themeColor="text1"/>
              </w:rPr>
              <w:t>.</w:t>
            </w:r>
          </w:p>
        </w:tc>
      </w:tr>
      <w:tr w:rsidR="00961CA8" w14:paraId="66F13EB3"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6B416A"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7B93349" w14:textId="50D07F8C"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zadání i ústní ordinace při podání léčiv.</w:t>
            </w:r>
          </w:p>
        </w:tc>
      </w:tr>
      <w:tr w:rsidR="00D64422" w14:paraId="5BA3102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F70A27" w14:textId="77777777" w:rsidR="00D64422" w:rsidRPr="001A44F0" w:rsidRDefault="00D64422"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4D397C" w14:textId="3C2391EA" w:rsidR="00D64422" w:rsidRPr="001A44F0" w:rsidRDefault="00D64422"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musí disponovat kontrolou dávkování léků – upozornit na překročení doporučení nebo maximální dávky léku u konkrétního pacienta podle jeho hmotnosti, věku, pohlaví, povrchu těla apod. Náklady na databázi pro kontrolu dávek nese zadavatel.</w:t>
            </w:r>
          </w:p>
        </w:tc>
      </w:tr>
      <w:tr w:rsidR="009E17B2" w14:paraId="02EFD87D"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BB4FC3" w14:textId="15BE8A0D" w:rsidR="009E17B2" w:rsidRPr="001A44F0" w:rsidRDefault="009E17B2" w:rsidP="00961CA8">
            <w:pPr>
              <w:rPr>
                <w:rFonts w:cs="Arial"/>
                <w:color w:val="000000"/>
              </w:rPr>
            </w:pPr>
            <w:r w:rsidRPr="001A44F0">
              <w:rPr>
                <w:rFonts w:cs="Arial"/>
                <w:color w:val="000000"/>
              </w:rPr>
              <w:t>Funkcionality pro zajištění elektronické preskripce</w:t>
            </w:r>
          </w:p>
        </w:tc>
      </w:tr>
      <w:tr w:rsidR="009E17B2" w14:paraId="2BCE289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CC70C9"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20F9B87" w14:textId="2E3C7171" w:rsidR="009E17B2" w:rsidRPr="001A44F0" w:rsidRDefault="701E1481"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Navrhovaný systém bude obsahovat podporu elektronické preskripce v rozsahu podporovaných funkcí a služeb integračního rozhraní systému eRecept (SÚKL) platného v době podání nabídky</w:t>
            </w:r>
            <w:r w:rsidR="3C7CD85D" w:rsidRPr="001A44F0">
              <w:rPr>
                <w:rFonts w:cs="Arial"/>
                <w:color w:val="000000" w:themeColor="text1"/>
              </w:rPr>
              <w:t>.</w:t>
            </w:r>
            <w:r w:rsidR="004664F8">
              <w:rPr>
                <w:rFonts w:cs="Arial"/>
                <w:color w:val="000000" w:themeColor="text1"/>
              </w:rPr>
              <w:t xml:space="preserve"> Možnost napojení z receptu do lékového záznamu</w:t>
            </w:r>
            <w:r w:rsidR="00255F09">
              <w:rPr>
                <w:rFonts w:cs="Arial"/>
                <w:color w:val="000000" w:themeColor="text1"/>
              </w:rPr>
              <w:t xml:space="preserve"> pro možnost nahlédnutí na něj.</w:t>
            </w:r>
          </w:p>
        </w:tc>
      </w:tr>
      <w:tr w:rsidR="009E17B2" w14:paraId="2F25ECE5"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A821ED"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22A6308" w14:textId="561B01EA"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Funkcionalita odeslání elektronického receptu do centrálního úložiště</w:t>
            </w:r>
            <w:r w:rsidR="00C41D67" w:rsidRPr="001A44F0">
              <w:rPr>
                <w:rFonts w:cs="Arial"/>
                <w:color w:val="000000"/>
              </w:rPr>
              <w:t>.</w:t>
            </w:r>
          </w:p>
        </w:tc>
      </w:tr>
      <w:tr w:rsidR="009E17B2" w14:paraId="2C2B023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2ABDD59"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6573F7B" w14:textId="1A2CAFEF"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změny elektronického receptu uloženého v centrálním úložišti</w:t>
            </w:r>
            <w:r w:rsidR="00C41D67" w:rsidRPr="001A44F0">
              <w:rPr>
                <w:rFonts w:cs="Arial"/>
                <w:color w:val="000000"/>
              </w:rPr>
              <w:t>.</w:t>
            </w:r>
          </w:p>
        </w:tc>
      </w:tr>
      <w:tr w:rsidR="009E17B2" w14:paraId="7F5DFF3D"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397446"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72E8981" w14:textId="269DCBA9"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z</w:t>
            </w:r>
            <w:r w:rsidR="00C41D67" w:rsidRPr="001A44F0">
              <w:rPr>
                <w:rFonts w:cs="Arial"/>
                <w:color w:val="000000"/>
              </w:rPr>
              <w:t>r</w:t>
            </w:r>
            <w:r w:rsidRPr="001A44F0">
              <w:rPr>
                <w:rFonts w:cs="Arial"/>
                <w:color w:val="000000"/>
              </w:rPr>
              <w:t>ušení uloženého elektronického receptu v centrálním úložišti</w:t>
            </w:r>
            <w:r w:rsidR="00C41D67" w:rsidRPr="001A44F0">
              <w:rPr>
                <w:rFonts w:cs="Arial"/>
                <w:color w:val="000000"/>
              </w:rPr>
              <w:t>.</w:t>
            </w:r>
          </w:p>
        </w:tc>
      </w:tr>
      <w:tr w:rsidR="009E17B2" w14:paraId="5C75A007"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DBC8E4"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FB6A21A" w14:textId="49700650"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načtení výdejů léčivých přípravků na elektronický recept</w:t>
            </w:r>
            <w:r w:rsidR="00E4379C" w:rsidRPr="001A44F0">
              <w:rPr>
                <w:rFonts w:cs="Arial"/>
                <w:color w:val="000000"/>
              </w:rPr>
              <w:t xml:space="preserve"> vystavený zadavatelem i se sdíleného lékového záznamu</w:t>
            </w:r>
            <w:r w:rsidR="00CB3CA8" w:rsidRPr="001A44F0">
              <w:rPr>
                <w:rFonts w:cs="Arial"/>
                <w:color w:val="000000"/>
              </w:rPr>
              <w:t>.</w:t>
            </w:r>
          </w:p>
        </w:tc>
      </w:tr>
      <w:tr w:rsidR="009E17B2" w14:paraId="0D75D5D3"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DE28626"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412D5C" w14:textId="0D0E4B74" w:rsidR="009E17B2" w:rsidRPr="001A44F0" w:rsidRDefault="00902763"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Požadovaný </w:t>
            </w:r>
            <w:r w:rsidR="009E17B2" w:rsidRPr="001A44F0">
              <w:rPr>
                <w:rFonts w:cs="Arial"/>
                <w:color w:val="000000"/>
              </w:rPr>
              <w:t>systém bude obsahovat podporu elektronické preskripce v rozsahu podporovaných funkcí a služeb integračního rozhran</w:t>
            </w:r>
            <w:r w:rsidR="00CB3CA8" w:rsidRPr="001A44F0">
              <w:rPr>
                <w:rFonts w:cs="Arial"/>
                <w:color w:val="000000"/>
              </w:rPr>
              <w:t>í</w:t>
            </w:r>
            <w:r w:rsidR="009E17B2" w:rsidRPr="001A44F0">
              <w:rPr>
                <w:rFonts w:cs="Arial"/>
                <w:color w:val="000000"/>
              </w:rPr>
              <w:t xml:space="preserve"> projektu eRecept (SÚKL)</w:t>
            </w:r>
            <w:r w:rsidR="00307C48" w:rsidRPr="001A44F0">
              <w:rPr>
                <w:rFonts w:cs="Arial"/>
                <w:color w:val="000000"/>
              </w:rPr>
              <w:t>.</w:t>
            </w:r>
          </w:p>
        </w:tc>
      </w:tr>
      <w:tr w:rsidR="009E17B2" w14:paraId="3730D673"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9DFD624"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27212F" w14:textId="3FD8EDE8"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ověření recentní informace o léčivech předepsaných jinými lékaři</w:t>
            </w:r>
            <w:r w:rsidR="00BC5125" w:rsidRPr="001A44F0">
              <w:rPr>
                <w:rFonts w:cs="Arial"/>
                <w:color w:val="000000"/>
              </w:rPr>
              <w:t>.</w:t>
            </w:r>
          </w:p>
        </w:tc>
      </w:tr>
      <w:tr w:rsidR="009E17B2" w14:paraId="6A77BAC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11423FE"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B58337" w14:textId="436687E4"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ověření, zda si pacient jím předepsaný lék v lékárně vyzvednul</w:t>
            </w:r>
            <w:r w:rsidR="00BC5125" w:rsidRPr="001A44F0">
              <w:rPr>
                <w:rFonts w:cs="Arial"/>
                <w:color w:val="000000"/>
              </w:rPr>
              <w:t>.</w:t>
            </w:r>
          </w:p>
        </w:tc>
      </w:tr>
      <w:tr w:rsidR="009E17B2" w14:paraId="1AF38D7A"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AF2EF4"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EA92B6B" w14:textId="256F1C74"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informace o případné záměně léku lékárníkem při výdeji</w:t>
            </w:r>
            <w:r w:rsidR="00BC5125" w:rsidRPr="001A44F0">
              <w:rPr>
                <w:rFonts w:cs="Arial"/>
                <w:color w:val="000000"/>
              </w:rPr>
              <w:t>.</w:t>
            </w:r>
          </w:p>
        </w:tc>
      </w:tr>
      <w:tr w:rsidR="009E17B2" w14:paraId="0BFB8D92"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1ACF90"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99AFD6" w14:textId="46468908"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Vyloučení záměny vydávaného LP prostřednictvím unikátního identifikátoru eReceptu v kombinaci s kontrolou, která proběhne uvnitř CÚ</w:t>
            </w:r>
            <w:r w:rsidR="00B00CCE" w:rsidRPr="001A44F0">
              <w:rPr>
                <w:rFonts w:cs="Arial"/>
                <w:color w:val="000000"/>
              </w:rPr>
              <w:t>.</w:t>
            </w:r>
          </w:p>
        </w:tc>
      </w:tr>
    </w:tbl>
    <w:p w14:paraId="0410C455" w14:textId="63D69D17" w:rsidR="00A55527" w:rsidRPr="0002027F" w:rsidRDefault="00A55527" w:rsidP="001E2042">
      <w:pPr>
        <w:pStyle w:val="Nadpis2"/>
        <w:numPr>
          <w:ilvl w:val="1"/>
          <w:numId w:val="15"/>
        </w:numPr>
        <w:ind w:left="1418"/>
      </w:pPr>
      <w:bookmarkStart w:id="1058" w:name="_Toc158369422"/>
      <w:bookmarkStart w:id="1059" w:name="_Toc1448074972"/>
      <w:bookmarkStart w:id="1060" w:name="_Toc382349869"/>
      <w:bookmarkStart w:id="1061" w:name="_Toc649837606"/>
      <w:bookmarkStart w:id="1062" w:name="_Toc1025129984"/>
      <w:bookmarkStart w:id="1063" w:name="_Toc1246118628"/>
      <w:bookmarkStart w:id="1064" w:name="_Toc1356322252"/>
      <w:bookmarkStart w:id="1065" w:name="_Toc1259962008"/>
      <w:bookmarkStart w:id="1066" w:name="_Toc723456445"/>
      <w:bookmarkStart w:id="1067" w:name="_Toc496329147"/>
      <w:bookmarkStart w:id="1068" w:name="_Toc113708712"/>
      <w:bookmarkStart w:id="1069" w:name="_Toc1128955998"/>
      <w:bookmarkStart w:id="1070" w:name="_Toc125624273"/>
      <w:bookmarkStart w:id="1071" w:name="_Toc201670680"/>
      <w:bookmarkStart w:id="1072" w:name="_Toc618449176"/>
      <w:bookmarkStart w:id="1073" w:name="_Toc636852695"/>
      <w:bookmarkStart w:id="1074" w:name="_Toc2091028208"/>
      <w:bookmarkStart w:id="1075" w:name="_Toc2095122100"/>
      <w:bookmarkStart w:id="1076" w:name="_Toc216072690"/>
      <w:bookmarkStart w:id="1077" w:name="_Toc174617835"/>
      <w:bookmarkStart w:id="1078" w:name="_Toc387478620"/>
      <w:bookmarkStart w:id="1079" w:name="_Toc630117698"/>
      <w:bookmarkStart w:id="1080" w:name="_Toc1073746405"/>
      <w:bookmarkStart w:id="1081" w:name="_Toc1056584079"/>
      <w:bookmarkStart w:id="1082" w:name="_Toc1918065087"/>
      <w:bookmarkStart w:id="1083" w:name="_Toc1092060138"/>
      <w:bookmarkStart w:id="1084" w:name="_Toc1460912497"/>
      <w:bookmarkStart w:id="1085" w:name="_Toc101454530"/>
      <w:bookmarkStart w:id="1086" w:name="_Toc1269929869"/>
      <w:bookmarkStart w:id="1087" w:name="_Toc272081772"/>
      <w:bookmarkStart w:id="1088" w:name="_Toc1905550228"/>
      <w:bookmarkStart w:id="1089" w:name="_Toc1823798352"/>
      <w:bookmarkStart w:id="1090" w:name="_Toc621989331"/>
      <w:bookmarkStart w:id="1091" w:name="_Toc1346153531"/>
      <w:bookmarkStart w:id="1092" w:name="_Toc703581071"/>
      <w:bookmarkStart w:id="1093" w:name="_Toc964201814"/>
      <w:bookmarkStart w:id="1094" w:name="_Toc1474293621"/>
      <w:bookmarkStart w:id="1095" w:name="_Toc628694706"/>
      <w:bookmarkStart w:id="1096" w:name="_Toc1342156026"/>
      <w:bookmarkStart w:id="1097" w:name="_Toc446776060"/>
      <w:bookmarkStart w:id="1098" w:name="_Toc1558106002"/>
      <w:bookmarkStart w:id="1099" w:name="_Toc301954208"/>
      <w:bookmarkStart w:id="1100" w:name="_Toc1332423381"/>
      <w:bookmarkStart w:id="1101" w:name="_Toc19889209"/>
      <w:bookmarkStart w:id="1102" w:name="_Toc1140902850"/>
      <w:bookmarkStart w:id="1103" w:name="_Toc1778293686"/>
      <w:bookmarkStart w:id="1104" w:name="_Toc495145258"/>
      <w:bookmarkStart w:id="1105" w:name="_Toc620536308"/>
      <w:bookmarkStart w:id="1106" w:name="_Toc682515999"/>
      <w:bookmarkStart w:id="1107" w:name="_Toc747945981"/>
      <w:bookmarkStart w:id="1108" w:name="_Toc238676226"/>
      <w:bookmarkStart w:id="1109" w:name="_Toc188454616"/>
      <w:bookmarkStart w:id="1110" w:name="_Toc210653791"/>
      <w:r>
        <w:t>Evidence podání léků</w:t>
      </w:r>
      <w:bookmarkEnd w:id="1058"/>
      <w:r w:rsidR="00F55B6F">
        <w:t xml:space="preserve"> (modul)</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r w:rsidR="00607072">
        <w:t xml:space="preserve"> </w:t>
      </w:r>
    </w:p>
    <w:p w14:paraId="3D831DC0" w14:textId="2363184E" w:rsidR="00A55527" w:rsidRPr="003578ED" w:rsidRDefault="00A55527" w:rsidP="00A55527">
      <w:pPr>
        <w:rPr>
          <w:sz w:val="20"/>
        </w:rPr>
      </w:pPr>
      <w:r w:rsidRPr="003578ED">
        <w:rPr>
          <w:sz w:val="20"/>
        </w:rPr>
        <w:t>Systém umožní elektronicky evidovat podávání léků. Evidence podání zároveň automaticky vyskladní podané léky z příručního klinického skladu a tím zajistí evidenci spotřeby léků na pacienta.</w:t>
      </w:r>
    </w:p>
    <w:tbl>
      <w:tblPr>
        <w:tblStyle w:val="Svtltabulkasmkou1zvraznn1"/>
        <w:tblW w:w="5000" w:type="pct"/>
        <w:tblLook w:val="04A0" w:firstRow="1" w:lastRow="0" w:firstColumn="1" w:lastColumn="0" w:noHBand="0" w:noVBand="1"/>
      </w:tblPr>
      <w:tblGrid>
        <w:gridCol w:w="734"/>
        <w:gridCol w:w="8328"/>
      </w:tblGrid>
      <w:tr w:rsidR="00A55527" w:rsidRPr="003578ED" w14:paraId="7C593C67" w14:textId="77777777" w:rsidTr="7A691C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73038CBD" w14:textId="77777777" w:rsidR="00A55527" w:rsidRPr="003578ED" w:rsidRDefault="00A55527"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6A3B347B" w14:textId="77777777" w:rsidR="00A55527" w:rsidRPr="003578ED" w:rsidRDefault="00A55527"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A55527" w:rsidRPr="003578ED" w14:paraId="44A050E2"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50E49A"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5E8851" w14:textId="2444EE26"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Umožnit elektronicky zaznamenat podání léků na lůžkových stanicích</w:t>
            </w:r>
            <w:r w:rsidR="00902763" w:rsidRPr="003578ED">
              <w:rPr>
                <w:rFonts w:cs="Arial"/>
                <w:color w:val="000000"/>
              </w:rPr>
              <w:t>.</w:t>
            </w:r>
          </w:p>
        </w:tc>
      </w:tr>
      <w:tr w:rsidR="00A55527" w:rsidRPr="003578ED" w14:paraId="22631EC7"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4BD68D"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72C101" w14:textId="70640DD9"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 xml:space="preserve">Sestra má možnost </w:t>
            </w:r>
            <w:r w:rsidR="00F55B6F" w:rsidRPr="003578ED">
              <w:rPr>
                <w:rFonts w:cs="Arial"/>
                <w:color w:val="000000"/>
              </w:rPr>
              <w:t xml:space="preserve">i </w:t>
            </w:r>
            <w:r w:rsidRPr="003578ED">
              <w:rPr>
                <w:rFonts w:cs="Arial"/>
                <w:color w:val="000000"/>
              </w:rPr>
              <w:t xml:space="preserve">hromadně zaznamenat podání léků </w:t>
            </w:r>
            <w:r w:rsidR="00F55B6F" w:rsidRPr="003578ED">
              <w:rPr>
                <w:rFonts w:cs="Arial"/>
                <w:color w:val="000000"/>
              </w:rPr>
              <w:t xml:space="preserve">u </w:t>
            </w:r>
            <w:r w:rsidRPr="003578ED">
              <w:rPr>
                <w:rFonts w:cs="Arial"/>
                <w:color w:val="000000"/>
              </w:rPr>
              <w:t xml:space="preserve">pacientů ze své stanice. V přehledném zobrazení uvidí seznam všech pacientů a všech léků, které má v daném období podat a může hromadně zaznamenat podání. </w:t>
            </w:r>
          </w:p>
        </w:tc>
      </w:tr>
      <w:tr w:rsidR="00A55527" w:rsidRPr="003578ED" w14:paraId="380C01E0"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A082D9"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C88E68" w14:textId="07BA9603"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Sestra má možnost evidovat i lék nepodaný (pacient odmítl, lék byl ztracen a</w:t>
            </w:r>
            <w:r w:rsidR="00902763" w:rsidRPr="003578ED">
              <w:rPr>
                <w:rFonts w:cs="Arial"/>
                <w:color w:val="000000"/>
              </w:rPr>
              <w:t>t</w:t>
            </w:r>
            <w:r w:rsidRPr="003578ED">
              <w:rPr>
                <w:rFonts w:cs="Arial"/>
                <w:color w:val="000000"/>
              </w:rPr>
              <w:t>p.)</w:t>
            </w:r>
            <w:r w:rsidR="00902763" w:rsidRPr="003578ED">
              <w:rPr>
                <w:rFonts w:cs="Arial"/>
                <w:color w:val="000000"/>
              </w:rPr>
              <w:t>.</w:t>
            </w:r>
          </w:p>
        </w:tc>
      </w:tr>
      <w:tr w:rsidR="00A55527" w:rsidRPr="003578ED" w14:paraId="43F2E591"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B0BCE6"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A4BAB2D" w14:textId="552B413B"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Sestra má možnost evidovat podání léků on-line přímo u lůžka pacienta na mobilní aplikaci. Vhodné (doporučené) mobilní zařízení bude mít čtečku čárových kódů. Sestra identifikuje pacienta přečtením jeho </w:t>
            </w:r>
            <w:r w:rsidR="00E4379C" w:rsidRPr="004821A0">
              <w:rPr>
                <w:color w:val="000000"/>
              </w:rPr>
              <w:t>1D nebo 2</w:t>
            </w:r>
            <w:r w:rsidR="00255F09">
              <w:rPr>
                <w:color w:val="000000"/>
              </w:rPr>
              <w:t xml:space="preserve"> </w:t>
            </w:r>
            <w:r w:rsidR="00E4379C" w:rsidRPr="004821A0">
              <w:rPr>
                <w:color w:val="000000"/>
              </w:rPr>
              <w:t xml:space="preserve">D </w:t>
            </w:r>
            <w:r w:rsidRPr="004821A0">
              <w:rPr>
                <w:color w:val="000000"/>
              </w:rPr>
              <w:t>kódu</w:t>
            </w:r>
            <w:r w:rsidR="00902763" w:rsidRPr="004821A0">
              <w:rPr>
                <w:color w:val="000000"/>
              </w:rPr>
              <w:t xml:space="preserve"> (</w:t>
            </w:r>
            <w:r w:rsidR="006E57D4" w:rsidRPr="004821A0">
              <w:rPr>
                <w:color w:val="000000"/>
              </w:rPr>
              <w:t xml:space="preserve">podpora </w:t>
            </w:r>
            <w:r w:rsidR="00902763" w:rsidRPr="004821A0">
              <w:rPr>
                <w:color w:val="000000"/>
              </w:rPr>
              <w:t>tisk</w:t>
            </w:r>
            <w:r w:rsidR="006E57D4" w:rsidRPr="004821A0">
              <w:rPr>
                <w:color w:val="000000"/>
              </w:rPr>
              <w:t>u</w:t>
            </w:r>
            <w:r w:rsidR="00902763" w:rsidRPr="004821A0">
              <w:rPr>
                <w:color w:val="000000"/>
              </w:rPr>
              <w:t xml:space="preserve"> pásků</w:t>
            </w:r>
            <w:r w:rsidR="00255F09">
              <w:rPr>
                <w:color w:val="000000"/>
              </w:rPr>
              <w:t xml:space="preserve"> </w:t>
            </w:r>
            <w:r w:rsidR="00E4379C" w:rsidRPr="004821A0">
              <w:rPr>
                <w:color w:val="000000"/>
              </w:rPr>
              <w:t>s kódem</w:t>
            </w:r>
            <w:r w:rsidR="00902763" w:rsidRPr="004821A0">
              <w:rPr>
                <w:color w:val="000000"/>
              </w:rPr>
              <w:t>)</w:t>
            </w:r>
            <w:r w:rsidRPr="004821A0">
              <w:rPr>
                <w:color w:val="000000"/>
              </w:rPr>
              <w:t>, na mobilní aplikaci se načtou ordinace pacienta na dané období. Sestra čte kódy jednotlivých léků, které podává</w:t>
            </w:r>
            <w:r w:rsidR="00902763" w:rsidRPr="004821A0">
              <w:rPr>
                <w:color w:val="000000"/>
              </w:rPr>
              <w:t>,</w:t>
            </w:r>
            <w:r w:rsidRPr="004821A0">
              <w:rPr>
                <w:color w:val="000000"/>
              </w:rPr>
              <w:t xml:space="preserve"> a označuje v aplikaci jejich podání.</w:t>
            </w:r>
            <w:r w:rsidR="00E4379C" w:rsidRPr="004821A0">
              <w:rPr>
                <w:color w:val="000000"/>
              </w:rPr>
              <w:t xml:space="preserve"> Systém eviduje podání konkrétní šarže léku.</w:t>
            </w:r>
          </w:p>
        </w:tc>
      </w:tr>
      <w:tr w:rsidR="00A55527" w:rsidRPr="003578ED" w14:paraId="5BAB10D4"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5DCE35"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BC9BA0" w14:textId="4CFEAC7D"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Požadujeme propojení klinické dokumentace se sklady léků. Systém zajistí (automaticky) vyskladnění podaných léků z příručních klinických skladů v počtu, který pacient spotřeboval. Vyskladní se léky dané šarže. Tím bude zaji</w:t>
            </w:r>
            <w:r w:rsidR="00C2480F" w:rsidRPr="003578ED">
              <w:rPr>
                <w:rFonts w:cs="Arial"/>
                <w:color w:val="000000"/>
              </w:rPr>
              <w:t>š</w:t>
            </w:r>
            <w:r w:rsidRPr="003578ED">
              <w:rPr>
                <w:rFonts w:cs="Arial"/>
                <w:color w:val="000000"/>
              </w:rPr>
              <w:t xml:space="preserve">těna přesná evidence spotřebovaných léků na daného pacienta. </w:t>
            </w:r>
          </w:p>
        </w:tc>
      </w:tr>
      <w:tr w:rsidR="00A55527" w:rsidRPr="003578ED" w14:paraId="1B47115C"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CB18EB3"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2BC4244" w14:textId="15AF06E5"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Požadujeme propojení klinické dokumentace do výkaznictví. Podaný lék se automaticky dotáhne do dokladu pro plátce péče (s uplatněním metodiky VZP).</w:t>
            </w:r>
          </w:p>
        </w:tc>
      </w:tr>
      <w:tr w:rsidR="00A55527" w:rsidRPr="003578ED" w14:paraId="50A77CFD"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071A40E"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AF7850" w14:textId="052BC05A"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themeColor="text1"/>
              </w:rPr>
              <w:t>Umožnit elekt</w:t>
            </w:r>
            <w:r w:rsidR="31E7ECA2" w:rsidRPr="003578ED">
              <w:rPr>
                <w:rFonts w:cs="Arial"/>
                <w:color w:val="000000" w:themeColor="text1"/>
              </w:rPr>
              <w:t>r</w:t>
            </w:r>
            <w:r w:rsidRPr="003578ED">
              <w:rPr>
                <w:rFonts w:cs="Arial"/>
                <w:color w:val="000000" w:themeColor="text1"/>
              </w:rPr>
              <w:t>onicky zaznamenat podání léků na operačních sálech</w:t>
            </w:r>
            <w:r w:rsidR="00902763" w:rsidRPr="003578ED">
              <w:rPr>
                <w:rFonts w:cs="Arial"/>
                <w:color w:val="000000" w:themeColor="text1"/>
              </w:rPr>
              <w:t xml:space="preserve"> </w:t>
            </w:r>
          </w:p>
        </w:tc>
      </w:tr>
      <w:tr w:rsidR="00A55527" w:rsidRPr="003578ED" w14:paraId="4ECD2E1F"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472CD5A"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33CCE90" w14:textId="309AE868"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 xml:space="preserve">V průběhu operace lze pomocí mobilní aplikace evidovat podání léků. Vhodné (doporučené) mobilní zařízení má čtečku čárových kódů. Sestra identifikuje pacienta přečtením jeho čárového kódu a následně načítá čárové kódy jednotlivých podaných léků. </w:t>
            </w:r>
          </w:p>
        </w:tc>
      </w:tr>
      <w:tr w:rsidR="00A55527" w:rsidRPr="003578ED" w14:paraId="7761650B"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6F43DD"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78B55A5" w14:textId="574F6C09"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Takto evidované léky spotřebované v průběhu operace se zároveň zapíš</w:t>
            </w:r>
            <w:r w:rsidR="00902763" w:rsidRPr="004821A0">
              <w:rPr>
                <w:color w:val="000000"/>
              </w:rPr>
              <w:t>í</w:t>
            </w:r>
            <w:r w:rsidRPr="004821A0">
              <w:rPr>
                <w:color w:val="000000"/>
              </w:rPr>
              <w:t xml:space="preserve"> do operačního protokolu. Takto evidované léky se zároveň automaticky vyskladní z příručních skladů a zapíš</w:t>
            </w:r>
            <w:r w:rsidR="00902763" w:rsidRPr="004821A0">
              <w:rPr>
                <w:color w:val="000000"/>
              </w:rPr>
              <w:t>í</w:t>
            </w:r>
            <w:r w:rsidRPr="004821A0">
              <w:rPr>
                <w:color w:val="000000"/>
              </w:rPr>
              <w:t xml:space="preserve"> se dle metodiky VZP do dokladu pro plátce péče (provázanost s příručními sklady a dokladem pro plátce péče)</w:t>
            </w:r>
            <w:r w:rsidR="00902763" w:rsidRPr="004821A0">
              <w:rPr>
                <w:color w:val="000000"/>
              </w:rPr>
              <w:t>.</w:t>
            </w:r>
            <w:r w:rsidRPr="004821A0">
              <w:rPr>
                <w:color w:val="000000"/>
              </w:rPr>
              <w:t xml:space="preserve"> </w:t>
            </w:r>
          </w:p>
        </w:tc>
      </w:tr>
      <w:tr w:rsidR="00A55527" w:rsidRPr="003578ED" w14:paraId="177A7BC3"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44597F"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2A3D32" w14:textId="4C091E5D"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Na ambulanci je možné evidovat podávané léky. Evidence by měla probíhat přímo v NIS přečtením čárových kódů podávaných léků. Požadujeme automatické vyskladnění z příručních skladů a založení dokladu k vykázání plátci péče.</w:t>
            </w:r>
          </w:p>
        </w:tc>
      </w:tr>
      <w:tr w:rsidR="00E4379C" w:rsidRPr="003578ED" w14:paraId="4A06939D"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A91E43" w14:textId="77777777" w:rsidR="00E4379C" w:rsidRPr="003578ED" w:rsidRDefault="00E4379C"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BFAA7DD" w14:textId="373CC762" w:rsidR="00E4379C" w:rsidRPr="003578ED" w:rsidRDefault="00E4379C" w:rsidP="00A55527">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Možnost podání léků i v ordinaci neuvedených – ústní nebo telefonická ordinace – se zabezpečením návazných procesů dodatečného potvrzení ordinovaných léků lékařem.</w:t>
            </w:r>
          </w:p>
        </w:tc>
      </w:tr>
      <w:tr w:rsidR="00E4379C" w:rsidRPr="003578ED" w14:paraId="07C498CE"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E915EE" w14:textId="77777777" w:rsidR="00E4379C" w:rsidRPr="003578ED" w:rsidRDefault="00E4379C"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FB1E42" w14:textId="2A6F7D75" w:rsidR="00E4379C" w:rsidRPr="003578ED" w:rsidRDefault="00E4379C" w:rsidP="00A55527">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O podání léků pacientovi vznikne dokument, který setra elektronicky podepíše.</w:t>
            </w:r>
          </w:p>
        </w:tc>
      </w:tr>
    </w:tbl>
    <w:p w14:paraId="39B28774" w14:textId="4A67701A" w:rsidR="00AA6D66" w:rsidRPr="0002027F" w:rsidRDefault="00961CA8" w:rsidP="001E2042">
      <w:pPr>
        <w:pStyle w:val="Nadpis2"/>
        <w:numPr>
          <w:ilvl w:val="1"/>
          <w:numId w:val="15"/>
        </w:numPr>
        <w:ind w:left="1418"/>
      </w:pPr>
      <w:bookmarkStart w:id="1111" w:name="_Toc158369423"/>
      <w:bookmarkStart w:id="1112" w:name="_Toc1513867548"/>
      <w:bookmarkStart w:id="1113" w:name="_Toc60074384"/>
      <w:bookmarkStart w:id="1114" w:name="_Toc2070354497"/>
      <w:bookmarkStart w:id="1115" w:name="_Toc1755759092"/>
      <w:bookmarkStart w:id="1116" w:name="_Toc19859587"/>
      <w:bookmarkStart w:id="1117" w:name="_Toc1613636886"/>
      <w:bookmarkStart w:id="1118" w:name="_Toc886401816"/>
      <w:bookmarkStart w:id="1119" w:name="_Toc583823844"/>
      <w:bookmarkStart w:id="1120" w:name="_Toc791423072"/>
      <w:bookmarkStart w:id="1121" w:name="_Toc880680502"/>
      <w:bookmarkStart w:id="1122" w:name="_Toc1350290860"/>
      <w:bookmarkStart w:id="1123" w:name="_Toc1469426332"/>
      <w:bookmarkStart w:id="1124" w:name="_Toc1859194988"/>
      <w:bookmarkStart w:id="1125" w:name="_Toc1684291957"/>
      <w:bookmarkStart w:id="1126" w:name="_Toc1139867988"/>
      <w:bookmarkStart w:id="1127" w:name="_Toc1149176803"/>
      <w:bookmarkStart w:id="1128" w:name="_Toc1747762923"/>
      <w:bookmarkStart w:id="1129" w:name="_Toc711883264"/>
      <w:bookmarkStart w:id="1130" w:name="_Toc591553561"/>
      <w:bookmarkStart w:id="1131" w:name="_Toc731330350"/>
      <w:bookmarkStart w:id="1132" w:name="_Toc1136062225"/>
      <w:bookmarkStart w:id="1133" w:name="_Toc449496542"/>
      <w:bookmarkStart w:id="1134" w:name="_Toc639654561"/>
      <w:bookmarkStart w:id="1135" w:name="_Toc54320590"/>
      <w:bookmarkStart w:id="1136" w:name="_Toc939091833"/>
      <w:bookmarkStart w:id="1137" w:name="_Toc814147769"/>
      <w:bookmarkStart w:id="1138" w:name="_Toc197332142"/>
      <w:bookmarkStart w:id="1139" w:name="_Toc33954283"/>
      <w:bookmarkStart w:id="1140" w:name="_Toc730357462"/>
      <w:bookmarkStart w:id="1141" w:name="_Toc303910969"/>
      <w:bookmarkStart w:id="1142" w:name="_Toc1011945767"/>
      <w:bookmarkStart w:id="1143" w:name="_Toc1804069651"/>
      <w:bookmarkStart w:id="1144" w:name="_Toc1721566798"/>
      <w:bookmarkStart w:id="1145" w:name="_Toc1746531141"/>
      <w:bookmarkStart w:id="1146" w:name="_Toc575667675"/>
      <w:bookmarkStart w:id="1147" w:name="_Toc615554014"/>
      <w:bookmarkStart w:id="1148" w:name="_Toc1581763610"/>
      <w:bookmarkStart w:id="1149" w:name="_Toc430356485"/>
      <w:bookmarkStart w:id="1150" w:name="_Toc2141593664"/>
      <w:bookmarkStart w:id="1151" w:name="_Toc1474082440"/>
      <w:bookmarkStart w:id="1152" w:name="_Toc1308919925"/>
      <w:bookmarkStart w:id="1153" w:name="_Toc1898430705"/>
      <w:bookmarkStart w:id="1154" w:name="_Toc906895736"/>
      <w:bookmarkStart w:id="1155" w:name="_Toc766853972"/>
      <w:bookmarkStart w:id="1156" w:name="_Toc1086611544"/>
      <w:bookmarkStart w:id="1157" w:name="_Toc1572827398"/>
      <w:bookmarkStart w:id="1158" w:name="_Toc279607199"/>
      <w:bookmarkStart w:id="1159" w:name="_Toc1994321741"/>
      <w:bookmarkStart w:id="1160" w:name="_Toc1944857112"/>
      <w:bookmarkStart w:id="1161" w:name="_Toc1927842399"/>
      <w:bookmarkStart w:id="1162" w:name="_Toc188454617"/>
      <w:bookmarkStart w:id="1163" w:name="_Toc210653792"/>
      <w:r>
        <w:t>Vedení elektronické zdravotnické dokumentac</w:t>
      </w:r>
      <w:bookmarkEnd w:id="1111"/>
      <w:r w:rsidR="00F55B6F">
        <w:t>e (modul EZD)</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r w:rsidR="00607072">
        <w:t xml:space="preserve"> </w:t>
      </w:r>
    </w:p>
    <w:p w14:paraId="1DC217C0" w14:textId="4B8147F6" w:rsidR="00961CA8" w:rsidRPr="003578ED" w:rsidRDefault="00902763" w:rsidP="00AA6D66">
      <w:pPr>
        <w:rPr>
          <w:sz w:val="20"/>
        </w:rPr>
      </w:pPr>
      <w:r w:rsidRPr="003578ED">
        <w:rPr>
          <w:sz w:val="20"/>
        </w:rPr>
        <w:t>Implementace EZD musí být v souladu s platnou legislativou upravující vedení zdravotnické dokumentace v elektronické podobě včetně legislativy vztahující se k ochraně osobních údajů.</w:t>
      </w:r>
    </w:p>
    <w:tbl>
      <w:tblPr>
        <w:tblStyle w:val="Svtltabulkasmkou1zvraznn1"/>
        <w:tblW w:w="5000" w:type="pct"/>
        <w:tblLook w:val="04A0" w:firstRow="1" w:lastRow="0" w:firstColumn="1" w:lastColumn="0" w:noHBand="0" w:noVBand="1"/>
      </w:tblPr>
      <w:tblGrid>
        <w:gridCol w:w="734"/>
        <w:gridCol w:w="8328"/>
      </w:tblGrid>
      <w:tr w:rsidR="00961CA8" w:rsidRPr="003578ED" w14:paraId="23F3E1F9" w14:textId="77777777" w:rsidTr="7A691C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97701BC" w14:textId="77777777" w:rsidR="00961CA8" w:rsidRPr="001A44F0" w:rsidRDefault="00961CA8" w:rsidP="001005CF">
            <w:pPr>
              <w:rPr>
                <w:rFonts w:cs="Arial"/>
              </w:rPr>
            </w:pPr>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58A4133" w14:textId="77777777" w:rsidR="00961CA8" w:rsidRPr="001A44F0" w:rsidRDefault="00961CA8"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961CA8" w:rsidRPr="003578ED" w14:paraId="5CA51E1C" w14:textId="77777777" w:rsidTr="7A691CC7">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05A20B2" w14:textId="05092FA1" w:rsidR="00961CA8" w:rsidRPr="001A44F0" w:rsidRDefault="00961CA8" w:rsidP="001005CF">
            <w:pPr>
              <w:rPr>
                <w:rFonts w:cs="Arial"/>
              </w:rPr>
            </w:pPr>
            <w:r w:rsidRPr="001A44F0">
              <w:rPr>
                <w:rFonts w:cs="Arial"/>
              </w:rPr>
              <w:t>Funkcionality potřebné pro EZD</w:t>
            </w:r>
          </w:p>
        </w:tc>
      </w:tr>
      <w:tr w:rsidR="00961CA8" w:rsidRPr="003578ED" w14:paraId="026BAD6A"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5810305"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15DB169" w14:textId="4BD65942"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Nástroj pro sestavení dokumentů ve formátu dokumentace PDF/A, podpora řízení životního cyklu zápisů ve spojení s důvěryhodným elektronickým archivem (podepsání, archivace, stav ověření podpisu a časového razítka, storno, skartace).</w:t>
            </w:r>
          </w:p>
        </w:tc>
      </w:tr>
      <w:tr w:rsidR="00961CA8" w:rsidRPr="003578ED" w14:paraId="5CE6AECD"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E86BAF"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781C69" w14:textId="52F1305E"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Podpora elektronizace a archivace externí listinné zdravotnické dokumentace (vnesená dokumentace).</w:t>
            </w:r>
          </w:p>
        </w:tc>
      </w:tr>
      <w:tr w:rsidR="00961CA8" w:rsidRPr="003578ED" w14:paraId="549FB19D"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CCD354"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D403BA" w14:textId="09D9646A"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Generování a publikování jednoznačného identifikátoru záznamu do EZD.</w:t>
            </w:r>
          </w:p>
        </w:tc>
      </w:tr>
      <w:tr w:rsidR="00961CA8" w:rsidRPr="003578ED" w14:paraId="3F249250"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6DB2F9"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77B341" w14:textId="1E158285" w:rsidR="00961CA8" w:rsidRPr="001A44F0" w:rsidRDefault="00961CA8">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Funkce umožňující vytvoření kvalifikovaného elektronického podpisu dle zákona splňující příslušnou technickou normu (PAdES</w:t>
            </w:r>
            <w:r w:rsidR="00CF5F4F" w:rsidRPr="004821A0">
              <w:rPr>
                <w:color w:val="000000"/>
              </w:rPr>
              <w:t>, XAdES</w:t>
            </w:r>
            <w:r w:rsidRPr="004821A0">
              <w:rPr>
                <w:color w:val="000000"/>
              </w:rPr>
              <w:t>), plná integrace s</w:t>
            </w:r>
            <w:r w:rsidR="00902763" w:rsidRPr="004821A0">
              <w:rPr>
                <w:color w:val="000000"/>
              </w:rPr>
              <w:t> </w:t>
            </w:r>
            <w:r w:rsidRPr="004821A0">
              <w:rPr>
                <w:color w:val="000000"/>
              </w:rPr>
              <w:t>NIS</w:t>
            </w:r>
            <w:r w:rsidR="00902763" w:rsidRPr="004821A0">
              <w:rPr>
                <w:color w:val="000000"/>
              </w:rPr>
              <w:t>.</w:t>
            </w:r>
          </w:p>
        </w:tc>
      </w:tr>
      <w:tr w:rsidR="00961CA8" w:rsidRPr="003578ED" w14:paraId="21003318"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0DEEC3"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68D97AB" w14:textId="0813E749"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Nástroj pro vytvoření elektronického podpisu pacientem dle zákona, plná integrace s NIS.</w:t>
            </w:r>
          </w:p>
        </w:tc>
      </w:tr>
      <w:tr w:rsidR="00961CA8" w:rsidRPr="003578ED" w14:paraId="52B97AD1"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EB17CC"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FCCFB7" w14:textId="1203B8DF"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Zajištění správy a evidence kvalifikovaných podpisových certifikátů uživatelů a kvalifikovaných prostředků elektronického podepisování ve spojení se systémem správy identit (I</w:t>
            </w:r>
            <w:r w:rsidR="00902763" w:rsidRPr="001A44F0">
              <w:rPr>
                <w:rFonts w:cs="Arial"/>
                <w:color w:val="000000"/>
              </w:rPr>
              <w:t>D</w:t>
            </w:r>
            <w:r w:rsidRPr="001A44F0">
              <w:rPr>
                <w:rFonts w:cs="Arial"/>
                <w:color w:val="000000"/>
              </w:rPr>
              <w:t>M).</w:t>
            </w:r>
          </w:p>
        </w:tc>
      </w:tr>
      <w:tr w:rsidR="00961CA8" w:rsidRPr="003578ED" w14:paraId="4406C9C6"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013D634"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0D79CE" w14:textId="60F7BBC6"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Automatické vynucení elektronického podepsání uzavíraného zápisu elektronické zdravotnické dokumentace elektronickým podpisem uživatele</w:t>
            </w:r>
            <w:r w:rsidR="00902763" w:rsidRPr="001A44F0">
              <w:rPr>
                <w:rFonts w:cs="Arial"/>
                <w:color w:val="000000"/>
              </w:rPr>
              <w:t>.</w:t>
            </w:r>
          </w:p>
        </w:tc>
      </w:tr>
      <w:tr w:rsidR="00961CA8" w:rsidRPr="003578ED" w14:paraId="12816BF9"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EAF9FF"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85725E" w14:textId="3A3CE5E8"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Předávání elektronicky podepsaných dokumentů do elektronického archivu včetně metadat ve formě OAIS SIP pro dlouhodobou archivaci</w:t>
            </w:r>
            <w:r w:rsidR="00902763" w:rsidRPr="001A44F0">
              <w:rPr>
                <w:rFonts w:cs="Arial"/>
                <w:color w:val="000000"/>
              </w:rPr>
              <w:t>.</w:t>
            </w:r>
          </w:p>
        </w:tc>
      </w:tr>
      <w:tr w:rsidR="00961CA8" w:rsidRPr="003578ED" w14:paraId="799378C0"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B4ED7F"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07E970" w14:textId="64C79993"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Podpora IHE profilu XDS.b resp. MHD při archivaci </w:t>
            </w:r>
            <w:r w:rsidR="0098558E" w:rsidRPr="004821A0">
              <w:rPr>
                <w:color w:val="000000"/>
              </w:rPr>
              <w:t>EZD,</w:t>
            </w:r>
            <w:r w:rsidRPr="004821A0">
              <w:rPr>
                <w:color w:val="000000"/>
              </w:rPr>
              <w:t xml:space="preserve"> resp. přístupu k archivované dokumentaci určené ke sdílení.</w:t>
            </w:r>
          </w:p>
        </w:tc>
      </w:tr>
    </w:tbl>
    <w:p w14:paraId="0A8B1BC2" w14:textId="264BF5BD" w:rsidR="00961CA8" w:rsidRPr="0002027F" w:rsidRDefault="00A55527" w:rsidP="001E2042">
      <w:pPr>
        <w:pStyle w:val="Nadpis2"/>
        <w:numPr>
          <w:ilvl w:val="1"/>
          <w:numId w:val="15"/>
        </w:numPr>
        <w:ind w:left="1418"/>
      </w:pPr>
      <w:bookmarkStart w:id="1164" w:name="_Toc158369425"/>
      <w:bookmarkStart w:id="1165" w:name="_Toc1305459039"/>
      <w:bookmarkStart w:id="1166" w:name="_Toc806428016"/>
      <w:bookmarkStart w:id="1167" w:name="_Toc996941946"/>
      <w:bookmarkStart w:id="1168" w:name="_Toc1982171040"/>
      <w:bookmarkStart w:id="1169" w:name="_Toc838034638"/>
      <w:bookmarkStart w:id="1170" w:name="_Toc2084282653"/>
      <w:bookmarkStart w:id="1171" w:name="_Toc467468937"/>
      <w:bookmarkStart w:id="1172" w:name="_Toc36237263"/>
      <w:bookmarkStart w:id="1173" w:name="_Toc737325937"/>
      <w:bookmarkStart w:id="1174" w:name="_Toc1087709830"/>
      <w:bookmarkStart w:id="1175" w:name="_Toc29536215"/>
      <w:bookmarkStart w:id="1176" w:name="_Toc1399700287"/>
      <w:bookmarkStart w:id="1177" w:name="_Toc2022117019"/>
      <w:bookmarkStart w:id="1178" w:name="_Toc1452280966"/>
      <w:bookmarkStart w:id="1179" w:name="_Toc1897661834"/>
      <w:bookmarkStart w:id="1180" w:name="_Toc1965235650"/>
      <w:bookmarkStart w:id="1181" w:name="_Toc861760360"/>
      <w:bookmarkStart w:id="1182" w:name="_Toc122616278"/>
      <w:bookmarkStart w:id="1183" w:name="_Toc1202672811"/>
      <w:bookmarkStart w:id="1184" w:name="_Toc1966990566"/>
      <w:bookmarkStart w:id="1185" w:name="_Toc192047079"/>
      <w:bookmarkStart w:id="1186" w:name="_Toc177744485"/>
      <w:bookmarkStart w:id="1187" w:name="_Toc1539610062"/>
      <w:bookmarkStart w:id="1188" w:name="_Toc1464069145"/>
      <w:bookmarkStart w:id="1189" w:name="_Toc635734741"/>
      <w:bookmarkStart w:id="1190" w:name="_Toc1523898615"/>
      <w:bookmarkStart w:id="1191" w:name="_Toc1183969381"/>
      <w:bookmarkStart w:id="1192" w:name="_Toc470166835"/>
      <w:bookmarkStart w:id="1193" w:name="_Toc2140422320"/>
      <w:bookmarkStart w:id="1194" w:name="_Toc1317687669"/>
      <w:bookmarkStart w:id="1195" w:name="_Toc1319273502"/>
      <w:bookmarkStart w:id="1196" w:name="_Toc1783180075"/>
      <w:bookmarkStart w:id="1197" w:name="_Toc2002199093"/>
      <w:bookmarkStart w:id="1198" w:name="_Toc1629175447"/>
      <w:bookmarkStart w:id="1199" w:name="_Toc2023175183"/>
      <w:bookmarkStart w:id="1200" w:name="_Toc1192151843"/>
      <w:bookmarkStart w:id="1201" w:name="_Toc402941100"/>
      <w:bookmarkStart w:id="1202" w:name="_Toc1831372764"/>
      <w:bookmarkStart w:id="1203" w:name="_Toc1762428642"/>
      <w:bookmarkStart w:id="1204" w:name="_Toc1168062812"/>
      <w:bookmarkStart w:id="1205" w:name="_Toc1299676544"/>
      <w:bookmarkStart w:id="1206" w:name="_Toc566438002"/>
      <w:bookmarkStart w:id="1207" w:name="_Toc1448094167"/>
      <w:bookmarkStart w:id="1208" w:name="_Toc1076682303"/>
      <w:bookmarkStart w:id="1209" w:name="_Toc1584209539"/>
      <w:bookmarkStart w:id="1210" w:name="_Toc1021635951"/>
      <w:bookmarkStart w:id="1211" w:name="_Toc1137538270"/>
      <w:bookmarkStart w:id="1212" w:name="_Toc1591654954"/>
      <w:bookmarkStart w:id="1213" w:name="_Toc1462776621"/>
      <w:bookmarkStart w:id="1214" w:name="_Toc878300559"/>
      <w:bookmarkStart w:id="1215" w:name="_Toc188454618"/>
      <w:bookmarkStart w:id="1216" w:name="_Toc210653793"/>
      <w:r>
        <w:t>Automatizované hlášení pro externí subjekty (UZIS, matrika)</w:t>
      </w:r>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r w:rsidR="00607072">
        <w:t xml:space="preserve"> </w:t>
      </w:r>
    </w:p>
    <w:p w14:paraId="6F2C68C1" w14:textId="702A56C7" w:rsidR="00A55527" w:rsidRPr="003578ED" w:rsidRDefault="3DE14F8B" w:rsidP="268905D6">
      <w:pPr>
        <w:rPr>
          <w:sz w:val="20"/>
        </w:rPr>
      </w:pPr>
      <w:r w:rsidRPr="268905D6">
        <w:rPr>
          <w:sz w:val="20"/>
        </w:rPr>
        <w:t>Zadavatel požaduje zajištění sběru dat a jejich vykazování pro externí subjekty jako je matrika, UZIS dle platných metodik. U těch registrů, kde je UZISem povoleno dávkové zasílání dat a existuje ověřené a funkční datové rozhraní, systém zajistí dávkové vykazování do registrů.</w:t>
      </w:r>
    </w:p>
    <w:tbl>
      <w:tblPr>
        <w:tblStyle w:val="Svtltabulkasmkou1zvraznn1"/>
        <w:tblW w:w="5381" w:type="pct"/>
        <w:tblLook w:val="04A0" w:firstRow="1" w:lastRow="0" w:firstColumn="1" w:lastColumn="0" w:noHBand="0" w:noVBand="1"/>
      </w:tblPr>
      <w:tblGrid>
        <w:gridCol w:w="704"/>
        <w:gridCol w:w="9037"/>
        <w:gridCol w:w="12"/>
      </w:tblGrid>
      <w:tr w:rsidR="00A55527" w:rsidRPr="003578ED" w14:paraId="13A3892E" w14:textId="77777777" w:rsidTr="07AD1092">
        <w:trPr>
          <w:gridAfter w:val="1"/>
          <w:cnfStyle w:val="100000000000" w:firstRow="1" w:lastRow="0" w:firstColumn="0" w:lastColumn="0" w:oddVBand="0" w:evenVBand="0" w:oddHBand="0" w:evenHBand="0" w:firstRowFirstColumn="0" w:firstRowLastColumn="0" w:lastRowFirstColumn="0" w:lastRowLastColumn="0"/>
          <w:wAfter w:w="6" w:type="pct"/>
          <w:tblHeader/>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C213A26" w14:textId="77777777" w:rsidR="00A55527" w:rsidRPr="001A44F0" w:rsidRDefault="00A55527" w:rsidP="001005CF">
            <w:pPr>
              <w:rPr>
                <w:rFonts w:cs="Arial"/>
              </w:rPr>
            </w:pPr>
            <w:r w:rsidRPr="001A44F0">
              <w:rPr>
                <w:rFonts w:cs="Arial"/>
              </w:rPr>
              <w:t>#</w:t>
            </w:r>
          </w:p>
        </w:tc>
        <w:tc>
          <w:tcPr>
            <w:tcW w:w="4633"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1C091BB" w14:textId="77777777" w:rsidR="00A55527" w:rsidRPr="001A44F0" w:rsidRDefault="00A55527"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A55527" w:rsidRPr="003578ED" w14:paraId="2F3CA1B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B26795" w14:textId="1181D0E3" w:rsidR="00A55527" w:rsidRPr="001A44F0" w:rsidRDefault="00A55527" w:rsidP="001005CF">
            <w:pPr>
              <w:rPr>
                <w:rFonts w:cs="Arial"/>
              </w:rPr>
            </w:pPr>
            <w:r w:rsidRPr="001A44F0">
              <w:rPr>
                <w:rFonts w:cs="Arial"/>
              </w:rPr>
              <w:t>Funkcionality pro hlášení pro externí subjekty (UZIS, matrika)</w:t>
            </w:r>
          </w:p>
        </w:tc>
      </w:tr>
      <w:tr w:rsidR="00A55527" w:rsidRPr="003578ED" w14:paraId="5026A02B"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41584A2"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8E24CE" w14:textId="48FA2CDD"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generuje hlášení pro místně příslušný matriční úřad (hlášení narozených/zemřelých)</w:t>
            </w:r>
          </w:p>
        </w:tc>
      </w:tr>
      <w:tr w:rsidR="00A55527" w:rsidRPr="003578ED" w14:paraId="5E5B4A9C"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DB6756"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1846A7" w14:textId="796FCB97" w:rsidR="00A55527" w:rsidRPr="001A44F0" w:rsidRDefault="002F4E1F"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w:t>
            </w:r>
            <w:r w:rsidR="00A55527" w:rsidRPr="001A44F0">
              <w:rPr>
                <w:rFonts w:cs="Arial"/>
                <w:color w:val="000000"/>
              </w:rPr>
              <w:t>chopnost předávat data v podporovaném datovém standardu (DASTA, HL7)</w:t>
            </w:r>
            <w:r w:rsidRPr="001A44F0">
              <w:rPr>
                <w:rFonts w:cs="Arial"/>
                <w:color w:val="000000"/>
              </w:rPr>
              <w:t>.</w:t>
            </w:r>
          </w:p>
        </w:tc>
      </w:tr>
      <w:tr w:rsidR="00A55527" w:rsidRPr="003578ED" w14:paraId="24F109AC"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F4A299F"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2BA8A2" w14:textId="1F2FD04D"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Systém eviduje data do Národního registru hospitalizovaných a umožňuje vykazování xml dávkou do registru.</w:t>
            </w:r>
          </w:p>
        </w:tc>
      </w:tr>
      <w:tr w:rsidR="00A55527" w:rsidRPr="003578ED" w14:paraId="77269B1C"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0CD583"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67EE1C" w14:textId="4C60F8B6"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eviduje data pro List o prohlídce zemřelého a exportuje hlášení do tohoto registru.</w:t>
            </w:r>
          </w:p>
        </w:tc>
      </w:tr>
      <w:tr w:rsidR="00A55527" w:rsidRPr="003578ED" w14:paraId="5CD8F174"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197371"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E6E69AE" w14:textId="07A9A8B5"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Vykazování ročních ambulantních statistik pro ÚZIS pro jednotlivé odbornosti z údajů, které jsou dostupné v NIS.</w:t>
            </w:r>
          </w:p>
        </w:tc>
      </w:tr>
      <w:tr w:rsidR="00A55527" w:rsidRPr="003578ED" w14:paraId="1E8F75A7"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B3E6A8"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5A463A4" w14:textId="12B9E606"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má pro jednotlivé odbornosti formulář pro vykazování ambulantních statistik, který odpovídá metodice UZIS.  </w:t>
            </w:r>
          </w:p>
        </w:tc>
      </w:tr>
      <w:tr w:rsidR="00A55527" w:rsidRPr="003578ED" w14:paraId="73929725"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118973"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0D2D718" w14:textId="00BA257D"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Do formuláře se automaticky doplňují počty k údajům, které jsou v NIS obsaženy.  </w:t>
            </w:r>
          </w:p>
        </w:tc>
      </w:tr>
      <w:tr w:rsidR="00A55527" w:rsidRPr="003578ED" w14:paraId="68AD9777"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2E613C"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954E3A3" w14:textId="003CCD75"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Položky, které nelze z NIS získat automaticky (nejsou v NIS obsaženy), má možnost uživatel do formuláře jednoduše zadat manuálně.    </w:t>
            </w:r>
          </w:p>
        </w:tc>
      </w:tr>
      <w:tr w:rsidR="00A55527" w:rsidRPr="003578ED" w14:paraId="29654E9C"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1DA178"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C85B5A" w14:textId="7A330C7E"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Pokud v NIS probíhá evidence nežádoucích událostí</w:t>
            </w:r>
            <w:r w:rsidR="002F4E1F" w:rsidRPr="001A44F0">
              <w:rPr>
                <w:rFonts w:cs="Arial"/>
                <w:color w:val="000000"/>
              </w:rPr>
              <w:t>, s</w:t>
            </w:r>
            <w:r w:rsidRPr="001A44F0">
              <w:rPr>
                <w:rFonts w:cs="Arial"/>
                <w:color w:val="000000"/>
              </w:rPr>
              <w:t>ystém poskytuje podklady pro vykazování do Národního systému hlášení nežádoucích událostí.</w:t>
            </w:r>
          </w:p>
        </w:tc>
      </w:tr>
      <w:tr w:rsidR="00A55527" w:rsidRPr="003578ED" w14:paraId="5A6EFA46"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DCDF88"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C7833FA" w14:textId="3A1E5B68"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themeColor="text1"/>
              </w:rPr>
              <w:t>U těch registrů, kde je UZISem zveřejněna metodika vykazování a datové rozhraní (ověřené a funkční),</w:t>
            </w:r>
            <w:r w:rsidR="103FBE0C" w:rsidRPr="001A44F0">
              <w:rPr>
                <w:rFonts w:cs="Arial"/>
                <w:color w:val="000000" w:themeColor="text1"/>
              </w:rPr>
              <w:t xml:space="preserve"> </w:t>
            </w:r>
            <w:r w:rsidRPr="001A44F0">
              <w:rPr>
                <w:rFonts w:cs="Arial"/>
                <w:color w:val="000000" w:themeColor="text1"/>
              </w:rPr>
              <w:t>systém zajistí vykazování do národních registrů.  Např: Národní registr reprodukčního zdraví; Národní registr kardiovaskulárních intervencí; Národní kardiochirurgický registr; Národní registr léčby uživatelů drog; Národní onkologický registr</w:t>
            </w:r>
            <w:r w:rsidR="00EB4A2D" w:rsidRPr="001A44F0">
              <w:rPr>
                <w:rFonts w:cs="Arial"/>
                <w:color w:val="000000" w:themeColor="text1"/>
              </w:rPr>
              <w:t xml:space="preserve">, </w:t>
            </w:r>
            <w:r w:rsidR="001A3BE1">
              <w:rPr>
                <w:rFonts w:cs="Arial"/>
                <w:color w:val="000000" w:themeColor="text1"/>
              </w:rPr>
              <w:t>registr akutních respiračních nemocí ARI/ILI.</w:t>
            </w:r>
            <w:r w:rsidR="00EB4A2D" w:rsidRPr="001A44F0">
              <w:rPr>
                <w:rFonts w:cs="Arial"/>
                <w:color w:val="000000" w:themeColor="text1"/>
              </w:rPr>
              <w:t>atd.</w:t>
            </w:r>
            <w:r w:rsidR="0098558E">
              <w:rPr>
                <w:rFonts w:cs="Arial"/>
                <w:color w:val="000000" w:themeColor="text1"/>
              </w:rPr>
              <w:t xml:space="preserve"> hlášení hospitalizovaných pacientů s covid19 do ISIN.</w:t>
            </w:r>
          </w:p>
        </w:tc>
      </w:tr>
      <w:tr w:rsidR="00A55527" w:rsidRPr="003578ED" w14:paraId="342ED854"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0A150CD"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A586BD" w14:textId="53BA5DE3"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Funkcionalita pro vykazování dat do registrů UZIS umožní kontrolu dat za dané období, opravu dat</w:t>
            </w:r>
            <w:r w:rsidR="002F4E1F" w:rsidRPr="001A44F0">
              <w:rPr>
                <w:rFonts w:cs="Arial"/>
                <w:color w:val="000000"/>
              </w:rPr>
              <w:t xml:space="preserve"> a</w:t>
            </w:r>
            <w:r w:rsidRPr="001A44F0">
              <w:rPr>
                <w:rFonts w:cs="Arial"/>
                <w:color w:val="000000"/>
              </w:rPr>
              <w:t xml:space="preserve"> export dat. Systém přehledně zobrazuje všechny dokumentace pro vykázání včetně stavu </w:t>
            </w:r>
            <w:r w:rsidR="002F4E1F" w:rsidRPr="001A44F0">
              <w:rPr>
                <w:rFonts w:cs="Arial"/>
                <w:color w:val="000000"/>
              </w:rPr>
              <w:t xml:space="preserve">tj. např. </w:t>
            </w:r>
            <w:r w:rsidRPr="001A44F0">
              <w:rPr>
                <w:rFonts w:cs="Arial"/>
                <w:color w:val="000000"/>
              </w:rPr>
              <w:t>záznam s chybou, opraveno, vhodné pro odeslání atd</w:t>
            </w:r>
            <w:r w:rsidR="002F4E1F" w:rsidRPr="001A44F0">
              <w:rPr>
                <w:rFonts w:cs="Arial"/>
                <w:color w:val="000000"/>
              </w:rPr>
              <w:t>.</w:t>
            </w:r>
          </w:p>
        </w:tc>
      </w:tr>
    </w:tbl>
    <w:p w14:paraId="4449514C" w14:textId="05CF2B91" w:rsidR="00A55527" w:rsidRPr="0002027F" w:rsidRDefault="005D3B93" w:rsidP="001E2042">
      <w:pPr>
        <w:pStyle w:val="Nadpis2"/>
        <w:numPr>
          <w:ilvl w:val="1"/>
          <w:numId w:val="15"/>
        </w:numPr>
        <w:ind w:left="1418"/>
      </w:pPr>
      <w:bookmarkStart w:id="1217" w:name="_Toc158369427"/>
      <w:bookmarkStart w:id="1218" w:name="_Toc526956807"/>
      <w:bookmarkStart w:id="1219" w:name="_Toc970265061"/>
      <w:bookmarkStart w:id="1220" w:name="_Toc934100395"/>
      <w:bookmarkStart w:id="1221" w:name="_Toc650224916"/>
      <w:bookmarkStart w:id="1222" w:name="_Toc1702786825"/>
      <w:bookmarkStart w:id="1223" w:name="_Toc1278418838"/>
      <w:bookmarkStart w:id="1224" w:name="_Toc1795867540"/>
      <w:bookmarkStart w:id="1225" w:name="_Toc1867541947"/>
      <w:bookmarkStart w:id="1226" w:name="_Toc609488079"/>
      <w:bookmarkStart w:id="1227" w:name="_Toc1524970450"/>
      <w:bookmarkStart w:id="1228" w:name="_Toc1010935790"/>
      <w:bookmarkStart w:id="1229" w:name="_Toc218648140"/>
      <w:bookmarkStart w:id="1230" w:name="_Toc1216743013"/>
      <w:bookmarkStart w:id="1231" w:name="_Toc1420333545"/>
      <w:bookmarkStart w:id="1232" w:name="_Toc589775260"/>
      <w:bookmarkStart w:id="1233" w:name="_Toc497254647"/>
      <w:bookmarkStart w:id="1234" w:name="_Toc1535906004"/>
      <w:bookmarkStart w:id="1235" w:name="_Toc1225605076"/>
      <w:bookmarkStart w:id="1236" w:name="_Toc1852973584"/>
      <w:bookmarkStart w:id="1237" w:name="_Toc1512961307"/>
      <w:bookmarkStart w:id="1238" w:name="_Toc1106054357"/>
      <w:bookmarkStart w:id="1239" w:name="_Toc1635141334"/>
      <w:bookmarkStart w:id="1240" w:name="_Toc185078298"/>
      <w:bookmarkStart w:id="1241" w:name="_Toc755409212"/>
      <w:bookmarkStart w:id="1242" w:name="_Toc1985107024"/>
      <w:bookmarkStart w:id="1243" w:name="_Toc2097370988"/>
      <w:bookmarkStart w:id="1244" w:name="_Toc630547419"/>
      <w:bookmarkStart w:id="1245" w:name="_Toc1205521211"/>
      <w:bookmarkStart w:id="1246" w:name="_Toc1252476513"/>
      <w:bookmarkStart w:id="1247" w:name="_Toc111200354"/>
      <w:bookmarkStart w:id="1248" w:name="_Toc595611696"/>
      <w:bookmarkStart w:id="1249" w:name="_Toc642457954"/>
      <w:bookmarkStart w:id="1250" w:name="_Toc1733428923"/>
      <w:bookmarkStart w:id="1251" w:name="_Toc1888804884"/>
      <w:bookmarkStart w:id="1252" w:name="_Toc665429140"/>
      <w:bookmarkStart w:id="1253" w:name="_Toc1140616684"/>
      <w:bookmarkStart w:id="1254" w:name="_Toc1847173299"/>
      <w:bookmarkStart w:id="1255" w:name="_Toc6327336"/>
      <w:bookmarkStart w:id="1256" w:name="_Toc1575351919"/>
      <w:bookmarkStart w:id="1257" w:name="_Toc113208743"/>
      <w:bookmarkStart w:id="1258" w:name="_Toc936007120"/>
      <w:bookmarkStart w:id="1259" w:name="_Toc122193793"/>
      <w:bookmarkStart w:id="1260" w:name="_Toc1455216570"/>
      <w:bookmarkStart w:id="1261" w:name="_Toc1278179855"/>
      <w:bookmarkStart w:id="1262" w:name="_Toc868079177"/>
      <w:bookmarkStart w:id="1263" w:name="_Toc427302171"/>
      <w:bookmarkStart w:id="1264" w:name="_Toc756563904"/>
      <w:bookmarkStart w:id="1265" w:name="_Toc917787455"/>
      <w:bookmarkStart w:id="1266" w:name="_Toc373205685"/>
      <w:bookmarkStart w:id="1267" w:name="_Toc1694681524"/>
      <w:bookmarkStart w:id="1268" w:name="_Toc188454619"/>
      <w:bookmarkStart w:id="1269" w:name="_Toc210653794"/>
      <w:r>
        <w:t>Výkaznictví plátcům a ÚZIS</w:t>
      </w:r>
      <w:bookmarkEnd w:id="1217"/>
      <w:r w:rsidR="00EB4A2D">
        <w:t xml:space="preserve"> (modul)</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r w:rsidR="00607072">
        <w:t xml:space="preserve"> </w:t>
      </w:r>
    </w:p>
    <w:tbl>
      <w:tblPr>
        <w:tblStyle w:val="Svtltabulkasmkou1zvraznn1"/>
        <w:tblW w:w="5414" w:type="pct"/>
        <w:tblLook w:val="04A0" w:firstRow="1" w:lastRow="0" w:firstColumn="1" w:lastColumn="0" w:noHBand="0" w:noVBand="1"/>
      </w:tblPr>
      <w:tblGrid>
        <w:gridCol w:w="1129"/>
        <w:gridCol w:w="8644"/>
        <w:gridCol w:w="39"/>
      </w:tblGrid>
      <w:tr w:rsidR="005D3B93" w14:paraId="3E0BCC9C" w14:textId="77777777" w:rsidTr="004A2171">
        <w:trPr>
          <w:gridAfter w:val="1"/>
          <w:cnfStyle w:val="100000000000" w:firstRow="1" w:lastRow="0" w:firstColumn="0" w:lastColumn="0" w:oddVBand="0" w:evenVBand="0" w:oddHBand="0" w:evenHBand="0" w:firstRowFirstColumn="0" w:firstRowLastColumn="0" w:lastRowFirstColumn="0" w:lastRowLastColumn="0"/>
          <w:wAfter w:w="20" w:type="pct"/>
          <w:tblHeader/>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8680344" w14:textId="77777777" w:rsidR="005D3B93" w:rsidRPr="003578ED" w:rsidRDefault="005D3B93" w:rsidP="001005CF">
            <w:pPr>
              <w:rPr>
                <w:rFonts w:cs="Arial"/>
              </w:rPr>
            </w:pPr>
            <w:bookmarkStart w:id="1270" w:name="_Hlk184129533"/>
            <w:r w:rsidRPr="003578ED">
              <w:rPr>
                <w:rFonts w:cs="Arial"/>
              </w:rPr>
              <w:t>#</w:t>
            </w:r>
          </w:p>
        </w:tc>
        <w:tc>
          <w:tcPr>
            <w:tcW w:w="4404"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9521C12" w14:textId="77777777" w:rsidR="005D3B93" w:rsidRPr="003578ED" w:rsidRDefault="005D3B93"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5D3B93" w14:paraId="32E3343E"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CA9C83" w14:textId="0F57B93A" w:rsidR="005D3B93" w:rsidRPr="003578ED" w:rsidRDefault="005D3B93" w:rsidP="001005CF">
            <w:pPr>
              <w:rPr>
                <w:rFonts w:cs="Arial"/>
              </w:rPr>
            </w:pPr>
            <w:r w:rsidRPr="003578ED">
              <w:rPr>
                <w:rFonts w:cs="Arial"/>
              </w:rPr>
              <w:t>Výkaznictví obecně</w:t>
            </w:r>
          </w:p>
        </w:tc>
      </w:tr>
      <w:tr w:rsidR="005D3B93" w14:paraId="039B573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15802A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86B3349" w14:textId="2244279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bude plně respektovat Metodiku </w:t>
            </w:r>
            <w:r w:rsidR="0098558E" w:rsidRPr="004821A0">
              <w:rPr>
                <w:color w:val="000000"/>
              </w:rPr>
              <w:t>VZP,</w:t>
            </w:r>
            <w:r w:rsidRPr="004821A0">
              <w:rPr>
                <w:color w:val="000000"/>
              </w:rPr>
              <w:t xml:space="preserve"> a to minimálně v rozsahu typů dokladů: 01, 01s, 02, 02s, 03, 05, 06, 13, 14, 34</w:t>
            </w:r>
            <w:r w:rsidR="002F4E1F" w:rsidRPr="004821A0">
              <w:rPr>
                <w:color w:val="000000"/>
              </w:rPr>
              <w:t>.</w:t>
            </w:r>
            <w:r w:rsidRPr="004821A0">
              <w:rPr>
                <w:color w:val="000000"/>
              </w:rPr>
              <w:t> </w:t>
            </w:r>
          </w:p>
        </w:tc>
      </w:tr>
      <w:tr w:rsidR="005D3B93" w14:paraId="1FDA224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6D3E01"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EF09D94" w14:textId="75308D5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 xml:space="preserve">Agenda vykazování je plně integrována do klinického systému a umožňuje optimalizaci vykazování již v průběhu poskytování léčebné péče. Výkaznictví má s klinickými moduly společný registr pacientů, společné číselníky a společné kontroly. </w:t>
            </w:r>
          </w:p>
        </w:tc>
      </w:tr>
      <w:tr w:rsidR="005D3B93" w14:paraId="3ECA005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623D8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9DF83A3" w14:textId="362098C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musí obsahovat pro interní identifikaci pacienta identifikační kód (bezvýznamový), který se může lišit od jeho rodného čísla nebo čísla pojištěnce</w:t>
            </w:r>
            <w:r w:rsidR="002F4E1F" w:rsidRPr="003578ED">
              <w:rPr>
                <w:rFonts w:cs="Arial"/>
                <w:color w:val="000000"/>
              </w:rPr>
              <w:t>.</w:t>
            </w:r>
          </w:p>
        </w:tc>
      </w:tr>
      <w:tr w:rsidR="005D3B93" w14:paraId="59AAFEB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7D158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7AFADCA" w14:textId="2D2B560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musí umožnit souběžnou evidenci smluvních vztahů s plátci péče, přičemž jeden jako tzv. hlavní plátce (obvykle </w:t>
            </w:r>
            <w:r w:rsidR="001A3BE1">
              <w:rPr>
                <w:color w:val="000000"/>
              </w:rPr>
              <w:t>V</w:t>
            </w:r>
            <w:r w:rsidR="003469FF">
              <w:rPr>
                <w:color w:val="000000"/>
              </w:rPr>
              <w:t>ZP</w:t>
            </w:r>
            <w:r w:rsidRPr="004821A0">
              <w:rPr>
                <w:color w:val="000000"/>
              </w:rPr>
              <w:t>)</w:t>
            </w:r>
            <w:r w:rsidR="00EB4A2D" w:rsidRPr="004821A0">
              <w:rPr>
                <w:color w:val="000000"/>
              </w:rPr>
              <w:t>.</w:t>
            </w:r>
            <w:r w:rsidRPr="004821A0">
              <w:rPr>
                <w:color w:val="000000"/>
              </w:rPr>
              <w:t xml:space="preserve"> Systém musí umožnit vést i „fiktivní“ plátce péče mimo </w:t>
            </w:r>
            <w:r w:rsidR="001A3BE1">
              <w:rPr>
                <w:color w:val="000000"/>
              </w:rPr>
              <w:t>V</w:t>
            </w:r>
            <w:r w:rsidR="003469FF">
              <w:rPr>
                <w:color w:val="000000"/>
              </w:rPr>
              <w:t>ZP</w:t>
            </w:r>
            <w:r w:rsidR="007010D1" w:rsidRPr="004821A0">
              <w:rPr>
                <w:color w:val="000000"/>
              </w:rPr>
              <w:t>.</w:t>
            </w:r>
          </w:p>
        </w:tc>
      </w:tr>
      <w:tr w:rsidR="005D3B93" w14:paraId="0A5ADE5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FB8921"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FC8831E" w14:textId="479EAF5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musí obsahovat plnou historii všech změn v dokladech (řádcích dokladů) a to včetně okamžiku změny a autora</w:t>
            </w:r>
            <w:r w:rsidR="002F4E1F" w:rsidRPr="003578ED">
              <w:rPr>
                <w:rFonts w:cs="Arial"/>
                <w:color w:val="000000"/>
              </w:rPr>
              <w:t>.</w:t>
            </w:r>
          </w:p>
        </w:tc>
      </w:tr>
      <w:tr w:rsidR="005D3B93" w14:paraId="643778B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0354E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CDCF88A" w14:textId="47AAAFA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bude podporovat zpracování výkaznictví z dopravní služby minimálně v rozsahu elektronické žádanka, sestavy z těchto dat a podpora v</w:t>
            </w:r>
            <w:r w:rsidR="00EB4A2D" w:rsidRPr="003578ED">
              <w:rPr>
                <w:rFonts w:cs="Arial"/>
                <w:color w:val="000000"/>
              </w:rPr>
              <w:t>y</w:t>
            </w:r>
            <w:r w:rsidRPr="003578ED">
              <w:rPr>
                <w:rFonts w:cs="Arial"/>
                <w:color w:val="000000"/>
              </w:rPr>
              <w:t>kázání pro ZP ve vazbě na žádanku</w:t>
            </w:r>
            <w:r w:rsidR="002F4E1F" w:rsidRPr="003578ED">
              <w:rPr>
                <w:rFonts w:cs="Arial"/>
                <w:color w:val="000000"/>
              </w:rPr>
              <w:t>.</w:t>
            </w:r>
          </w:p>
        </w:tc>
      </w:tr>
      <w:tr w:rsidR="005D3B93" w14:paraId="7EB1587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B7677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B08E11F" w14:textId="7EE9A43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bude podporovat evidence sociálních hospitalizací a z toho plynoucí jiný režim vykazování pro ZP, nebudou ovlivňovat statistiky využití lůžkového fondu jak vnitřní, tak pro ÚZIS. Budou mít své vlastní statistické hodnocení</w:t>
            </w:r>
            <w:r w:rsidR="002F4E1F" w:rsidRPr="003578ED">
              <w:rPr>
                <w:rFonts w:cs="Arial"/>
                <w:color w:val="000000"/>
              </w:rPr>
              <w:t>.</w:t>
            </w:r>
          </w:p>
        </w:tc>
      </w:tr>
      <w:tr w:rsidR="005D3B93" w14:paraId="2FE0DDD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63E564"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E6410B0" w14:textId="01554D4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Systém musí umožňovat kapitovat pojištěnce u praktických lékařů, stomatologů a gynekologů, vytvářet kapitační a výkonové dávky pro zdravotní pojišťovny</w:t>
            </w:r>
            <w:r w:rsidR="002F4E1F" w:rsidRPr="004821A0">
              <w:rPr>
                <w:color w:val="000000"/>
              </w:rPr>
              <w:t>.</w:t>
            </w:r>
          </w:p>
        </w:tc>
      </w:tr>
      <w:tr w:rsidR="005D3B93" w14:paraId="23719DAF"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944040" w14:textId="3A7B3A55" w:rsidR="005D3B93" w:rsidRPr="003578ED" w:rsidRDefault="005D3B93" w:rsidP="005D3B93">
            <w:pPr>
              <w:rPr>
                <w:rFonts w:cs="Arial"/>
                <w:color w:val="000000"/>
              </w:rPr>
            </w:pPr>
            <w:r w:rsidRPr="003578ED">
              <w:rPr>
                <w:rFonts w:cs="Arial"/>
                <w:color w:val="000000"/>
              </w:rPr>
              <w:t>Číselníky</w:t>
            </w:r>
          </w:p>
        </w:tc>
      </w:tr>
      <w:tr w:rsidR="005D3B93" w14:paraId="212C5E4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EF98B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BC1B43E" w14:textId="745647D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umožní jak ruční </w:t>
            </w:r>
            <w:r w:rsidR="003469FF" w:rsidRPr="004821A0">
              <w:rPr>
                <w:color w:val="000000"/>
              </w:rPr>
              <w:t>úpravy,</w:t>
            </w:r>
            <w:r w:rsidRPr="004821A0">
              <w:rPr>
                <w:color w:val="000000"/>
              </w:rPr>
              <w:t xml:space="preserve"> tak import číse</w:t>
            </w:r>
            <w:r w:rsidR="00EB4A2D" w:rsidRPr="004821A0">
              <w:rPr>
                <w:color w:val="000000"/>
              </w:rPr>
              <w:t>l</w:t>
            </w:r>
            <w:r w:rsidRPr="004821A0">
              <w:rPr>
                <w:color w:val="000000"/>
              </w:rPr>
              <w:t>níků (import jednoho nebo více číselníků současně)</w:t>
            </w:r>
            <w:r w:rsidR="002F4E1F" w:rsidRPr="004821A0">
              <w:rPr>
                <w:color w:val="000000"/>
              </w:rPr>
              <w:t>.</w:t>
            </w:r>
          </w:p>
        </w:tc>
      </w:tr>
      <w:tr w:rsidR="005D3B93" w14:paraId="1F73795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D2A136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238286B" w14:textId="6EAED8B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informuje správce o vystavení nových číselníků nebo změn v číselnících.</w:t>
            </w:r>
          </w:p>
        </w:tc>
      </w:tr>
      <w:tr w:rsidR="005D3B93" w14:paraId="08685A7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0973D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1AEC27F" w14:textId="7BE48E1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Všechny číselníky (položky číselníku) mají svou </w:t>
            </w:r>
            <w:r w:rsidR="0098558E" w:rsidRPr="004821A0">
              <w:rPr>
                <w:color w:val="000000"/>
              </w:rPr>
              <w:t>platnost – zachovávají</w:t>
            </w:r>
            <w:r w:rsidRPr="004821A0">
              <w:rPr>
                <w:color w:val="000000"/>
              </w:rPr>
              <w:t xml:space="preserve"> historii všech změn</w:t>
            </w:r>
            <w:r w:rsidR="002F4E1F" w:rsidRPr="004821A0">
              <w:rPr>
                <w:color w:val="000000"/>
              </w:rPr>
              <w:t>.</w:t>
            </w:r>
          </w:p>
        </w:tc>
      </w:tr>
      <w:tr w:rsidR="005D3B93" w14:paraId="1EC7BA40"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4BD68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572C3A1" w14:textId="62DA775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funkce importu aktuálních cen materiálu a nastavení vykazování v pořizovací hodnotě, pokud je nižší jak cena maximální. Možnost napojení na obchodní číselník nemocnice a průběžný import do číse</w:t>
            </w:r>
            <w:r w:rsidR="00EB4A2D" w:rsidRPr="003578ED">
              <w:rPr>
                <w:rFonts w:cs="Arial"/>
                <w:color w:val="000000"/>
              </w:rPr>
              <w:t>l</w:t>
            </w:r>
            <w:r w:rsidRPr="003578ED">
              <w:rPr>
                <w:rFonts w:cs="Arial"/>
                <w:color w:val="000000"/>
              </w:rPr>
              <w:t>níku aktuálních cen</w:t>
            </w:r>
            <w:r w:rsidR="002F4E1F" w:rsidRPr="003578ED">
              <w:rPr>
                <w:rFonts w:cs="Arial"/>
                <w:color w:val="000000"/>
              </w:rPr>
              <w:t>.</w:t>
            </w:r>
          </w:p>
        </w:tc>
      </w:tr>
      <w:tr w:rsidR="005D3B93" w14:paraId="6D51E52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FFED4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83E6913" w14:textId="1EA7DC3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bude používat číselníky organizační struktury (IČZ, ČP, odbornosti, nositelé výkonů) číselníky distribuované VZP (např. léky, výkony, PZT apod.) číse</w:t>
            </w:r>
            <w:r w:rsidR="00EB4A2D" w:rsidRPr="004821A0">
              <w:rPr>
                <w:color w:val="000000"/>
              </w:rPr>
              <w:t>l</w:t>
            </w:r>
            <w:r w:rsidRPr="004821A0">
              <w:rPr>
                <w:color w:val="000000"/>
              </w:rPr>
              <w:t>níky pasportizace (výkonů a léků), omezení výkonů (frekvence, kombinace jak nedovolené</w:t>
            </w:r>
            <w:r w:rsidR="001A3BE1">
              <w:rPr>
                <w:color w:val="000000"/>
              </w:rPr>
              <w:t xml:space="preserve">, </w:t>
            </w:r>
            <w:r w:rsidRPr="004821A0">
              <w:rPr>
                <w:color w:val="000000"/>
              </w:rPr>
              <w:t>tak povinné, věk a pohlaví), číselníky DRG (MDC, DRG, sazby, nákladové tarify apod.), žadatelé, smluvní číselníky (ceny, hodnoty bodů apod.) a další konfigurační číselníky nutné k bezchybnému provozu</w:t>
            </w:r>
            <w:r w:rsidR="002F4E1F" w:rsidRPr="004821A0">
              <w:rPr>
                <w:color w:val="000000"/>
              </w:rPr>
              <w:t>.</w:t>
            </w:r>
          </w:p>
        </w:tc>
      </w:tr>
      <w:tr w:rsidR="005D3B93" w14:paraId="32C7AFC0"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327538" w14:textId="4FB9084B" w:rsidR="005D3B93" w:rsidRPr="003578ED" w:rsidRDefault="005D3B93" w:rsidP="005D3B93">
            <w:pPr>
              <w:rPr>
                <w:rFonts w:cs="Arial"/>
                <w:color w:val="000000"/>
              </w:rPr>
            </w:pPr>
            <w:r w:rsidRPr="003578ED">
              <w:rPr>
                <w:rFonts w:cs="Arial"/>
                <w:color w:val="000000"/>
              </w:rPr>
              <w:t>Vstupy dat</w:t>
            </w:r>
          </w:p>
        </w:tc>
      </w:tr>
      <w:tr w:rsidR="005D3B93" w14:paraId="50BCA8B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217529"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C987B3E" w14:textId="28B8119C"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musí umožnit pořízení výkonů, zvlášť účtovaných léčiv a materiálu současně do jednoho formuláře (jednoho seznamu). V tomto seznamu budou vždy vidět jak data bez chyby</w:t>
            </w:r>
            <w:r w:rsidR="001A3BE1">
              <w:rPr>
                <w:color w:val="000000"/>
              </w:rPr>
              <w:t>,</w:t>
            </w:r>
            <w:r w:rsidRPr="004821A0">
              <w:rPr>
                <w:color w:val="000000"/>
              </w:rPr>
              <w:t xml:space="preserve"> tak chyb</w:t>
            </w:r>
            <w:r w:rsidR="00EB4A2D" w:rsidRPr="004821A0">
              <w:rPr>
                <w:color w:val="000000"/>
              </w:rPr>
              <w:t>ná</w:t>
            </w:r>
            <w:r w:rsidRPr="004821A0">
              <w:rPr>
                <w:color w:val="000000"/>
              </w:rPr>
              <w:t xml:space="preserve"> (budou odlišeny k tomu určeným atributem) tak, aby uživatel na klini</w:t>
            </w:r>
            <w:r w:rsidR="00416C03" w:rsidRPr="004821A0">
              <w:rPr>
                <w:color w:val="000000"/>
              </w:rPr>
              <w:t>c</w:t>
            </w:r>
            <w:r w:rsidRPr="004821A0">
              <w:rPr>
                <w:color w:val="000000"/>
              </w:rPr>
              <w:t>kém pracovišti viděl veškerou vykázanou péči na pacienta pro jeho jednu klini</w:t>
            </w:r>
            <w:r w:rsidR="00416C03" w:rsidRPr="004821A0">
              <w:rPr>
                <w:color w:val="000000"/>
              </w:rPr>
              <w:t>c</w:t>
            </w:r>
            <w:r w:rsidRPr="004821A0">
              <w:rPr>
                <w:color w:val="000000"/>
              </w:rPr>
              <w:t>kou událost.</w:t>
            </w:r>
          </w:p>
        </w:tc>
      </w:tr>
      <w:tr w:rsidR="005D3B93" w14:paraId="1B0304B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AC2193"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99101E9" w14:textId="68C82A2B"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umožnit rozlišení typu úhrady (zdravotní pojištění, samoplátce nebo jiný plátce) na úrovni řádku dokladu při pořízení</w:t>
            </w:r>
            <w:r w:rsidR="002F4E1F" w:rsidRPr="003578ED">
              <w:rPr>
                <w:rFonts w:cs="Arial"/>
                <w:color w:val="000000"/>
              </w:rPr>
              <w:t>.</w:t>
            </w:r>
          </w:p>
        </w:tc>
      </w:tr>
      <w:tr w:rsidR="005D3B93" w14:paraId="648F179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5D4A4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9F70532" w14:textId="55A9184A" w:rsidR="005D3B93" w:rsidRPr="003578ED" w:rsidRDefault="002F4E1F"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mít „</w:t>
            </w:r>
            <w:r w:rsidR="005D3B93" w:rsidRPr="003578ED">
              <w:rPr>
                <w:rFonts w:cs="Arial"/>
                <w:color w:val="000000"/>
              </w:rPr>
              <w:t>Pořizovací dialog</w:t>
            </w:r>
            <w:r w:rsidRPr="003578ED">
              <w:rPr>
                <w:rFonts w:cs="Arial"/>
                <w:color w:val="000000"/>
              </w:rPr>
              <w:t>“</w:t>
            </w:r>
            <w:r w:rsidR="005D3B93" w:rsidRPr="003578ED">
              <w:rPr>
                <w:rFonts w:cs="Arial"/>
                <w:color w:val="000000"/>
              </w:rPr>
              <w:t xml:space="preserve"> pro evidenci poskytnuté péče systém jako součást formuláře pro psaní dokumentace pacienta bez nutnosti odskakování do jiného formuláře, dialogu nebo okna.</w:t>
            </w:r>
          </w:p>
        </w:tc>
      </w:tr>
      <w:tr w:rsidR="005D3B93" w14:paraId="5264C1E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C4C73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D1A3B60" w14:textId="4ABEDF99"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Pro pořízení z klinické dokumentace systém umožní pořízení způsobem zaklikávání z přednastaveného seznamu obvyklých kódů (včetně m</w:t>
            </w:r>
            <w:r w:rsidR="00EB4A2D" w:rsidRPr="004821A0">
              <w:rPr>
                <w:color w:val="000000"/>
              </w:rPr>
              <w:t>nem</w:t>
            </w:r>
            <w:r w:rsidRPr="004821A0">
              <w:rPr>
                <w:color w:val="000000"/>
              </w:rPr>
              <w:t>otechnických přejmenování kódů)</w:t>
            </w:r>
            <w:r w:rsidR="002F4E1F" w:rsidRPr="004821A0">
              <w:rPr>
                <w:color w:val="000000"/>
              </w:rPr>
              <w:t>.</w:t>
            </w:r>
          </w:p>
        </w:tc>
      </w:tr>
      <w:tr w:rsidR="005D3B93" w14:paraId="123FA7E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E1CEC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BC57C55" w14:textId="3F41DF7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bude zobrazovat přímo ve formuláři dokladu seznam jeho chyb, prostřednictvím kterého je možné kontextově chyby opravovat (např. poklik</w:t>
            </w:r>
            <w:r w:rsidR="00950FC3">
              <w:rPr>
                <w:color w:val="000000"/>
              </w:rPr>
              <w:t>nutím</w:t>
            </w:r>
            <w:r w:rsidRPr="004821A0">
              <w:rPr>
                <w:color w:val="000000"/>
              </w:rPr>
              <w:t xml:space="preserve"> na chybě se kurzor přesune do políčka s chybou, kde je třeba </w:t>
            </w:r>
            <w:r w:rsidR="002F4E1F" w:rsidRPr="004821A0">
              <w:rPr>
                <w:color w:val="000000"/>
              </w:rPr>
              <w:t xml:space="preserve">provést </w:t>
            </w:r>
            <w:r w:rsidRPr="004821A0">
              <w:rPr>
                <w:color w:val="000000"/>
              </w:rPr>
              <w:t>oprav</w:t>
            </w:r>
            <w:r w:rsidR="002F4E1F" w:rsidRPr="004821A0">
              <w:rPr>
                <w:color w:val="000000"/>
              </w:rPr>
              <w:t>u</w:t>
            </w:r>
            <w:r w:rsidRPr="004821A0">
              <w:rPr>
                <w:color w:val="000000"/>
              </w:rPr>
              <w:t>)</w:t>
            </w:r>
            <w:r w:rsidR="002F4E1F" w:rsidRPr="004821A0">
              <w:rPr>
                <w:color w:val="000000"/>
              </w:rPr>
              <w:t>.</w:t>
            </w:r>
          </w:p>
        </w:tc>
      </w:tr>
      <w:tr w:rsidR="005D3B93" w14:paraId="1492826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1065E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E217500" w14:textId="3256585D"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obsahovat možnost automaticky vkládat výkony do dokladů pacienta podle založeného typu klinického dokumentu nebo textu</w:t>
            </w:r>
            <w:r w:rsidR="002F4E1F" w:rsidRPr="003578ED">
              <w:rPr>
                <w:rFonts w:cs="Arial"/>
                <w:color w:val="000000"/>
              </w:rPr>
              <w:t>.</w:t>
            </w:r>
          </w:p>
        </w:tc>
      </w:tr>
      <w:tr w:rsidR="005D3B93" w14:paraId="26CF42D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C6973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8A46BFB" w14:textId="7671CCE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 xml:space="preserve">Systém umožní komentovat doklad i osobní účet pacienta poznámkou (včetně </w:t>
            </w:r>
            <w:r w:rsidR="002F4E1F" w:rsidRPr="003578ED">
              <w:rPr>
                <w:rFonts w:cs="Arial"/>
                <w:color w:val="000000"/>
              </w:rPr>
              <w:t xml:space="preserve">udržování </w:t>
            </w:r>
            <w:r w:rsidRPr="003578ED">
              <w:rPr>
                <w:rFonts w:cs="Arial"/>
                <w:color w:val="000000"/>
              </w:rPr>
              <w:t>historie poznámek)</w:t>
            </w:r>
            <w:r w:rsidR="002F4E1F" w:rsidRPr="003578ED">
              <w:rPr>
                <w:rFonts w:cs="Arial"/>
                <w:color w:val="000000"/>
              </w:rPr>
              <w:t>.</w:t>
            </w:r>
          </w:p>
        </w:tc>
      </w:tr>
      <w:tr w:rsidR="005D3B93" w14:paraId="58CD6D0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34BF47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EE5206" w14:textId="3967751B"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kopírování řádků výkonů dle kalendáře a kopie na následující den</w:t>
            </w:r>
            <w:r w:rsidR="002F4E1F" w:rsidRPr="003578ED">
              <w:rPr>
                <w:rFonts w:cs="Arial"/>
                <w:color w:val="000000"/>
              </w:rPr>
              <w:t>.</w:t>
            </w:r>
          </w:p>
        </w:tc>
      </w:tr>
      <w:tr w:rsidR="005D3B93" w14:paraId="5F98DAD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E2BE1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AA24E0C" w14:textId="21854FB0"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uživateli vytvářet šablony často používaných skupin kódů výkonů a zvlášť účtovaných položek (léky, materiál)</w:t>
            </w:r>
            <w:r w:rsidR="002F4E1F" w:rsidRPr="003578ED">
              <w:rPr>
                <w:rFonts w:cs="Arial"/>
                <w:color w:val="000000"/>
              </w:rPr>
              <w:t>.</w:t>
            </w:r>
          </w:p>
        </w:tc>
      </w:tr>
      <w:tr w:rsidR="005D3B93" w14:paraId="3B4059C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43D773"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1AD2A67" w14:textId="3B8F93C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pro plátce mimo všeobecné zdravotní pojištění sestavovat osobní účty pacienta z pořízených dokladů jako podklady pro úhradu péče. Pro cizince pak umožní osobní účty vést v cizí měně. Osobní účet musí být ukládaná entita se svou jednoznačnou identifikací nikoliv jen pohled či tisk dat</w:t>
            </w:r>
            <w:r w:rsidR="002F4E1F" w:rsidRPr="003578ED">
              <w:rPr>
                <w:rFonts w:cs="Arial"/>
                <w:color w:val="000000"/>
              </w:rPr>
              <w:t>.</w:t>
            </w:r>
            <w:r w:rsidRPr="003578ED">
              <w:rPr>
                <w:rFonts w:cs="Arial"/>
                <w:color w:val="000000"/>
              </w:rPr>
              <w:t xml:space="preserve"> </w:t>
            </w:r>
          </w:p>
        </w:tc>
      </w:tr>
      <w:tr w:rsidR="005D3B93" w14:paraId="44316DA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F9123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23DB40E" w14:textId="3FF697B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on-line vstup dat z laboratorních systémů tak, aby bylo možné s doklady za laboratorní komplement pracovat průběžně na úrovni osobních účtů nebo nákladů z pohledu DRG a následně budou tyto doklady zařazeny do měsíční uzávěrky společně s ostatními doklady příslušného období</w:t>
            </w:r>
            <w:r w:rsidR="002F4E1F" w:rsidRPr="003578ED">
              <w:rPr>
                <w:rFonts w:cs="Arial"/>
                <w:color w:val="000000"/>
              </w:rPr>
              <w:t>.</w:t>
            </w:r>
          </w:p>
        </w:tc>
      </w:tr>
      <w:tr w:rsidR="005D3B93" w14:paraId="66C65AC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C148A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A0D997F" w14:textId="1794D83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 xml:space="preserve">Systém umožní importovat doklady v rozhraní </w:t>
            </w:r>
            <w:r w:rsidR="009C3C7A" w:rsidRPr="003578ED">
              <w:rPr>
                <w:rFonts w:cs="Arial"/>
                <w:color w:val="000000"/>
              </w:rPr>
              <w:t>K</w:t>
            </w:r>
            <w:r w:rsidR="00EB4A2D" w:rsidRPr="003578ED">
              <w:rPr>
                <w:rFonts w:cs="Arial"/>
                <w:color w:val="000000"/>
              </w:rPr>
              <w:t>-</w:t>
            </w:r>
            <w:r w:rsidRPr="003578ED">
              <w:rPr>
                <w:rFonts w:cs="Arial"/>
                <w:color w:val="000000"/>
              </w:rPr>
              <w:t>dávky včetně provedení kontrol dle nastavení správce Výkaznictví</w:t>
            </w:r>
            <w:r w:rsidR="002F4E1F" w:rsidRPr="003578ED">
              <w:rPr>
                <w:rFonts w:cs="Arial"/>
                <w:color w:val="000000"/>
              </w:rPr>
              <w:t>.</w:t>
            </w:r>
          </w:p>
        </w:tc>
      </w:tr>
      <w:tr w:rsidR="005D3B93" w14:paraId="5CA41CF0"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5D793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1FFC7E2" w14:textId="12BADA6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obsahuje na úrovni dokladu formalizovanou (dle číselníku) kategorizaci (automatickou) dokladů mimo položky definované metodikou s využitím při statistikách a uzávěrkových činnostech (transformace, modifikace)</w:t>
            </w:r>
            <w:r w:rsidR="002F4E1F" w:rsidRPr="003578ED">
              <w:rPr>
                <w:rFonts w:cs="Arial"/>
                <w:color w:val="000000"/>
              </w:rPr>
              <w:t>.</w:t>
            </w:r>
          </w:p>
        </w:tc>
      </w:tr>
      <w:tr w:rsidR="005D3B93" w14:paraId="2F5C608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1C525C1"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345FF36" w14:textId="51B076BC"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umožnit evidenci regulačních poplatků a z nich automatické vytváření výkonů v dokladech pacienta.</w:t>
            </w:r>
          </w:p>
        </w:tc>
      </w:tr>
      <w:tr w:rsidR="005D3B93" w14:paraId="69EF85D6"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747D16" w14:textId="17B68934" w:rsidR="005D3B93" w:rsidRPr="003578ED" w:rsidRDefault="005D3B93" w:rsidP="005D3B93">
            <w:pPr>
              <w:rPr>
                <w:rFonts w:cs="Arial"/>
                <w:color w:val="000000"/>
              </w:rPr>
            </w:pPr>
            <w:r w:rsidRPr="003578ED">
              <w:rPr>
                <w:rFonts w:cs="Arial"/>
                <w:color w:val="000000"/>
              </w:rPr>
              <w:t>Kontroly</w:t>
            </w:r>
          </w:p>
        </w:tc>
      </w:tr>
      <w:tr w:rsidR="005D3B93" w14:paraId="11A01FC2"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DC2B0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E6B336A" w14:textId="658F9569"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jeden centrální nástroj pro nastavení všech kontrol uplatňovaných pro všechny operace s dokladem. Nastavení kontrol správcem výkaznictví bude umož</w:t>
            </w:r>
            <w:r w:rsidR="00D51875" w:rsidRPr="003578ED">
              <w:rPr>
                <w:rFonts w:cs="Arial"/>
                <w:color w:val="000000"/>
              </w:rPr>
              <w:t>ně</w:t>
            </w:r>
            <w:r w:rsidRPr="003578ED">
              <w:rPr>
                <w:rFonts w:cs="Arial"/>
                <w:color w:val="000000"/>
              </w:rPr>
              <w:t>no v průběhu provozu systému opakovaně a neomezeně</w:t>
            </w:r>
            <w:r w:rsidR="001B1D69" w:rsidRPr="003578ED">
              <w:rPr>
                <w:rFonts w:cs="Arial"/>
                <w:color w:val="000000"/>
              </w:rPr>
              <w:t>,</w:t>
            </w:r>
            <w:r w:rsidRPr="003578ED">
              <w:rPr>
                <w:rFonts w:cs="Arial"/>
                <w:color w:val="000000"/>
              </w:rPr>
              <w:t xml:space="preserve"> a to bez nutnosti verzování nebo restartu systému.</w:t>
            </w:r>
          </w:p>
        </w:tc>
      </w:tr>
      <w:tr w:rsidR="005D3B93" w14:paraId="5C51CD0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57265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4675C6F" w14:textId="106B0C2C"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umožní jednoduše nastavit, která kontrola a v jaké síle se bude provádět při různých operací</w:t>
            </w:r>
            <w:r w:rsidR="002F4E1F" w:rsidRPr="004821A0">
              <w:rPr>
                <w:color w:val="000000"/>
              </w:rPr>
              <w:t>ch</w:t>
            </w:r>
            <w:r w:rsidRPr="004821A0">
              <w:rPr>
                <w:color w:val="000000"/>
              </w:rPr>
              <w:t xml:space="preserve"> s </w:t>
            </w:r>
            <w:r w:rsidR="0098558E" w:rsidRPr="004821A0">
              <w:rPr>
                <w:color w:val="000000"/>
              </w:rPr>
              <w:t>doklady – požadujeme</w:t>
            </w:r>
            <w:r w:rsidRPr="004821A0">
              <w:rPr>
                <w:color w:val="000000"/>
              </w:rPr>
              <w:t xml:space="preserve"> následující úrovně síly kontrol: Nejsilnější úroveň kontrol neumožní chybný doklad nebo řádek vůbec uložit a tím evidovat v systému. Nejslabší úroveň znamená kontrolu vypnutou, takže se kontrola pro dané nastavení neprovede. Mezi tím budou další dvě úrovně, které vždy uživateli oznámí chybu a umožní data s takovou chybou </w:t>
            </w:r>
            <w:r w:rsidR="0098558E" w:rsidRPr="004821A0">
              <w:rPr>
                <w:color w:val="000000"/>
              </w:rPr>
              <w:t>uložit – tyto</w:t>
            </w:r>
            <w:r w:rsidRPr="004821A0">
              <w:rPr>
                <w:color w:val="000000"/>
              </w:rPr>
              <w:t xml:space="preserve"> dvě úrovně se však liší vykázatelností do K</w:t>
            </w:r>
            <w:r w:rsidR="00EB4A2D" w:rsidRPr="004821A0">
              <w:rPr>
                <w:color w:val="000000"/>
              </w:rPr>
              <w:t>-</w:t>
            </w:r>
            <w:r w:rsidR="0098558E" w:rsidRPr="004821A0">
              <w:rPr>
                <w:color w:val="000000"/>
              </w:rPr>
              <w:t>dávek – silnější</w:t>
            </w:r>
            <w:r w:rsidRPr="004821A0">
              <w:rPr>
                <w:color w:val="000000"/>
              </w:rPr>
              <w:t xml:space="preserve"> úroveň z obou neumožní chybn</w:t>
            </w:r>
            <w:r w:rsidR="001A3BE1">
              <w:rPr>
                <w:color w:val="000000"/>
              </w:rPr>
              <w:t>á</w:t>
            </w:r>
            <w:r w:rsidRPr="004821A0">
              <w:rPr>
                <w:color w:val="000000"/>
              </w:rPr>
              <w:t xml:space="preserve"> data sestavit do K</w:t>
            </w:r>
            <w:r w:rsidR="00EB4A2D" w:rsidRPr="004821A0">
              <w:rPr>
                <w:color w:val="000000"/>
              </w:rPr>
              <w:t>-</w:t>
            </w:r>
            <w:r w:rsidRPr="004821A0">
              <w:rPr>
                <w:color w:val="000000"/>
              </w:rPr>
              <w:t xml:space="preserve">dávky. </w:t>
            </w:r>
          </w:p>
        </w:tc>
      </w:tr>
      <w:tr w:rsidR="005D3B93" w14:paraId="32D7F5C2"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2463C1"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E13A619" w14:textId="5017350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 xml:space="preserve">Systém umožní u vybraných kontrol pro definici síly provádění kontrol i automatickou opravu tak, aby systém sám opravil data, které je možné opravit. </w:t>
            </w:r>
          </w:p>
        </w:tc>
      </w:tr>
      <w:tr w:rsidR="005D3B93" w14:paraId="1CBAFBC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B2D38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96AAEA6" w14:textId="2E2B2B8A"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umožní online kontroly při pořizování dokladů jak na úrovni uložení řádku nebo uložení celého dokladu. Mimo to bude kontroly možno konfigurovat na další operace s </w:t>
            </w:r>
            <w:r w:rsidR="0098558E" w:rsidRPr="004821A0">
              <w:rPr>
                <w:color w:val="000000"/>
              </w:rPr>
              <w:t>doklady – minimálně</w:t>
            </w:r>
            <w:r w:rsidRPr="004821A0">
              <w:rPr>
                <w:color w:val="000000"/>
              </w:rPr>
              <w:t xml:space="preserve"> pro import dokladů, přepočet dokladů, sestavení dokladů do dávek, hromadné opravy a další</w:t>
            </w:r>
            <w:r w:rsidR="002F4E1F" w:rsidRPr="004821A0">
              <w:rPr>
                <w:color w:val="000000"/>
              </w:rPr>
              <w:t>.</w:t>
            </w:r>
          </w:p>
        </w:tc>
      </w:tr>
      <w:tr w:rsidR="005D3B93" w14:paraId="1F29746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CD7A7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9E13135" w14:textId="38E1D94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nadefinovat kontroly různě pro různé plátce nebo pracoviště.</w:t>
            </w:r>
          </w:p>
        </w:tc>
      </w:tr>
      <w:tr w:rsidR="005D3B93" w14:paraId="29B0897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2E2853"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DCDC2A2" w14:textId="09C7BC94"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Nastavení kontrol umožní v systému definovat pořadí, ve kterém se kontroly budou spouštět</w:t>
            </w:r>
            <w:r w:rsidR="002F4E1F" w:rsidRPr="003578ED">
              <w:rPr>
                <w:rFonts w:cs="Arial"/>
                <w:color w:val="000000"/>
              </w:rPr>
              <w:t>.</w:t>
            </w:r>
          </w:p>
        </w:tc>
      </w:tr>
      <w:tr w:rsidR="5398BE3B" w14:paraId="5B0AB761" w14:textId="77777777" w:rsidTr="004A2171">
        <w:trPr>
          <w:gridAfter w:val="1"/>
          <w:wAfter w:w="20" w:type="pct"/>
          <w:trHeight w:val="300"/>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67F0EBD" w14:textId="253A3FF1" w:rsidR="5398BE3B" w:rsidRPr="003578ED" w:rsidRDefault="5398BE3B" w:rsidP="009E5656">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CA02F2D" w14:textId="514E7752" w:rsidR="6F2A6916" w:rsidRPr="003578ED" w:rsidRDefault="6F2A6916" w:rsidP="5398BE3B">
            <w:pPr>
              <w:cnfStyle w:val="000000000000" w:firstRow="0" w:lastRow="0" w:firstColumn="0" w:lastColumn="0" w:oddVBand="0" w:evenVBand="0" w:oddHBand="0" w:evenHBand="0" w:firstRowFirstColumn="0" w:firstRowLastColumn="0" w:lastRowFirstColumn="0" w:lastRowLastColumn="0"/>
              <w:rPr>
                <w:rFonts w:eastAsia="Arial" w:cs="Arial"/>
              </w:rPr>
            </w:pPr>
            <w:r w:rsidRPr="003578ED">
              <w:rPr>
                <w:rFonts w:eastAsia="Aptos Narrow" w:cs="Arial"/>
                <w:color w:val="242424"/>
              </w:rPr>
              <w:t>Systém umožní správci definovat a do kontrolního procesu zařadit libovolnou novou kontrolu, kterou si bez součinnosti dodavatele vytvoří pomocí SQL definice</w:t>
            </w:r>
          </w:p>
        </w:tc>
      </w:tr>
      <w:tr w:rsidR="005D3B93" w14:paraId="1A24051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E24454"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1642674" w14:textId="2559D0C4"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zaznamenat všechny chyby z kontrol ke konkrétním dokladům a to tak, že umožní ze seznamu chybných dokladů přistupovat přímo ke konkrétní chybě na daném konkrétním dokladu</w:t>
            </w:r>
            <w:r w:rsidR="002F4E1F" w:rsidRPr="003578ED">
              <w:rPr>
                <w:rFonts w:cs="Arial"/>
                <w:color w:val="000000"/>
              </w:rPr>
              <w:t>.</w:t>
            </w:r>
          </w:p>
        </w:tc>
      </w:tr>
      <w:tr w:rsidR="005D3B93" w14:paraId="5BCC23F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EB0F3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4B2D619" w14:textId="01AAC1C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Mezi kontrolními procedurami musí systém obsahovat kontroly na správnost RČ, pasport výkonů i léků, agregace, frekvence, nedovolené i povinné kombinace, duplicity klinických vyšetření, omezení výkonů na odbornost, pohlaví a věk, N-léky, obvyklé dávky, kontroly diagnóz (4 a 5 místné, příčinné, hvězdičkové, omezení na věk a pohlaví), duplicity, překryvy hospitalizací, data v dokladu, referenční integrita, markery DRG, vazba ZUM na výkony</w:t>
            </w:r>
            <w:r w:rsidR="002F4E1F" w:rsidRPr="004821A0">
              <w:rPr>
                <w:color w:val="000000"/>
              </w:rPr>
              <w:t xml:space="preserve"> a</w:t>
            </w:r>
            <w:r w:rsidRPr="004821A0">
              <w:rPr>
                <w:color w:val="000000"/>
              </w:rPr>
              <w:t xml:space="preserve"> možnost vykázat ZUM</w:t>
            </w:r>
            <w:r w:rsidR="002F4E1F" w:rsidRPr="004821A0">
              <w:rPr>
                <w:color w:val="000000"/>
              </w:rPr>
              <w:t>.</w:t>
            </w:r>
          </w:p>
        </w:tc>
      </w:tr>
      <w:tr w:rsidR="005D3B93" w14:paraId="6225F9D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C18830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368AF9E" w14:textId="37F815B4"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U hospitalizovaného pacienta automaticky upozornit na dosažení finančního limitu – automatické upozornění na nákladné pacienty – přímo v klinické části. Hranice bude definovatelná v rámci celé nemocnice</w:t>
            </w:r>
            <w:r w:rsidR="002F4E1F" w:rsidRPr="003578ED">
              <w:rPr>
                <w:rFonts w:cs="Arial"/>
                <w:color w:val="000000"/>
              </w:rPr>
              <w:t>.</w:t>
            </w:r>
          </w:p>
        </w:tc>
      </w:tr>
      <w:tr w:rsidR="005D3B93" w14:paraId="55F03D8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539773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89E24A3" w14:textId="66B99D9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kontrolu dat vyžádané péče proti číselníku žadatelů – kontrola poskytnuté vyžádané péče proti seznamu IČP dodávaných VZP</w:t>
            </w:r>
            <w:r w:rsidR="002F4E1F" w:rsidRPr="003578ED">
              <w:rPr>
                <w:rFonts w:cs="Arial"/>
                <w:color w:val="000000"/>
              </w:rPr>
              <w:t>.</w:t>
            </w:r>
            <w:r w:rsidRPr="003578ED">
              <w:rPr>
                <w:rFonts w:cs="Arial"/>
                <w:color w:val="000000"/>
              </w:rPr>
              <w:t xml:space="preserve"> </w:t>
            </w:r>
          </w:p>
        </w:tc>
      </w:tr>
      <w:tr w:rsidR="005D3B93" w14:paraId="6C2CCF77"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8A5D5F" w14:textId="29EF29EE" w:rsidR="005D3B93" w:rsidRPr="003578ED" w:rsidRDefault="005D3B93" w:rsidP="005D3B93">
            <w:pPr>
              <w:rPr>
                <w:rFonts w:cs="Arial"/>
                <w:color w:val="000000"/>
              </w:rPr>
            </w:pPr>
            <w:r w:rsidRPr="003578ED">
              <w:rPr>
                <w:rFonts w:cs="Arial"/>
                <w:color w:val="000000"/>
              </w:rPr>
              <w:t>Filtr dokladů</w:t>
            </w:r>
          </w:p>
        </w:tc>
      </w:tr>
      <w:tr w:rsidR="005D3B93" w14:paraId="34738E2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64F187"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F928E8C" w14:textId="4EE6139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uživateli nebo správci filtrovat doklady současně podle kódů z hlavičky dokladu, kódů z řádků dokladu, časového určení dokladů, chybovosti dokladů</w:t>
            </w:r>
            <w:r w:rsidR="002F4E1F" w:rsidRPr="003578ED">
              <w:rPr>
                <w:rFonts w:cs="Arial"/>
                <w:color w:val="000000"/>
              </w:rPr>
              <w:t xml:space="preserve"> a </w:t>
            </w:r>
            <w:r w:rsidRPr="003578ED">
              <w:rPr>
                <w:rFonts w:cs="Arial"/>
                <w:color w:val="000000"/>
              </w:rPr>
              <w:t>typů dokladů</w:t>
            </w:r>
            <w:r w:rsidR="002F4E1F" w:rsidRPr="003578ED">
              <w:rPr>
                <w:rFonts w:cs="Arial"/>
                <w:color w:val="000000"/>
              </w:rPr>
              <w:t>.</w:t>
            </w:r>
            <w:r w:rsidRPr="003578ED">
              <w:rPr>
                <w:rFonts w:cs="Arial"/>
                <w:color w:val="000000"/>
              </w:rPr>
              <w:t xml:space="preserve"> </w:t>
            </w:r>
          </w:p>
        </w:tc>
      </w:tr>
      <w:tr w:rsidR="005D3B93" w14:paraId="6A0803F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0348C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A0AC3D7" w14:textId="28A186C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správci filtrovat i s SQL definicí filtru podle dalších údajů v</w:t>
            </w:r>
            <w:r w:rsidR="002F4E1F" w:rsidRPr="003578ED">
              <w:rPr>
                <w:rFonts w:cs="Arial"/>
                <w:color w:val="000000"/>
              </w:rPr>
              <w:t> </w:t>
            </w:r>
            <w:r w:rsidRPr="003578ED">
              <w:rPr>
                <w:rFonts w:cs="Arial"/>
                <w:color w:val="000000"/>
              </w:rPr>
              <w:t>databázi</w:t>
            </w:r>
            <w:r w:rsidR="002F4E1F" w:rsidRPr="003578ED">
              <w:rPr>
                <w:rFonts w:cs="Arial"/>
                <w:color w:val="000000"/>
              </w:rPr>
              <w:t>.</w:t>
            </w:r>
            <w:r w:rsidRPr="003578ED">
              <w:rPr>
                <w:rFonts w:cs="Arial"/>
                <w:color w:val="000000"/>
              </w:rPr>
              <w:t xml:space="preserve"> </w:t>
            </w:r>
          </w:p>
        </w:tc>
      </w:tr>
      <w:tr w:rsidR="005D3B93" w14:paraId="347D597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61019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5875966" w14:textId="4E1799A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libovolný nastavený filtr pojmenovat a uložit k dalšímu opakovanému použití.</w:t>
            </w:r>
          </w:p>
        </w:tc>
      </w:tr>
      <w:tr w:rsidR="005D3B93" w14:paraId="71C3425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6566F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42D1D21" w14:textId="65283F90"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umožnit filtrovat a nastavit viditelnost dokladů podle organizační struktury</w:t>
            </w:r>
            <w:r w:rsidR="002F4E1F" w:rsidRPr="003578ED">
              <w:rPr>
                <w:rFonts w:cs="Arial"/>
                <w:color w:val="000000"/>
              </w:rPr>
              <w:t>.</w:t>
            </w:r>
          </w:p>
        </w:tc>
      </w:tr>
      <w:tr w:rsidR="005D3B93" w14:paraId="7156E104"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A1777AB" w14:textId="37C45B61" w:rsidR="005D3B93" w:rsidRPr="003578ED" w:rsidRDefault="005D3B93" w:rsidP="005D3B93">
            <w:pPr>
              <w:rPr>
                <w:rFonts w:cs="Arial"/>
                <w:color w:val="000000"/>
              </w:rPr>
            </w:pPr>
            <w:r w:rsidRPr="003578ED">
              <w:rPr>
                <w:rFonts w:cs="Arial"/>
                <w:color w:val="000000"/>
              </w:rPr>
              <w:t>Zpracování</w:t>
            </w:r>
          </w:p>
        </w:tc>
      </w:tr>
      <w:tr w:rsidR="005D3B93" w14:paraId="6325545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AA08A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1AEDE5" w14:textId="25ABA99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obsahuje funkce pro validaci čísel pojištěnců včetně možnosti užití B2B služeb VZP</w:t>
            </w:r>
            <w:r w:rsidR="002F4E1F" w:rsidRPr="003578ED">
              <w:rPr>
                <w:rFonts w:cs="Arial"/>
                <w:color w:val="000000"/>
              </w:rPr>
              <w:t>.</w:t>
            </w:r>
          </w:p>
        </w:tc>
      </w:tr>
      <w:tr w:rsidR="005D3B93" w14:paraId="4DE1D98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6BAAD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487194A" w14:textId="2A6014B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obsahuje možnost on-line ověření praktického lékaře pacienta užitím B2B služeb VZP</w:t>
            </w:r>
            <w:r w:rsidR="002F4E1F" w:rsidRPr="003578ED">
              <w:rPr>
                <w:rFonts w:cs="Arial"/>
                <w:color w:val="000000"/>
              </w:rPr>
              <w:t>.</w:t>
            </w:r>
          </w:p>
        </w:tc>
      </w:tr>
      <w:tr w:rsidR="005D3B93" w14:paraId="0306094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B16EA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EF6BC4" w14:textId="242A632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z centrálního pracoviště výkaznictví přímý přístup do souvisejících agend – do centrálního registru, evidence hospitalizovaných, DRG modulu, zdravotnické dokumentace B2B portálu VZP (ověření RČ), agendy sestav</w:t>
            </w:r>
            <w:r w:rsidR="002F4E1F" w:rsidRPr="003578ED">
              <w:rPr>
                <w:rFonts w:cs="Arial"/>
                <w:color w:val="000000"/>
              </w:rPr>
              <w:t xml:space="preserve"> a</w:t>
            </w:r>
            <w:r w:rsidRPr="003578ED">
              <w:rPr>
                <w:rFonts w:cs="Arial"/>
                <w:color w:val="000000"/>
              </w:rPr>
              <w:t xml:space="preserve"> vystavení osobního účtu</w:t>
            </w:r>
            <w:r w:rsidR="002F4E1F" w:rsidRPr="003578ED">
              <w:rPr>
                <w:rFonts w:cs="Arial"/>
                <w:color w:val="000000"/>
              </w:rPr>
              <w:t>.</w:t>
            </w:r>
          </w:p>
        </w:tc>
      </w:tr>
      <w:tr w:rsidR="005D3B93" w14:paraId="2921BC7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68C34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196AC4" w14:textId="13660D70"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Pro účely přehlednosti provádění měsíční uzávěrky umožní systém seskupovat </w:t>
            </w:r>
            <w:r w:rsidR="00CB364A" w:rsidRPr="004821A0">
              <w:rPr>
                <w:color w:val="000000"/>
              </w:rPr>
              <w:t>„</w:t>
            </w:r>
            <w:r w:rsidRPr="004821A0">
              <w:rPr>
                <w:color w:val="000000"/>
              </w:rPr>
              <w:t>výkaznická</w:t>
            </w:r>
            <w:r w:rsidR="00215193" w:rsidRPr="004821A0">
              <w:rPr>
                <w:color w:val="000000"/>
              </w:rPr>
              <w:t>“</w:t>
            </w:r>
            <w:r w:rsidRPr="004821A0">
              <w:rPr>
                <w:color w:val="000000"/>
              </w:rPr>
              <w:t xml:space="preserve"> data do pojmenovaných uzávěrkových množin, nad kterými následně probíhají všechny činnosti uzávěrky (přepočty, kontroly, dávkování apod. včetně zpracování revizí a oprav</w:t>
            </w:r>
            <w:r w:rsidR="00CE668A" w:rsidRPr="004821A0">
              <w:rPr>
                <w:color w:val="000000"/>
              </w:rPr>
              <w:t>)</w:t>
            </w:r>
            <w:r w:rsidRPr="004821A0">
              <w:rPr>
                <w:color w:val="000000"/>
              </w:rPr>
              <w:t xml:space="preserve">. </w:t>
            </w:r>
          </w:p>
        </w:tc>
      </w:tr>
      <w:tr w:rsidR="005D3B93" w14:paraId="66B68236"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FA1C7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522E4F6" w14:textId="0C7AEF2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provádění i lokálních uzávěrek (přepočty, kontroly, dávkování) na libovolném podstromu organizační struktury</w:t>
            </w:r>
            <w:r w:rsidR="002F4E1F" w:rsidRPr="003578ED">
              <w:rPr>
                <w:rFonts w:cs="Arial"/>
                <w:color w:val="000000"/>
              </w:rPr>
              <w:t>.</w:t>
            </w:r>
            <w:r w:rsidRPr="003578ED">
              <w:rPr>
                <w:rFonts w:cs="Arial"/>
                <w:color w:val="000000"/>
              </w:rPr>
              <w:t xml:space="preserve"> </w:t>
            </w:r>
          </w:p>
        </w:tc>
      </w:tr>
      <w:tr w:rsidR="005D3B93" w14:paraId="11113F1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9F711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CC372A1" w14:textId="25A647C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Zobrazení a kvantifikace dokladů vybraných k sestavení do dávek ještě před samotným sestavením; včetně možnosti manuálního výběru konkrétního (množiny) dokladů pro sestavení</w:t>
            </w:r>
            <w:r w:rsidR="002F4E1F" w:rsidRPr="003578ED">
              <w:rPr>
                <w:rFonts w:cs="Arial"/>
                <w:color w:val="000000"/>
              </w:rPr>
              <w:t>.</w:t>
            </w:r>
          </w:p>
        </w:tc>
      </w:tr>
      <w:tr w:rsidR="005D3B93" w14:paraId="18D0291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17F914"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6BB4197" w14:textId="22838A8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Náhled na txt podobu K</w:t>
            </w:r>
            <w:r w:rsidR="00AF6D3A" w:rsidRPr="004821A0">
              <w:rPr>
                <w:color w:val="000000"/>
              </w:rPr>
              <w:t>-</w:t>
            </w:r>
            <w:r w:rsidRPr="004821A0">
              <w:rPr>
                <w:color w:val="000000"/>
              </w:rPr>
              <w:t>dávky ještě před jejím uložením na disk; možnost editace dávky v takovém režimu</w:t>
            </w:r>
            <w:r w:rsidR="002F4E1F" w:rsidRPr="004821A0">
              <w:rPr>
                <w:color w:val="000000"/>
              </w:rPr>
              <w:t>.</w:t>
            </w:r>
          </w:p>
        </w:tc>
      </w:tr>
      <w:tr w:rsidR="005D3B93" w14:paraId="668DD54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A1500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2886B6C" w14:textId="6D45DADA"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Automatické číslování dokladů a dávek podle požadavků pojišťoven. V DR KDAVKY řadit dávky a doklady vzestupně</w:t>
            </w:r>
            <w:r w:rsidR="002F4E1F" w:rsidRPr="003578ED">
              <w:rPr>
                <w:rFonts w:cs="Arial"/>
                <w:color w:val="000000"/>
              </w:rPr>
              <w:t>.</w:t>
            </w:r>
          </w:p>
        </w:tc>
      </w:tr>
      <w:tr w:rsidR="005D3B93" w14:paraId="3BC7F3A2"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C0BE2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34C28DA" w14:textId="3826A21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hromadné úpravy dat v dokladech buď podle předpisu v číselníku (stará – nová hodnota) nebo pomocí obecné SQL procedury. Takto provedené transformace musí podléhat kontrolnímu aparátu konfigurace kontrol tak, aby nebylo možno tímto způsobem znehodnotit evidované doklady</w:t>
            </w:r>
            <w:r w:rsidR="002F4E1F" w:rsidRPr="003578ED">
              <w:rPr>
                <w:rFonts w:cs="Arial"/>
                <w:color w:val="000000"/>
              </w:rPr>
              <w:t>.</w:t>
            </w:r>
          </w:p>
        </w:tc>
      </w:tr>
      <w:tr w:rsidR="005D3B93" w14:paraId="6D9E190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D85B7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9397DDB" w14:textId="3824B0E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Při všech hromadných operacích s doklady je v systému evidováno, kdo, kdy a s jakým výsledkem (chyby z kontrol) operaci provedl. Na základě těchto chyb systém umožní filtrovat doklady k následné opravě</w:t>
            </w:r>
            <w:r w:rsidR="002F4E1F" w:rsidRPr="003578ED">
              <w:rPr>
                <w:rFonts w:cs="Arial"/>
                <w:color w:val="000000"/>
              </w:rPr>
              <w:t>.</w:t>
            </w:r>
          </w:p>
        </w:tc>
      </w:tr>
      <w:tr w:rsidR="005D3B93" w14:paraId="4858F39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14CC449"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912FBF6" w14:textId="0AE43B9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umožnit pracovat s opravami dříve vykázaných dávek zdravotním pojišťovnám – tedy duplikaci dokladu (řádků),</w:t>
            </w:r>
            <w:r w:rsidR="00DA4F93" w:rsidRPr="003578ED">
              <w:rPr>
                <w:rFonts w:cs="Arial"/>
                <w:color w:val="000000"/>
              </w:rPr>
              <w:t xml:space="preserve"> </w:t>
            </w:r>
            <w:r w:rsidRPr="003578ED">
              <w:rPr>
                <w:rFonts w:cs="Arial"/>
                <w:color w:val="000000"/>
              </w:rPr>
              <w:t>a to formou opravného dokladu (číslo dokladu zůstává stejné) i původního dokladu (číslo dokladu bude přiděleno nové). Oprava může být provedena na celém dokladu nebo jen jeho části (jednom i více řádcích) - způsoby opravy mohou být i takové, které se neodesílají zpět pojišťovně (storno nebo korekce vykázaného údaje).</w:t>
            </w:r>
          </w:p>
        </w:tc>
      </w:tr>
      <w:tr w:rsidR="005D3B93" w14:paraId="62717A1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550802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C527579" w14:textId="708EB85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import validačních protokolů dříve předaných dávek (minimálně pro VZP). Po importu se příslušné odmítnuté doklady v systému označí pro jednoduché filtrování k opravě. Každý takto odmítnutý doklad bude obsahovat informaci o chybě, která způsobila odmítnutí plátcem.</w:t>
            </w:r>
          </w:p>
        </w:tc>
      </w:tr>
      <w:tr w:rsidR="005D3B93" w14:paraId="4707890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9195D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42F561E" w14:textId="3DBA37F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ze sestavených dávek pro plátce péče vytvářet faktury pomocí automatických definicí fakturace (za jaké období, paušální i výkonové faktury a podobně). Tyto faktury následně umožní elektronický předávat do ekonomického systému.</w:t>
            </w:r>
          </w:p>
        </w:tc>
      </w:tr>
      <w:tr w:rsidR="005D3B93" w14:paraId="648749C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11CE26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C25E321" w14:textId="6ABEE107" w:rsidR="005D3B93" w:rsidRPr="003578ED" w:rsidRDefault="005D3B93" w:rsidP="005D3B93">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3578ED">
              <w:rPr>
                <w:rFonts w:cs="Arial"/>
                <w:color w:val="000000"/>
              </w:rPr>
              <w:t>Systém umožní fakturaci i na úrovni osobních účtů včetně elektronického přenosu faktury do ekonomického systému</w:t>
            </w:r>
            <w:r w:rsidR="002F4E1F" w:rsidRPr="003578ED">
              <w:rPr>
                <w:rFonts w:cs="Arial"/>
                <w:color w:val="000000"/>
              </w:rPr>
              <w:t>.</w:t>
            </w:r>
          </w:p>
        </w:tc>
      </w:tr>
      <w:tr w:rsidR="005D3B93" w14:paraId="31EB0424"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B7D820" w14:textId="30C44519" w:rsidR="005D3B93" w:rsidRPr="003578ED" w:rsidRDefault="005D3B93" w:rsidP="005D3B93">
            <w:pPr>
              <w:rPr>
                <w:rFonts w:cs="Arial"/>
                <w:color w:val="000000"/>
              </w:rPr>
            </w:pPr>
            <w:r w:rsidRPr="003578ED">
              <w:rPr>
                <w:rFonts w:cs="Arial"/>
                <w:color w:val="000000"/>
              </w:rPr>
              <w:lastRenderedPageBreak/>
              <w:t>Výstupy dat a provozní statistiky</w:t>
            </w:r>
          </w:p>
        </w:tc>
      </w:tr>
      <w:tr w:rsidR="005D3B93" w14:paraId="633B322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3864A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B793035" w14:textId="7BE0FFB9"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Výstup K</w:t>
            </w:r>
            <w:r w:rsidR="00AF6D3A" w:rsidRPr="003578ED">
              <w:rPr>
                <w:rFonts w:cs="Arial"/>
                <w:color w:val="000000"/>
              </w:rPr>
              <w:t>-</w:t>
            </w:r>
            <w:r w:rsidRPr="003578ED">
              <w:rPr>
                <w:rFonts w:cs="Arial"/>
                <w:color w:val="000000"/>
              </w:rPr>
              <w:t xml:space="preserve">dávek pro plátce péče systém umožňuje provést uložením na disk nebo přímým uložením na portál plátců pomocí B2B služeb (včetně </w:t>
            </w:r>
            <w:r w:rsidR="005C7CDE" w:rsidRPr="003578ED">
              <w:rPr>
                <w:rFonts w:cs="Arial"/>
                <w:color w:val="000000"/>
              </w:rPr>
              <w:t>F</w:t>
            </w:r>
            <w:r w:rsidR="00AF6D3A" w:rsidRPr="003578ED">
              <w:rPr>
                <w:rFonts w:cs="Arial"/>
                <w:color w:val="000000"/>
              </w:rPr>
              <w:t>-</w:t>
            </w:r>
            <w:r w:rsidRPr="003578ED">
              <w:rPr>
                <w:rFonts w:cs="Arial"/>
                <w:color w:val="000000"/>
              </w:rPr>
              <w:t>dávka)</w:t>
            </w:r>
            <w:r w:rsidR="002F4E1F" w:rsidRPr="003578ED">
              <w:rPr>
                <w:rFonts w:cs="Arial"/>
                <w:color w:val="000000"/>
              </w:rPr>
              <w:t>.</w:t>
            </w:r>
          </w:p>
        </w:tc>
      </w:tr>
      <w:tr w:rsidR="005D3B93" w14:paraId="6D10B95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9D814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D7498A5" w14:textId="01BF54C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Při ukládání K</w:t>
            </w:r>
            <w:r w:rsidR="00AF6D3A" w:rsidRPr="003578ED">
              <w:rPr>
                <w:rFonts w:cs="Arial"/>
                <w:color w:val="000000"/>
              </w:rPr>
              <w:t>-</w:t>
            </w:r>
            <w:r w:rsidRPr="003578ED">
              <w:rPr>
                <w:rFonts w:cs="Arial"/>
                <w:color w:val="000000"/>
              </w:rPr>
              <w:t>dávek na disk systém umožňuje nadefinovat strukturu hierarchicky zanořených adresářů (odpovídajících minimálně období, plátci a IČZ), do kterých se provede výstup všech dávek za období</w:t>
            </w:r>
            <w:r w:rsidR="002F4E1F" w:rsidRPr="003578ED">
              <w:rPr>
                <w:rFonts w:cs="Arial"/>
                <w:color w:val="000000"/>
              </w:rPr>
              <w:t>.</w:t>
            </w:r>
          </w:p>
        </w:tc>
      </w:tr>
      <w:tr w:rsidR="005D3B93" w14:paraId="2FCAD426"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CD50A6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FDEF1C" w14:textId="40133C8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výstup osobního účtu do ekonomického systému (v okamžiku uzavření osobního účtu je předáno do ekonomického systému jako pohledávka)</w:t>
            </w:r>
            <w:r w:rsidR="002F4E1F" w:rsidRPr="003578ED">
              <w:rPr>
                <w:rFonts w:cs="Arial"/>
                <w:color w:val="000000"/>
              </w:rPr>
              <w:t>.</w:t>
            </w:r>
          </w:p>
        </w:tc>
      </w:tr>
      <w:tr w:rsidR="007010D1" w14:paraId="2116DB96"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8128BD" w14:textId="77777777" w:rsidR="007010D1" w:rsidRPr="003578ED" w:rsidRDefault="007010D1"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604CC1A" w14:textId="03F8C4B3" w:rsidR="007010D1" w:rsidRPr="003578ED" w:rsidRDefault="007010D1"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umožňovat vytvářet osobní účet jak z evidovaných výkonů, léků a materiálu, tak z DRG případu. Zda se pro konkrétního pacienta a jeho osobní účet použije výkonová kalkulace nebo DRG je konfigurovatelné v osobním účtu.</w:t>
            </w:r>
          </w:p>
        </w:tc>
      </w:tr>
      <w:tr w:rsidR="005D3B93" w14:paraId="6B580BC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0FC56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15EDFF" w14:textId="6DBD661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Pro vytváření statistik nad doklady ZP bude mít systém konfigurovatelný nástroj s možností definovat statistiku pomocí uživatelského dialogu, ve kterém si uživatel vybírá rozsah počítaných dat a strukturu výstupu (rozdělení sestavy, počítané hodnoty). Umožnit prezentaci a výstup</w:t>
            </w:r>
            <w:r w:rsidR="00814223" w:rsidRPr="004821A0">
              <w:rPr>
                <w:color w:val="000000"/>
              </w:rPr>
              <w:t>y</w:t>
            </w:r>
            <w:r w:rsidRPr="004821A0">
              <w:rPr>
                <w:color w:val="000000"/>
              </w:rPr>
              <w:t xml:space="preserve"> statistik do tabulky, kontingenční tabulky,</w:t>
            </w:r>
            <w:r w:rsidR="005E5383" w:rsidRPr="004821A0">
              <w:rPr>
                <w:color w:val="000000"/>
              </w:rPr>
              <w:t xml:space="preserve"> </w:t>
            </w:r>
            <w:r w:rsidRPr="004821A0">
              <w:rPr>
                <w:color w:val="000000"/>
              </w:rPr>
              <w:t xml:space="preserve">grafu či </w:t>
            </w:r>
            <w:r w:rsidR="00BC7C76" w:rsidRPr="004821A0">
              <w:rPr>
                <w:color w:val="000000"/>
              </w:rPr>
              <w:t xml:space="preserve">data </w:t>
            </w:r>
            <w:r w:rsidRPr="004821A0">
              <w:rPr>
                <w:color w:val="000000"/>
              </w:rPr>
              <w:t>export</w:t>
            </w:r>
            <w:r w:rsidR="00BC7C76" w:rsidRPr="004821A0">
              <w:rPr>
                <w:color w:val="000000"/>
              </w:rPr>
              <w:t>ovat</w:t>
            </w:r>
            <w:r w:rsidRPr="004821A0">
              <w:rPr>
                <w:color w:val="000000"/>
              </w:rPr>
              <w:t xml:space="preserve"> (XLS, DOC, CSV </w:t>
            </w:r>
            <w:r w:rsidR="000A7ACC" w:rsidRPr="004821A0">
              <w:rPr>
                <w:color w:val="000000"/>
              </w:rPr>
              <w:t>apod.</w:t>
            </w:r>
            <w:r w:rsidRPr="004821A0">
              <w:rPr>
                <w:color w:val="000000"/>
              </w:rPr>
              <w:t>)</w:t>
            </w:r>
            <w:r w:rsidR="002F4E1F" w:rsidRPr="004821A0">
              <w:rPr>
                <w:color w:val="000000"/>
              </w:rPr>
              <w:t>.</w:t>
            </w:r>
          </w:p>
        </w:tc>
      </w:tr>
      <w:tr w:rsidR="005D3B93" w14:paraId="25E95B46"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A2F08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3F1FFA5" w14:textId="76E2EDD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umožňovat výstup sestav a statistik buď ve formě statických dat (tisku nebo náhledu na tisk) nebo ve formě aktivního seznamu (odkazu do dat) s možností dále s daty pracovat (proklik do dokladu či dokume</w:t>
            </w:r>
            <w:r w:rsidR="00873EF5" w:rsidRPr="003578ED">
              <w:rPr>
                <w:rFonts w:cs="Arial"/>
                <w:color w:val="000000"/>
              </w:rPr>
              <w:t>n</w:t>
            </w:r>
            <w:r w:rsidRPr="003578ED">
              <w:rPr>
                <w:rFonts w:cs="Arial"/>
                <w:color w:val="000000"/>
              </w:rPr>
              <w:t>tace a</w:t>
            </w:r>
            <w:r w:rsidR="0065121A" w:rsidRPr="003578ED">
              <w:rPr>
                <w:rFonts w:cs="Arial"/>
                <w:color w:val="000000"/>
              </w:rPr>
              <w:t>tp.</w:t>
            </w:r>
            <w:r w:rsidRPr="003578ED">
              <w:rPr>
                <w:rFonts w:cs="Arial"/>
                <w:color w:val="000000"/>
              </w:rPr>
              <w:t>)</w:t>
            </w:r>
            <w:r w:rsidR="002F4E1F" w:rsidRPr="003578ED">
              <w:rPr>
                <w:rFonts w:cs="Arial"/>
                <w:color w:val="000000"/>
              </w:rPr>
              <w:t>.</w:t>
            </w:r>
          </w:p>
        </w:tc>
      </w:tr>
      <w:tr w:rsidR="005D3B93" w14:paraId="2FE7F071"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4F6523" w14:textId="2D1ECCD9" w:rsidR="005D3B93" w:rsidRPr="003578ED" w:rsidRDefault="005D3B93" w:rsidP="005D3B93">
            <w:pPr>
              <w:rPr>
                <w:rFonts w:cs="Arial"/>
                <w:color w:val="000000"/>
              </w:rPr>
            </w:pPr>
            <w:r w:rsidRPr="003578ED">
              <w:rPr>
                <w:rFonts w:cs="Arial"/>
                <w:color w:val="000000"/>
              </w:rPr>
              <w:t>Klinická klasifikace DRG</w:t>
            </w:r>
          </w:p>
        </w:tc>
      </w:tr>
      <w:tr w:rsidR="005D3B93" w14:paraId="7501094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20190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26CDA57" w14:textId="40E7977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bude respektovat aktuální metodiku pro tvorbu případů DRG. Pro zařazení případu bude využívat oficiální Grouper</w:t>
            </w:r>
            <w:r w:rsidR="002F4E1F" w:rsidRPr="004821A0">
              <w:rPr>
                <w:color w:val="000000"/>
              </w:rPr>
              <w:t>.</w:t>
            </w:r>
          </w:p>
        </w:tc>
      </w:tr>
      <w:tr w:rsidR="005D3B93" w14:paraId="2159448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B366E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80A57B" w14:textId="250462A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podporovat oba současně používané systémy DRG a to IR-DRG i CZ-DRG</w:t>
            </w:r>
            <w:r w:rsidR="002F4E1F" w:rsidRPr="003578ED">
              <w:rPr>
                <w:rFonts w:cs="Arial"/>
                <w:color w:val="000000"/>
              </w:rPr>
              <w:t>.</w:t>
            </w:r>
          </w:p>
        </w:tc>
      </w:tr>
      <w:tr w:rsidR="005D3B93" w14:paraId="4DF20AE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A58CE4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BEEA9BA" w14:textId="0886FAD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Všechny informace a funkce, potřebné pro práci s případy DRG, budou dostupné z jednoho for</w:t>
            </w:r>
            <w:r w:rsidR="00E96ADE" w:rsidRPr="003578ED">
              <w:rPr>
                <w:rFonts w:cs="Arial"/>
                <w:color w:val="000000"/>
              </w:rPr>
              <w:t>m</w:t>
            </w:r>
            <w:r w:rsidRPr="003578ED">
              <w:rPr>
                <w:rFonts w:cs="Arial"/>
                <w:color w:val="000000"/>
              </w:rPr>
              <w:t>uláře</w:t>
            </w:r>
            <w:r w:rsidR="002F4E1F" w:rsidRPr="003578ED">
              <w:rPr>
                <w:rFonts w:cs="Arial"/>
                <w:color w:val="000000"/>
              </w:rPr>
              <w:t>.</w:t>
            </w:r>
          </w:p>
        </w:tc>
      </w:tr>
      <w:tr w:rsidR="005D3B93" w14:paraId="5564197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448F9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D4684DE" w14:textId="5FC8C9D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sám vytváří případy DRG automaticky a on-line v průběhu hospitalizace každého pacienta dle aktuálně známých informací o délce hospitalizace, kritických výkonech, diagnózách pacienta a vykázaných ZUM/ZULP</w:t>
            </w:r>
            <w:r w:rsidR="002F4E1F" w:rsidRPr="003578ED">
              <w:rPr>
                <w:rFonts w:cs="Arial"/>
                <w:color w:val="000000"/>
              </w:rPr>
              <w:t>.</w:t>
            </w:r>
          </w:p>
        </w:tc>
      </w:tr>
      <w:tr w:rsidR="005D3B93" w14:paraId="426A4B8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6A4E7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51E926" w14:textId="2423C71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pro efektivní práci s DRG seznam všech případů DRG. Tento seznam bude definován filtrem případů DRG, který bude zahrnovat minimálně základní identifikaci případu (pacient, období, plátce), aktuální zařazení případu (DRG, MDC, váha</w:t>
            </w:r>
            <w:r w:rsidR="00CF2344" w:rsidRPr="003578ED">
              <w:rPr>
                <w:rFonts w:cs="Arial"/>
                <w:color w:val="000000"/>
              </w:rPr>
              <w:t xml:space="preserve"> případu</w:t>
            </w:r>
            <w:r w:rsidRPr="003578ED">
              <w:rPr>
                <w:rFonts w:cs="Arial"/>
                <w:color w:val="000000"/>
              </w:rPr>
              <w:t>), Dg. případu, kritické výkony případu, náklady případu, počet epizod případu, schválení případu kodérem nebo zadržení metodikem. Filtr umožn</w:t>
            </w:r>
            <w:r w:rsidR="00CF2344" w:rsidRPr="003578ED">
              <w:rPr>
                <w:rFonts w:cs="Arial"/>
                <w:color w:val="000000"/>
              </w:rPr>
              <w:t>í</w:t>
            </w:r>
            <w:r w:rsidRPr="003578ED">
              <w:rPr>
                <w:rFonts w:cs="Arial"/>
                <w:color w:val="000000"/>
              </w:rPr>
              <w:t xml:space="preserve"> rozšířit definici filtrovací</w:t>
            </w:r>
            <w:r w:rsidR="00AF6D3A" w:rsidRPr="003578ED">
              <w:rPr>
                <w:rFonts w:cs="Arial"/>
                <w:color w:val="000000"/>
              </w:rPr>
              <w:t>c</w:t>
            </w:r>
            <w:r w:rsidRPr="003578ED">
              <w:rPr>
                <w:rFonts w:cs="Arial"/>
                <w:color w:val="000000"/>
              </w:rPr>
              <w:t>h podmínek o vložení SQL skriptu, který rozšíří definici podmínek filtru.</w:t>
            </w:r>
          </w:p>
        </w:tc>
      </w:tr>
      <w:tr w:rsidR="005D3B93" w14:paraId="07203D7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9E9CE4"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1F5A0A2" w14:textId="12175404"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Vizualizace případu DRG v systému musí zobrazovat informace o výnosovém (dle indexu) i nákladovém ohodnocení (v členění na hotelové služby, zdravotní služby, operace, léky a materiál)</w:t>
            </w:r>
            <w:r w:rsidR="002F4E1F" w:rsidRPr="003578ED">
              <w:rPr>
                <w:rFonts w:cs="Arial"/>
                <w:color w:val="000000"/>
              </w:rPr>
              <w:t>.</w:t>
            </w:r>
          </w:p>
        </w:tc>
      </w:tr>
      <w:tr w:rsidR="005D3B93" w14:paraId="6BB8485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2D5EAA3"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3973AD1" w14:textId="5A44A06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themeColor="text1"/>
              </w:rPr>
              <w:t xml:space="preserve">Systém musí pro podporu DRG obsahovat funkce schvalovacího procesu pro kodéry nemocnice s možností </w:t>
            </w:r>
            <w:r w:rsidR="14EF4C17" w:rsidRPr="003578ED">
              <w:rPr>
                <w:rFonts w:cs="Arial"/>
                <w:color w:val="000000" w:themeColor="text1"/>
              </w:rPr>
              <w:t xml:space="preserve">minimálně </w:t>
            </w:r>
            <w:r w:rsidRPr="003578ED">
              <w:rPr>
                <w:rFonts w:cs="Arial"/>
                <w:color w:val="000000" w:themeColor="text1"/>
              </w:rPr>
              <w:t>dvoustupňové kontroly (kodér a metodik DRG: Kodé</w:t>
            </w:r>
            <w:r w:rsidR="00CF2344" w:rsidRPr="003578ED">
              <w:rPr>
                <w:rFonts w:cs="Arial"/>
                <w:color w:val="000000" w:themeColor="text1"/>
              </w:rPr>
              <w:t>ři</w:t>
            </w:r>
            <w:r w:rsidRPr="003578ED">
              <w:rPr>
                <w:rFonts w:cs="Arial"/>
                <w:color w:val="000000" w:themeColor="text1"/>
              </w:rPr>
              <w:t xml:space="preserve"> schvalují všechny případy, metodik je doplňující nepovinná druhá úroveň kontroly). Schválení kodér</w:t>
            </w:r>
            <w:r w:rsidR="00CF2344" w:rsidRPr="003578ED">
              <w:rPr>
                <w:rFonts w:cs="Arial"/>
                <w:color w:val="000000" w:themeColor="text1"/>
              </w:rPr>
              <w:t>em</w:t>
            </w:r>
            <w:r w:rsidRPr="003578ED">
              <w:rPr>
                <w:rFonts w:cs="Arial"/>
                <w:color w:val="000000" w:themeColor="text1"/>
              </w:rPr>
              <w:t xml:space="preserve"> musí být podmínkou pro uvolnění dokladů případu k vykázání plátci péče. Bez schválení případu kodérem nelze zahrnout příslušné doklady případu do </w:t>
            </w:r>
            <w:r w:rsidR="00EC637F" w:rsidRPr="003578ED">
              <w:rPr>
                <w:rFonts w:cs="Arial"/>
                <w:color w:val="000000" w:themeColor="text1"/>
              </w:rPr>
              <w:t>K</w:t>
            </w:r>
            <w:r w:rsidRPr="003578ED">
              <w:rPr>
                <w:rFonts w:cs="Arial"/>
                <w:color w:val="000000" w:themeColor="text1"/>
              </w:rPr>
              <w:t>dávky</w:t>
            </w:r>
            <w:r w:rsidR="002F4E1F" w:rsidRPr="003578ED">
              <w:rPr>
                <w:rFonts w:cs="Arial"/>
                <w:color w:val="000000" w:themeColor="text1"/>
              </w:rPr>
              <w:t>.</w:t>
            </w:r>
          </w:p>
        </w:tc>
      </w:tr>
      <w:tr w:rsidR="005D3B93" w14:paraId="0C95AB8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4B36A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77CDF76" w14:textId="3EA807D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předat zablokovaný případ adresně jinému kodérovi k</w:t>
            </w:r>
            <w:r w:rsidR="002F4E1F" w:rsidRPr="003578ED">
              <w:rPr>
                <w:rFonts w:cs="Arial"/>
                <w:color w:val="000000"/>
              </w:rPr>
              <w:t> </w:t>
            </w:r>
            <w:r w:rsidRPr="003578ED">
              <w:rPr>
                <w:rFonts w:cs="Arial"/>
                <w:color w:val="000000"/>
              </w:rPr>
              <w:t>dořešení</w:t>
            </w:r>
            <w:r w:rsidR="002F4E1F" w:rsidRPr="003578ED">
              <w:rPr>
                <w:rFonts w:cs="Arial"/>
                <w:color w:val="000000"/>
              </w:rPr>
              <w:t>.</w:t>
            </w:r>
          </w:p>
        </w:tc>
      </w:tr>
      <w:tr w:rsidR="005D3B93" w14:paraId="040F5C0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ACAF397"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6EFAEBE" w14:textId="754003BC"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v části DRG ohodnocené a oklasifikované varianty zařazení případu, které vzniknou kombinací všech evidovaných Dg v případu na místo základní Dg. Výběrem odpovídající varianty dojde k automatickému překódování posledního hospitalizačního dokladu případu.</w:t>
            </w:r>
          </w:p>
        </w:tc>
      </w:tr>
      <w:tr w:rsidR="005D3B93" w14:paraId="4C299530"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419E5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C651027" w14:textId="0B994F5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podporu kodéra ve smyslu funkce obecné modelace všech parametrů případu CZ-DRG nezávisle na evidovaných parametrech v dokladech či dokumentaci pacienta</w:t>
            </w:r>
            <w:r w:rsidR="002F4E1F" w:rsidRPr="003578ED">
              <w:rPr>
                <w:rFonts w:cs="Arial"/>
                <w:color w:val="000000"/>
              </w:rPr>
              <w:t>.</w:t>
            </w:r>
          </w:p>
        </w:tc>
      </w:tr>
      <w:tr w:rsidR="005D3B93" w14:paraId="21A594F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93296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DA803C6" w14:textId="228AD03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umožní pro kodéry DRG přímý vstup z případu konkrétního pacienta do jeho kompletní </w:t>
            </w:r>
            <w:r w:rsidR="00E5271A" w:rsidRPr="004821A0">
              <w:rPr>
                <w:color w:val="000000"/>
              </w:rPr>
              <w:t>dokumentace,</w:t>
            </w:r>
            <w:r w:rsidRPr="004821A0">
              <w:rPr>
                <w:color w:val="000000"/>
              </w:rPr>
              <w:t xml:space="preserve"> a to jak </w:t>
            </w:r>
            <w:r w:rsidR="000A7ACC" w:rsidRPr="004821A0">
              <w:rPr>
                <w:color w:val="000000"/>
              </w:rPr>
              <w:t>klinické,</w:t>
            </w:r>
            <w:r w:rsidRPr="004821A0">
              <w:rPr>
                <w:color w:val="000000"/>
              </w:rPr>
              <w:t xml:space="preserve"> tak </w:t>
            </w:r>
            <w:r w:rsidR="000829FC" w:rsidRPr="004821A0">
              <w:rPr>
                <w:color w:val="000000"/>
              </w:rPr>
              <w:t>„</w:t>
            </w:r>
            <w:r w:rsidRPr="004821A0">
              <w:rPr>
                <w:color w:val="000000"/>
              </w:rPr>
              <w:t>výkaznické</w:t>
            </w:r>
            <w:r w:rsidR="000829FC" w:rsidRPr="004821A0">
              <w:rPr>
                <w:color w:val="000000"/>
              </w:rPr>
              <w:t>“</w:t>
            </w:r>
            <w:r w:rsidR="002F4E1F" w:rsidRPr="004821A0">
              <w:rPr>
                <w:color w:val="000000"/>
              </w:rPr>
              <w:t>.</w:t>
            </w:r>
          </w:p>
        </w:tc>
      </w:tr>
      <w:tr w:rsidR="005D3B93" w14:paraId="1032B1F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80219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49556E1" w14:textId="30D4F84A"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umožní komentovat případ DRG </w:t>
            </w:r>
            <w:r w:rsidR="00E5271A" w:rsidRPr="004821A0">
              <w:rPr>
                <w:color w:val="000000"/>
              </w:rPr>
              <w:t>poznámkami – bude</w:t>
            </w:r>
            <w:r w:rsidRPr="004821A0">
              <w:rPr>
                <w:color w:val="000000"/>
              </w:rPr>
              <w:t xml:space="preserve"> evidována kompletní historie těchto poznámek včetně údaje o autorovi poznámky a okamžiku vytvoření. Poslední poznámku bude možné zobrazit jako jeden z údajů seznamu všech případů DRG.</w:t>
            </w:r>
          </w:p>
        </w:tc>
      </w:tr>
      <w:tr w:rsidR="005D3B93" w14:paraId="2928C28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098F4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C95E05" w14:textId="41B1040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umožní evidovat extramurální péči v rámci DRG případu</w:t>
            </w:r>
            <w:r w:rsidR="000829FC" w:rsidRPr="004821A0">
              <w:rPr>
                <w:color w:val="000000"/>
              </w:rPr>
              <w:t>,</w:t>
            </w:r>
            <w:r w:rsidRPr="004821A0">
              <w:rPr>
                <w:color w:val="000000"/>
              </w:rPr>
              <w:t xml:space="preserve"> a to buď manuálně pořízením vyžádané péče</w:t>
            </w:r>
            <w:r w:rsidR="000829FC" w:rsidRPr="004821A0">
              <w:rPr>
                <w:color w:val="000000"/>
              </w:rPr>
              <w:t>,</w:t>
            </w:r>
            <w:r w:rsidRPr="004821A0">
              <w:rPr>
                <w:color w:val="000000"/>
              </w:rPr>
              <w:t xml:space="preserve"> anebo dle existujících žádanek v klinickém systému.</w:t>
            </w:r>
          </w:p>
        </w:tc>
      </w:tr>
      <w:tr w:rsidR="005D3B93" w14:paraId="53F557AF"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D3E497" w14:textId="5C19DC96" w:rsidR="005D3B93" w:rsidRPr="003578ED" w:rsidRDefault="005D3B93" w:rsidP="005D3B93">
            <w:pPr>
              <w:rPr>
                <w:rFonts w:cs="Arial"/>
                <w:color w:val="000000"/>
              </w:rPr>
            </w:pPr>
            <w:r w:rsidRPr="003578ED">
              <w:rPr>
                <w:rFonts w:cs="Arial"/>
                <w:color w:val="000000"/>
              </w:rPr>
              <w:t>Evidence Příloh č. 2</w:t>
            </w:r>
          </w:p>
        </w:tc>
      </w:tr>
      <w:tr w:rsidR="005D3B93" w14:paraId="5C2BE49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EE6D6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8E8204C" w14:textId="4E056FA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správu příloh č.2 s plátci (importu elektronických příloh v XML formátu od ZP)</w:t>
            </w:r>
            <w:r w:rsidR="002F4E1F" w:rsidRPr="003578ED">
              <w:rPr>
                <w:rFonts w:cs="Arial"/>
                <w:color w:val="000000"/>
              </w:rPr>
              <w:t>.</w:t>
            </w:r>
          </w:p>
        </w:tc>
      </w:tr>
      <w:tr w:rsidR="005D3B93" w14:paraId="7DB8207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252A1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BCD4AB7" w14:textId="70EEEE20"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themeColor="text1"/>
              </w:rPr>
              <w:t>Systém umožní vytvářet dle evidovaných příloh nové návrhy budoucích příloh, ty ed</w:t>
            </w:r>
            <w:r w:rsidR="3017135E" w:rsidRPr="003578ED">
              <w:rPr>
                <w:rFonts w:cs="Arial"/>
                <w:color w:val="000000" w:themeColor="text1"/>
              </w:rPr>
              <w:t>it</w:t>
            </w:r>
            <w:r w:rsidRPr="003578ED">
              <w:rPr>
                <w:rFonts w:cs="Arial"/>
                <w:color w:val="000000" w:themeColor="text1"/>
              </w:rPr>
              <w:t>ovat a exportovat pro ZP v XML rozhraní</w:t>
            </w:r>
            <w:r w:rsidR="002F4E1F" w:rsidRPr="003578ED">
              <w:rPr>
                <w:rFonts w:cs="Arial"/>
                <w:color w:val="000000" w:themeColor="text1"/>
              </w:rPr>
              <w:t>.</w:t>
            </w:r>
          </w:p>
        </w:tc>
      </w:tr>
      <w:tr w:rsidR="005D3B93" w14:paraId="098C5FF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920FC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5744BC9" w14:textId="6FD9A2C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propojení evidovaných příloh s číselníkem nasmlouvaných výkonů na pracoviště (pasport výkonů)</w:t>
            </w:r>
            <w:r w:rsidR="002F4E1F" w:rsidRPr="003578ED">
              <w:rPr>
                <w:rFonts w:cs="Arial"/>
                <w:color w:val="000000"/>
              </w:rPr>
              <w:t>.</w:t>
            </w:r>
          </w:p>
        </w:tc>
      </w:tr>
      <w:tr w:rsidR="005D3B93" w14:paraId="5BB0BD5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EAA329"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0822420" w14:textId="6814313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propojení elektronické přílohy č. 2 s personální evidencí a technickou evidencí zdravotnických přístrojů.</w:t>
            </w:r>
          </w:p>
        </w:tc>
      </w:tr>
      <w:tr w:rsidR="005D3B93" w14:paraId="35A69669"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9E79E09" w14:textId="0CBF273C" w:rsidR="005D3B93" w:rsidRPr="003578ED" w:rsidRDefault="005D3B93" w:rsidP="005D3B93">
            <w:pPr>
              <w:rPr>
                <w:rFonts w:cs="Arial"/>
                <w:color w:val="000000"/>
              </w:rPr>
            </w:pPr>
            <w:r w:rsidRPr="003578ED">
              <w:rPr>
                <w:rFonts w:cs="Arial"/>
                <w:color w:val="000000"/>
              </w:rPr>
              <w:t>Platby a úhrady</w:t>
            </w:r>
          </w:p>
        </w:tc>
      </w:tr>
      <w:tr w:rsidR="005D3B93" w14:paraId="5FAEDB4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64D1D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7D34946" w14:textId="186C416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 xml:space="preserve">Systém bude obsahovat funkce pokladního místa - tzn. definici pokladních míst v rámci organizační struktury na kterých probíhá evidence pokladních pohybů směrem k platbám </w:t>
            </w:r>
            <w:r w:rsidRPr="003578ED">
              <w:rPr>
                <w:rFonts w:cs="Arial"/>
                <w:color w:val="000000"/>
              </w:rPr>
              <w:lastRenderedPageBreak/>
              <w:t>pacientů i směrem k centrální pokladně. Jednou z funkcí pokladního místa musí být uzávěrka pokladny.</w:t>
            </w:r>
          </w:p>
        </w:tc>
      </w:tr>
      <w:tr w:rsidR="005D3B93" w14:paraId="459A22D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BB78D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C1826EC" w14:textId="1814B20D"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bude umožňovat propojení pokladního místa s platebními kartovými terminály pro bezhotovostní </w:t>
            </w:r>
            <w:r w:rsidR="00E5271A" w:rsidRPr="004821A0">
              <w:rPr>
                <w:color w:val="000000"/>
              </w:rPr>
              <w:t>úhradu – požadujeme</w:t>
            </w:r>
            <w:r w:rsidRPr="004821A0">
              <w:rPr>
                <w:color w:val="000000"/>
              </w:rPr>
              <w:t xml:space="preserve"> certifikované řešení minimálně pro Komerční banku a ČSOB</w:t>
            </w:r>
            <w:r w:rsidR="002F4E1F" w:rsidRPr="004821A0">
              <w:rPr>
                <w:color w:val="000000"/>
              </w:rPr>
              <w:t>.</w:t>
            </w:r>
          </w:p>
        </w:tc>
      </w:tr>
      <w:tr w:rsidR="005D3B93" w14:paraId="2766F14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CE828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729264" w14:textId="7811F3E9"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vést každému pacientovi jeho konto z pohledu kreditních a debetních operací.</w:t>
            </w:r>
          </w:p>
        </w:tc>
      </w:tr>
      <w:tr w:rsidR="005D3B93" w14:paraId="2786A77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B9A2AC"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9A26EEF" w14:textId="1110804D"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rozlišit na kontě pacienta hotovostní platby, platby kartou apod. při plnění konta pacientem.</w:t>
            </w:r>
          </w:p>
        </w:tc>
      </w:tr>
      <w:tr w:rsidR="005D3B93" w14:paraId="6CE152D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91B15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54E6E11" w14:textId="385100B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vést konta pacient v cizích měnách. V případě, kdy je měna osobního účtu odlišná od měny konta pacienta, umožní systém kurzovní přepočet na základě evidovaného kurzovního lístku v</w:t>
            </w:r>
            <w:r w:rsidR="002F4E1F" w:rsidRPr="003578ED">
              <w:rPr>
                <w:rFonts w:cs="Arial"/>
                <w:color w:val="000000"/>
              </w:rPr>
              <w:t> </w:t>
            </w:r>
            <w:r w:rsidRPr="003578ED">
              <w:rPr>
                <w:rFonts w:cs="Arial"/>
                <w:color w:val="000000"/>
              </w:rPr>
              <w:t>systému</w:t>
            </w:r>
            <w:r w:rsidR="002F4E1F" w:rsidRPr="003578ED">
              <w:rPr>
                <w:rFonts w:cs="Arial"/>
                <w:color w:val="000000"/>
              </w:rPr>
              <w:t>.</w:t>
            </w:r>
          </w:p>
        </w:tc>
      </w:tr>
      <w:bookmarkEnd w:id="1270"/>
      <w:tr w:rsidR="005D3B93" w14:paraId="5AA66B40"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92FAA6" w14:textId="3FB46E92" w:rsidR="005D3B93" w:rsidRPr="003578ED" w:rsidRDefault="001C3014" w:rsidP="005D3B93">
            <w:pPr>
              <w:rPr>
                <w:rFonts w:cs="Arial"/>
                <w:color w:val="000000"/>
              </w:rPr>
            </w:pPr>
            <w:r w:rsidRPr="003578ED">
              <w:rPr>
                <w:rFonts w:cs="Arial"/>
                <w:color w:val="000000"/>
              </w:rPr>
              <w:t>Statistiky UZIS</w:t>
            </w:r>
            <w:r w:rsidR="002F4E1F" w:rsidRPr="003578ED">
              <w:rPr>
                <w:rFonts w:cs="Arial"/>
                <w:color w:val="000000"/>
              </w:rPr>
              <w:t xml:space="preserve"> </w:t>
            </w:r>
          </w:p>
        </w:tc>
      </w:tr>
      <w:tr w:rsidR="005D3B93" w14:paraId="1740235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8C574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FE48EA" w14:textId="058E932D"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Vykazování hospitalizačních statistik pro ÚZIS</w:t>
            </w:r>
            <w:r w:rsidR="00547414" w:rsidRPr="003578ED">
              <w:rPr>
                <w:rFonts w:cs="Arial"/>
                <w:color w:val="000000"/>
              </w:rPr>
              <w:t>.</w:t>
            </w:r>
          </w:p>
        </w:tc>
      </w:tr>
      <w:tr w:rsidR="005D3B93" w14:paraId="11E44352"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970E7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512160A" w14:textId="0C4A765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Vykazování ročních ambulantních statistik pro ÚZIS pro jednotlivé odbornosti z údajů, které jsou dostupné v</w:t>
            </w:r>
            <w:r w:rsidR="002F4E1F" w:rsidRPr="003578ED">
              <w:rPr>
                <w:rFonts w:cs="Arial"/>
                <w:color w:val="000000"/>
              </w:rPr>
              <w:t> </w:t>
            </w:r>
            <w:r w:rsidR="00716347" w:rsidRPr="003578ED">
              <w:rPr>
                <w:rFonts w:cs="Arial"/>
                <w:color w:val="000000"/>
              </w:rPr>
              <w:t>N</w:t>
            </w:r>
            <w:r w:rsidRPr="003578ED">
              <w:rPr>
                <w:rFonts w:cs="Arial"/>
                <w:color w:val="000000"/>
              </w:rPr>
              <w:t>IS</w:t>
            </w:r>
            <w:r w:rsidR="002F4E1F" w:rsidRPr="003578ED">
              <w:rPr>
                <w:rFonts w:cs="Arial"/>
                <w:color w:val="000000"/>
              </w:rPr>
              <w:t>.</w:t>
            </w:r>
          </w:p>
        </w:tc>
      </w:tr>
      <w:tr w:rsidR="005D3B93" w14:paraId="37C77E3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184326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78F193A" w14:textId="6056CD3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Možnost pořizovat do formuláře pro UZIS</w:t>
            </w:r>
            <w:r w:rsidR="002F4E1F" w:rsidRPr="003578ED">
              <w:rPr>
                <w:rFonts w:cs="Arial"/>
                <w:color w:val="000000"/>
              </w:rPr>
              <w:t>.</w:t>
            </w:r>
          </w:p>
        </w:tc>
      </w:tr>
      <w:tr w:rsidR="005D3B93" w14:paraId="1E7CE9B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E767F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E8CE6BF" w14:textId="27933E17" w:rsidR="005D3B93" w:rsidRPr="003578ED" w:rsidRDefault="20B02D4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268905D6">
              <w:rPr>
                <w:rFonts w:cs="Arial"/>
                <w:color w:val="000000" w:themeColor="text1"/>
              </w:rPr>
              <w:t xml:space="preserve">Sběr dat do </w:t>
            </w:r>
            <w:r w:rsidR="110A6278" w:rsidRPr="268905D6">
              <w:rPr>
                <w:rFonts w:cs="Arial"/>
                <w:color w:val="000000" w:themeColor="text1"/>
              </w:rPr>
              <w:t>N</w:t>
            </w:r>
            <w:r w:rsidRPr="268905D6">
              <w:rPr>
                <w:rFonts w:cs="Arial"/>
                <w:color w:val="000000" w:themeColor="text1"/>
              </w:rPr>
              <w:t xml:space="preserve">IS a jejich dávkový přenos do národních registrů, které mají specifikované a funkční datové rozhraní ke dni vyhlášení výběrového řízení. Minimální rozsah je registr hospitalizovaných, </w:t>
            </w:r>
            <w:r w:rsidR="00950FC3">
              <w:rPr>
                <w:rFonts w:cs="Arial"/>
                <w:color w:val="000000" w:themeColor="text1"/>
              </w:rPr>
              <w:t xml:space="preserve">novorozenců a rodiček, registr kloubních náhrad (NRKN), </w:t>
            </w:r>
            <w:r w:rsidRPr="268905D6">
              <w:rPr>
                <w:rFonts w:cs="Arial"/>
                <w:color w:val="000000" w:themeColor="text1"/>
              </w:rPr>
              <w:t>repr</w:t>
            </w:r>
            <w:r w:rsidR="5CB063EB" w:rsidRPr="268905D6">
              <w:rPr>
                <w:rFonts w:cs="Arial"/>
                <w:color w:val="000000" w:themeColor="text1"/>
              </w:rPr>
              <w:t>o</w:t>
            </w:r>
            <w:r w:rsidRPr="268905D6">
              <w:rPr>
                <w:rFonts w:cs="Arial"/>
                <w:color w:val="000000" w:themeColor="text1"/>
              </w:rPr>
              <w:t>dukčního zdraví, NOR</w:t>
            </w:r>
            <w:r w:rsidR="00F40324">
              <w:rPr>
                <w:rFonts w:cs="Arial"/>
                <w:color w:val="000000" w:themeColor="text1"/>
              </w:rPr>
              <w:t>,</w:t>
            </w:r>
            <w:r w:rsidR="007165F2">
              <w:rPr>
                <w:rFonts w:cs="Arial"/>
                <w:color w:val="000000" w:themeColor="text1"/>
              </w:rPr>
              <w:t xml:space="preserve"> </w:t>
            </w:r>
            <w:r w:rsidRPr="268905D6">
              <w:rPr>
                <w:rFonts w:cs="Arial"/>
                <w:color w:val="000000" w:themeColor="text1"/>
              </w:rPr>
              <w:t>LPZ</w:t>
            </w:r>
            <w:r w:rsidR="007165F2">
              <w:rPr>
                <w:rFonts w:cs="Arial"/>
                <w:color w:val="000000" w:themeColor="text1"/>
              </w:rPr>
              <w:t>,</w:t>
            </w:r>
            <w:r w:rsidR="00950FC3">
              <w:rPr>
                <w:rFonts w:cs="Arial"/>
                <w:color w:val="000000" w:themeColor="text1"/>
              </w:rPr>
              <w:t xml:space="preserve"> </w:t>
            </w:r>
            <w:r w:rsidR="00E50B50">
              <w:rPr>
                <w:rFonts w:cs="Arial"/>
                <w:color w:val="000000" w:themeColor="text1"/>
              </w:rPr>
              <w:t>intenzivní péče, úrazů</w:t>
            </w:r>
            <w:r w:rsidR="007165F2">
              <w:rPr>
                <w:rFonts w:cs="Arial"/>
                <w:color w:val="000000" w:themeColor="text1"/>
              </w:rPr>
              <w:t xml:space="preserve"> a </w:t>
            </w:r>
            <w:r w:rsidR="007165F2" w:rsidRPr="007165F2">
              <w:rPr>
                <w:rFonts w:cs="Arial"/>
                <w:color w:val="000000" w:themeColor="text1"/>
              </w:rPr>
              <w:t>registr ISIN pro hospitalizované s covid-19</w:t>
            </w:r>
            <w:r w:rsidR="00D53F98">
              <w:rPr>
                <w:rFonts w:cs="Arial"/>
                <w:color w:val="000000" w:themeColor="text1"/>
              </w:rPr>
              <w:t xml:space="preserve"> přes API.</w:t>
            </w:r>
          </w:p>
        </w:tc>
      </w:tr>
    </w:tbl>
    <w:p w14:paraId="0DED8B0F" w14:textId="0F2F7928" w:rsidR="001C3014" w:rsidRPr="001E2042" w:rsidRDefault="001C3014" w:rsidP="001E2042">
      <w:pPr>
        <w:pStyle w:val="Nadpis2"/>
        <w:numPr>
          <w:ilvl w:val="1"/>
          <w:numId w:val="15"/>
        </w:numPr>
        <w:ind w:left="1418"/>
      </w:pPr>
      <w:bookmarkStart w:id="1271" w:name="_Toc158369428"/>
      <w:bookmarkStart w:id="1272" w:name="_Toc706118837"/>
      <w:bookmarkStart w:id="1273" w:name="_Toc914632441"/>
      <w:bookmarkStart w:id="1274" w:name="_Toc949383829"/>
      <w:bookmarkStart w:id="1275" w:name="_Toc1678964336"/>
      <w:bookmarkStart w:id="1276" w:name="_Toc772027068"/>
      <w:bookmarkStart w:id="1277" w:name="_Toc1300897007"/>
      <w:bookmarkStart w:id="1278" w:name="_Toc2111550820"/>
      <w:bookmarkStart w:id="1279" w:name="_Toc1265488889"/>
      <w:bookmarkStart w:id="1280" w:name="_Toc1158086201"/>
      <w:bookmarkStart w:id="1281" w:name="_Toc684930454"/>
      <w:bookmarkStart w:id="1282" w:name="_Toc1756359164"/>
      <w:bookmarkStart w:id="1283" w:name="_Toc551224300"/>
      <w:bookmarkStart w:id="1284" w:name="_Toc1877174473"/>
      <w:bookmarkStart w:id="1285" w:name="_Toc807897789"/>
      <w:bookmarkStart w:id="1286" w:name="_Toc835410009"/>
      <w:bookmarkStart w:id="1287" w:name="_Toc1154646114"/>
      <w:bookmarkStart w:id="1288" w:name="_Toc624792544"/>
      <w:bookmarkStart w:id="1289" w:name="_Toc923710193"/>
      <w:bookmarkStart w:id="1290" w:name="_Toc951959043"/>
      <w:bookmarkStart w:id="1291" w:name="_Toc1889264190"/>
      <w:bookmarkStart w:id="1292" w:name="_Toc660090868"/>
      <w:bookmarkStart w:id="1293" w:name="_Toc1567715060"/>
      <w:bookmarkStart w:id="1294" w:name="_Toc698747017"/>
      <w:bookmarkStart w:id="1295" w:name="_Toc587663371"/>
      <w:bookmarkStart w:id="1296" w:name="_Toc1660347659"/>
      <w:bookmarkStart w:id="1297" w:name="_Toc517056225"/>
      <w:bookmarkStart w:id="1298" w:name="_Toc1853194734"/>
      <w:bookmarkStart w:id="1299" w:name="_Toc476839219"/>
      <w:bookmarkStart w:id="1300" w:name="_Toc379734646"/>
      <w:bookmarkStart w:id="1301" w:name="_Toc1143400568"/>
      <w:bookmarkStart w:id="1302" w:name="_Toc929670705"/>
      <w:bookmarkStart w:id="1303" w:name="_Toc1555951391"/>
      <w:bookmarkStart w:id="1304" w:name="_Toc794424056"/>
      <w:bookmarkStart w:id="1305" w:name="_Toc1669576636"/>
      <w:bookmarkStart w:id="1306" w:name="_Toc1190128023"/>
      <w:bookmarkStart w:id="1307" w:name="_Toc299424786"/>
      <w:bookmarkStart w:id="1308" w:name="_Toc1531265463"/>
      <w:bookmarkStart w:id="1309" w:name="_Toc1088684724"/>
      <w:bookmarkStart w:id="1310" w:name="_Toc1058878816"/>
      <w:bookmarkStart w:id="1311" w:name="_Toc371964738"/>
      <w:bookmarkStart w:id="1312" w:name="_Toc1205206585"/>
      <w:bookmarkStart w:id="1313" w:name="_Toc1339492031"/>
      <w:bookmarkStart w:id="1314" w:name="_Toc1896345514"/>
      <w:bookmarkStart w:id="1315" w:name="_Toc246188360"/>
      <w:bookmarkStart w:id="1316" w:name="_Toc232669263"/>
      <w:bookmarkStart w:id="1317" w:name="_Toc1524005223"/>
      <w:bookmarkStart w:id="1318" w:name="_Toc772208094"/>
      <w:bookmarkStart w:id="1319" w:name="_Toc321395131"/>
      <w:bookmarkStart w:id="1320" w:name="_Toc1353569518"/>
      <w:bookmarkStart w:id="1321" w:name="_Toc859959786"/>
      <w:bookmarkStart w:id="1322" w:name="_Toc188454620"/>
      <w:bookmarkStart w:id="1323" w:name="_Toc210653795"/>
      <w:r>
        <w:t>Napojení na NCPeH</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
    <w:tbl>
      <w:tblPr>
        <w:tblStyle w:val="Svtltabulkasmkou1zvraznn1"/>
        <w:tblW w:w="5000" w:type="pct"/>
        <w:tblLook w:val="04A0" w:firstRow="1" w:lastRow="0" w:firstColumn="1" w:lastColumn="0" w:noHBand="0" w:noVBand="1"/>
      </w:tblPr>
      <w:tblGrid>
        <w:gridCol w:w="734"/>
        <w:gridCol w:w="8328"/>
      </w:tblGrid>
      <w:tr w:rsidR="001C3014" w14:paraId="5EB1185D" w14:textId="77777777" w:rsidTr="1AB9528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AA25AFD" w14:textId="77777777" w:rsidR="001C3014" w:rsidRPr="003578ED" w:rsidRDefault="001C3014"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189633F" w14:textId="77777777" w:rsidR="001C3014" w:rsidRPr="003578ED" w:rsidRDefault="001C3014"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1C3014" w14:paraId="72BDE44E" w14:textId="77777777" w:rsidTr="1AB9528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792644" w14:textId="77F4999C" w:rsidR="001C3014" w:rsidRPr="003578ED" w:rsidRDefault="001C3014" w:rsidP="001005CF">
            <w:pPr>
              <w:rPr>
                <w:rFonts w:cs="Arial"/>
              </w:rPr>
            </w:pPr>
            <w:r w:rsidRPr="003578ED">
              <w:rPr>
                <w:rFonts w:cs="Arial"/>
              </w:rPr>
              <w:t>Funkcionality potřebné pro řešení obousměrné komunikace s</w:t>
            </w:r>
            <w:r w:rsidR="004E188E" w:rsidRPr="003578ED">
              <w:rPr>
                <w:rFonts w:cs="Arial"/>
              </w:rPr>
              <w:t> </w:t>
            </w:r>
            <w:r w:rsidRPr="003578ED">
              <w:rPr>
                <w:rFonts w:cs="Arial"/>
              </w:rPr>
              <w:t>NCPeH</w:t>
            </w:r>
          </w:p>
        </w:tc>
      </w:tr>
      <w:tr w:rsidR="001C3014" w14:paraId="69701E18"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EC69DC"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A621EB" w14:textId="5C57603F"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Poskytování Pacientského souhrnu v rozsahu vyžadovaném ze strany NCPeH dle popisu implementace API národního konektoru NCPeH (role A) dle specifikace v příloze č. 4 na následující adrese: https://www.nixzd.cz/standard.</w:t>
            </w:r>
          </w:p>
        </w:tc>
      </w:tr>
      <w:tr w:rsidR="001C3014" w14:paraId="22F3AF2C"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C64D37"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E8D0489" w14:textId="51B89E47"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Vedení pacientského souhrnu jako samostatného typu dokumentace dle vzorového typu souboru pacientského souhrnu (PS) ve formátu HL7 (CDA L3 i CDA L1) – vzory viz https://www.nixzd.cz/pacientsky_souhrn a to obsahující minimálně údaje o demografii, trvalý a aktivních problémech, alergiích a medikacích ve strukturované podobě a údaje o chirurgických procedurách a implantátech v textové podobě.</w:t>
            </w:r>
          </w:p>
        </w:tc>
      </w:tr>
      <w:tr w:rsidR="001C3014" w14:paraId="47798FA1"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93F5AF"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C453E73" w14:textId="329CE402"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Poskytování a příjem PS CDA L1 a L3 včetně řešení umožňující založení takto poskytnutých dat do zdravotnické dokumentace a práce s ní (tzv perzistentní záznam).</w:t>
            </w:r>
          </w:p>
        </w:tc>
      </w:tr>
      <w:tr w:rsidR="001C3014" w14:paraId="58A8953E"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87E2C4"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113336D" w14:textId="4BC418CD"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Příjem dat z NCPeH (role B) o českých i zahraničních ošetřovaných pacientech v podobě HL7 CDA L1 i L3 včetně řešení umožňující vizualizaci a ukládání CDA do zdravotnické dokumentace viz https://www.nixzd.cz/client_connector a https://www.nixzd.cz/metadata</w:t>
            </w:r>
            <w:r w:rsidR="00684B97" w:rsidRPr="004821A0">
              <w:rPr>
                <w:color w:val="000000"/>
              </w:rPr>
              <w:t>.</w:t>
            </w:r>
          </w:p>
        </w:tc>
      </w:tr>
      <w:tr w:rsidR="001C3014" w14:paraId="4AF94E2D"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7251A7"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AB348B5" w14:textId="6CFF4B8D"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Po splnění uvedených požadavků bude Objednatelem od provozovatele NCPeH vyžádán protokol ověřující správnou realizaci uvedených požadavků a prokazující naplnění funkcionality interoperability dodávaného systému.</w:t>
            </w:r>
          </w:p>
        </w:tc>
      </w:tr>
    </w:tbl>
    <w:p w14:paraId="0CA13F19" w14:textId="6C57CC38" w:rsidR="00631715" w:rsidRPr="001E2042" w:rsidRDefault="00631715" w:rsidP="001E2042">
      <w:pPr>
        <w:pStyle w:val="Nadpis2"/>
        <w:numPr>
          <w:ilvl w:val="1"/>
          <w:numId w:val="15"/>
        </w:numPr>
        <w:ind w:left="1418"/>
      </w:pPr>
      <w:bookmarkStart w:id="1324" w:name="_Toc158369429"/>
      <w:bookmarkStart w:id="1325" w:name="_Toc264439796"/>
      <w:bookmarkStart w:id="1326" w:name="_Toc483949949"/>
      <w:bookmarkStart w:id="1327" w:name="_Toc1954789816"/>
      <w:bookmarkStart w:id="1328" w:name="_Toc1490199433"/>
      <w:bookmarkStart w:id="1329" w:name="_Toc1121491676"/>
      <w:bookmarkStart w:id="1330" w:name="_Toc1487848394"/>
      <w:bookmarkStart w:id="1331" w:name="_Toc639742112"/>
      <w:bookmarkStart w:id="1332" w:name="_Toc2134591215"/>
      <w:bookmarkStart w:id="1333" w:name="_Toc263269543"/>
      <w:bookmarkStart w:id="1334" w:name="_Toc2031470410"/>
      <w:bookmarkStart w:id="1335" w:name="_Toc1682876175"/>
      <w:bookmarkStart w:id="1336" w:name="_Toc417589337"/>
      <w:bookmarkStart w:id="1337" w:name="_Toc635498500"/>
      <w:bookmarkStart w:id="1338" w:name="_Toc1664067543"/>
      <w:bookmarkStart w:id="1339" w:name="_Toc868386163"/>
      <w:bookmarkStart w:id="1340" w:name="_Toc699110227"/>
      <w:bookmarkStart w:id="1341" w:name="_Toc663127350"/>
      <w:bookmarkStart w:id="1342" w:name="_Toc879887952"/>
      <w:bookmarkStart w:id="1343" w:name="_Toc708618261"/>
      <w:bookmarkStart w:id="1344" w:name="_Toc804276214"/>
      <w:bookmarkStart w:id="1345" w:name="_Toc614207155"/>
      <w:bookmarkStart w:id="1346" w:name="_Toc1115857498"/>
      <w:bookmarkStart w:id="1347" w:name="_Toc1248083601"/>
      <w:bookmarkStart w:id="1348" w:name="_Toc2147401025"/>
      <w:bookmarkStart w:id="1349" w:name="_Toc1645370933"/>
      <w:bookmarkStart w:id="1350" w:name="_Toc1127779121"/>
      <w:bookmarkStart w:id="1351" w:name="_Toc807026845"/>
      <w:bookmarkStart w:id="1352" w:name="_Toc1005240370"/>
      <w:bookmarkStart w:id="1353" w:name="_Toc859097426"/>
      <w:bookmarkStart w:id="1354" w:name="_Toc1934983918"/>
      <w:bookmarkStart w:id="1355" w:name="_Toc1477181694"/>
      <w:bookmarkStart w:id="1356" w:name="_Toc1090710437"/>
      <w:bookmarkStart w:id="1357" w:name="_Toc1191031188"/>
      <w:bookmarkStart w:id="1358" w:name="_Toc1418425884"/>
      <w:bookmarkStart w:id="1359" w:name="_Toc1815728441"/>
      <w:bookmarkStart w:id="1360" w:name="_Toc499996433"/>
      <w:bookmarkStart w:id="1361" w:name="_Toc39469763"/>
      <w:bookmarkStart w:id="1362" w:name="_Toc550689491"/>
      <w:bookmarkStart w:id="1363" w:name="_Toc1485407260"/>
      <w:bookmarkStart w:id="1364" w:name="_Toc877986641"/>
      <w:bookmarkStart w:id="1365" w:name="_Toc2009894577"/>
      <w:bookmarkStart w:id="1366" w:name="_Toc1892764398"/>
      <w:bookmarkStart w:id="1367" w:name="_Toc578608107"/>
      <w:bookmarkStart w:id="1368" w:name="_Toc1157601473"/>
      <w:bookmarkStart w:id="1369" w:name="_Toc109856288"/>
      <w:bookmarkStart w:id="1370" w:name="_Toc1152660820"/>
      <w:bookmarkStart w:id="1371" w:name="_Toc495768295"/>
      <w:bookmarkStart w:id="1372" w:name="_Toc57584808"/>
      <w:bookmarkStart w:id="1373" w:name="_Toc1892024212"/>
      <w:bookmarkStart w:id="1374" w:name="_Toc1128948344"/>
      <w:bookmarkStart w:id="1375" w:name="_Toc188454621"/>
      <w:bookmarkStart w:id="1376" w:name="_Toc210653796"/>
      <w:r>
        <w:t xml:space="preserve">Sklady a logistika LP a SZM </w:t>
      </w:r>
      <w:r w:rsidR="00AF6D3A">
        <w:t xml:space="preserve">(modul) </w:t>
      </w:r>
      <w:r>
        <w:t>a Žádankový systém na LP a SZM</w:t>
      </w:r>
      <w:bookmarkEnd w:id="1324"/>
      <w:r w:rsidR="00AF6D3A">
        <w:t xml:space="preserve"> Modul)</w:t>
      </w:r>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r w:rsidR="0078153A">
        <w:t xml:space="preserve"> </w:t>
      </w:r>
    </w:p>
    <w:tbl>
      <w:tblPr>
        <w:tblStyle w:val="Svtltabulkasmkou1zvraznn1"/>
        <w:tblW w:w="5000" w:type="pct"/>
        <w:tblLook w:val="04A0" w:firstRow="1" w:lastRow="0" w:firstColumn="1" w:lastColumn="0" w:noHBand="0" w:noVBand="1"/>
      </w:tblPr>
      <w:tblGrid>
        <w:gridCol w:w="734"/>
        <w:gridCol w:w="8328"/>
      </w:tblGrid>
      <w:tr w:rsidR="00631715" w:rsidRPr="003578ED" w14:paraId="6F437A9A" w14:textId="77777777" w:rsidTr="07AD10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8A36B92" w14:textId="77777777" w:rsidR="00631715" w:rsidRPr="001A44F0" w:rsidRDefault="00631715" w:rsidP="001005CF">
            <w:pPr>
              <w:rPr>
                <w:rFonts w:cs="Arial"/>
              </w:rPr>
            </w:pPr>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062898B" w14:textId="77777777" w:rsidR="00631715" w:rsidRPr="001A44F0" w:rsidRDefault="00631715"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631715" w:rsidRPr="003578ED" w14:paraId="01C8B8DF"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AC34F5F" w14:textId="2C453E45" w:rsidR="00631715" w:rsidRPr="001A44F0" w:rsidRDefault="00631715" w:rsidP="001005CF">
            <w:pPr>
              <w:rPr>
                <w:rFonts w:cs="Arial"/>
              </w:rPr>
            </w:pPr>
            <w:r w:rsidRPr="001A44F0">
              <w:rPr>
                <w:rFonts w:cs="Arial"/>
              </w:rPr>
              <w:t>Žádanky a schvalování</w:t>
            </w:r>
          </w:p>
        </w:tc>
      </w:tr>
      <w:tr w:rsidR="00631715" w:rsidRPr="003578ED" w14:paraId="1400A4B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68EFD3"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0C51698" w14:textId="13BF709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Dodávka žádankového modulu pro zajištění dodání zboží (zejména LP a ZM) na oddělení (resp. </w:t>
            </w:r>
            <w:r w:rsidR="004C03E6" w:rsidRPr="001A44F0">
              <w:rPr>
                <w:rFonts w:cs="Arial"/>
              </w:rPr>
              <w:t>na</w:t>
            </w:r>
            <w:r w:rsidRPr="001A44F0">
              <w:rPr>
                <w:rFonts w:cs="Arial"/>
              </w:rPr>
              <w:t xml:space="preserve"> klinické sklady</w:t>
            </w:r>
            <w:r w:rsidR="00D1013C" w:rsidRPr="001A44F0">
              <w:rPr>
                <w:rFonts w:cs="Arial"/>
              </w:rPr>
              <w:t xml:space="preserve"> oddělení</w:t>
            </w:r>
            <w:r w:rsidRPr="001A44F0">
              <w:rPr>
                <w:rFonts w:cs="Arial"/>
              </w:rPr>
              <w:t>)</w:t>
            </w:r>
            <w:r w:rsidR="00CA38DC" w:rsidRPr="001A44F0">
              <w:rPr>
                <w:rFonts w:cs="Arial"/>
              </w:rPr>
              <w:t>.</w:t>
            </w:r>
          </w:p>
        </w:tc>
      </w:tr>
      <w:tr w:rsidR="00631715" w:rsidRPr="003578ED" w14:paraId="3BD8218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BCEE51"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60F8117" w14:textId="18732BDC"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Aplikace Žádanek je integrov</w:t>
            </w:r>
            <w:r w:rsidR="7404363D" w:rsidRPr="001A44F0">
              <w:rPr>
                <w:rFonts w:cs="Arial"/>
              </w:rPr>
              <w:t xml:space="preserve">ána </w:t>
            </w:r>
            <w:r w:rsidR="7639DE29" w:rsidRPr="001A44F0">
              <w:rPr>
                <w:rFonts w:cs="Arial"/>
              </w:rPr>
              <w:t xml:space="preserve">do NIS </w:t>
            </w:r>
            <w:r w:rsidRPr="001A44F0">
              <w:rPr>
                <w:rFonts w:cs="Arial"/>
              </w:rPr>
              <w:t xml:space="preserve">nebo </w:t>
            </w:r>
            <w:r w:rsidR="7639DE29" w:rsidRPr="001A44F0">
              <w:rPr>
                <w:rFonts w:cs="Arial"/>
              </w:rPr>
              <w:t xml:space="preserve">je přímo z NIS </w:t>
            </w:r>
            <w:r w:rsidRPr="001A44F0">
              <w:rPr>
                <w:rFonts w:cs="Arial"/>
              </w:rPr>
              <w:t>vyvolatelná klinickým uživatelem. Žádanky jsou na pozadí odesílány do systémů, spravujících agendu příslušných centrálních skladů podle typu zboží na žádance (LP, SZM</w:t>
            </w:r>
            <w:r w:rsidR="00C90437">
              <w:rPr>
                <w:rFonts w:cs="Arial"/>
              </w:rPr>
              <w:t>).</w:t>
            </w:r>
          </w:p>
        </w:tc>
      </w:tr>
      <w:tr w:rsidR="00631715" w:rsidRPr="003578ED" w14:paraId="5D6324F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8C020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F369E49" w14:textId="27A302EE"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vnitřní identifikace LP a SZM prostřednictvím čarového kódu (ze systému skladů a logistiky LP a SZM) a využití této identifikace v ostatních modulech NIS pomocí čteček čarových kódů. </w:t>
            </w:r>
          </w:p>
        </w:tc>
      </w:tr>
      <w:tr w:rsidR="00631715" w:rsidRPr="003578ED" w14:paraId="5D696E9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8E1EC0"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A3E91BA" w14:textId="6BE6047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vytvořit žádanku dle ordinované léčby (</w:t>
            </w:r>
            <w:r w:rsidR="00EC387E" w:rsidRPr="001A44F0">
              <w:rPr>
                <w:rFonts w:cs="Arial"/>
              </w:rPr>
              <w:t>„</w:t>
            </w:r>
            <w:r w:rsidRPr="001A44F0">
              <w:rPr>
                <w:rFonts w:cs="Arial"/>
              </w:rPr>
              <w:t>předgenerace</w:t>
            </w:r>
            <w:r w:rsidR="00EC387E" w:rsidRPr="001A44F0">
              <w:rPr>
                <w:rFonts w:cs="Arial"/>
              </w:rPr>
              <w:t>“</w:t>
            </w:r>
            <w:r w:rsidRPr="001A44F0">
              <w:rPr>
                <w:rFonts w:cs="Arial"/>
              </w:rPr>
              <w:t xml:space="preserve"> žádanky na základě strukturované medikace). </w:t>
            </w:r>
          </w:p>
        </w:tc>
      </w:tr>
      <w:tr w:rsidR="00631715" w:rsidRPr="003578ED" w14:paraId="3D4769C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C3EDB9"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7839065" w14:textId="0A7EAFF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třídit žádanky pro různé typy komodit – na základě zařazení komodit do skupin: léčiva, antibiotika, SZM a další. </w:t>
            </w:r>
          </w:p>
        </w:tc>
      </w:tr>
      <w:tr w:rsidR="00631715" w:rsidRPr="003578ED" w14:paraId="65505B7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2203E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0FBC20D" w14:textId="3930FD68"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umožňuje vytvoření šablon (pro oddělení nebo uživatele) nebo zkopírování již vytvořenou žádanku.</w:t>
            </w:r>
          </w:p>
        </w:tc>
      </w:tr>
      <w:tr w:rsidR="00631715" w:rsidRPr="003578ED" w14:paraId="2A976EE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C5FB4E"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246A0E6" w14:textId="2776497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obsahuje parametr urgentnosti vyřízení žádanky. </w:t>
            </w:r>
          </w:p>
        </w:tc>
      </w:tr>
      <w:tr w:rsidR="00631715" w:rsidRPr="003578ED" w14:paraId="4149DAD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A54C3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069AE21" w14:textId="5EC652D1" w:rsidR="00631715" w:rsidRPr="001A44F0" w:rsidRDefault="00DA2899"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w:t>
            </w:r>
            <w:r w:rsidR="00631715" w:rsidRPr="001A44F0">
              <w:rPr>
                <w:rFonts w:cs="Arial"/>
              </w:rPr>
              <w:t>ytvářet žádanky ze standardizovaných produktových katalogů, označit a odlišit položky zařazené na pozitivní list. </w:t>
            </w:r>
          </w:p>
        </w:tc>
      </w:tr>
      <w:tr w:rsidR="00631715" w:rsidRPr="003578ED" w14:paraId="5AE8E4C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9ED91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EFA7F0D" w14:textId="2A5ED35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Produktový katalog </w:t>
            </w:r>
            <w:r w:rsidR="00CD5622" w:rsidRPr="001A44F0">
              <w:rPr>
                <w:rFonts w:cs="Arial"/>
              </w:rPr>
              <w:t xml:space="preserve">lze </w:t>
            </w:r>
            <w:r w:rsidRPr="001A44F0">
              <w:rPr>
                <w:rFonts w:cs="Arial"/>
              </w:rPr>
              <w:t>plnit číselníky od dodavatelů, číselník</w:t>
            </w:r>
            <w:r w:rsidR="00207CD4" w:rsidRPr="001A44F0">
              <w:rPr>
                <w:rFonts w:cs="Arial"/>
              </w:rPr>
              <w:t>y</w:t>
            </w:r>
            <w:r w:rsidRPr="001A44F0">
              <w:rPr>
                <w:rFonts w:cs="Arial"/>
              </w:rPr>
              <w:t xml:space="preserve"> SÚKL (Seznam hrazených LP), číselníkem VZP (PZT). </w:t>
            </w:r>
          </w:p>
        </w:tc>
      </w:tr>
      <w:tr w:rsidR="00631715" w:rsidRPr="003578ED" w14:paraId="423DFD9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2544DD"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FCFCED0" w14:textId="3E63086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Systém umožňuje využívat regulace sortimentu na </w:t>
            </w:r>
            <w:r w:rsidR="00926FE3" w:rsidRPr="001A44F0">
              <w:rPr>
                <w:rFonts w:cs="Arial"/>
              </w:rPr>
              <w:t xml:space="preserve">tzv. </w:t>
            </w:r>
            <w:r w:rsidRPr="001A44F0">
              <w:rPr>
                <w:rFonts w:cs="Arial"/>
              </w:rPr>
              <w:t>pozitivní list.</w:t>
            </w:r>
            <w:r w:rsidR="00926FE3" w:rsidRPr="001A44F0">
              <w:rPr>
                <w:rFonts w:cs="Arial"/>
              </w:rPr>
              <w:t xml:space="preserve"> </w:t>
            </w:r>
            <w:r w:rsidRPr="001A44F0">
              <w:rPr>
                <w:rFonts w:cs="Arial"/>
              </w:rPr>
              <w:t>V případě odchylky od pozitivního listu nutno zaznamenat důvod odchylky</w:t>
            </w:r>
            <w:r w:rsidR="003E2056" w:rsidRPr="001A44F0">
              <w:rPr>
                <w:rFonts w:cs="Arial"/>
              </w:rPr>
              <w:t xml:space="preserve"> (měkké a tvrdé kon</w:t>
            </w:r>
            <w:r w:rsidR="00F25738" w:rsidRPr="001A44F0">
              <w:rPr>
                <w:rFonts w:cs="Arial"/>
              </w:rPr>
              <w:t>t</w:t>
            </w:r>
            <w:r w:rsidR="003E2056" w:rsidRPr="001A44F0">
              <w:rPr>
                <w:rFonts w:cs="Arial"/>
              </w:rPr>
              <w:t>roly)</w:t>
            </w:r>
            <w:r w:rsidRPr="001A44F0">
              <w:rPr>
                <w:rFonts w:cs="Arial"/>
              </w:rPr>
              <w:t>. </w:t>
            </w:r>
          </w:p>
        </w:tc>
      </w:tr>
      <w:tr w:rsidR="00631715" w:rsidRPr="003578ED" w14:paraId="2C47566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47B2F1"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1A89ACC" w14:textId="061390D8"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Nastavení rozpočtů (limitů na objednávání) pro oddělení a možnosti jejich editace. Možnost rozlišení rozpočtů dle kategorií nakupovaného materiálu a období. </w:t>
            </w:r>
          </w:p>
        </w:tc>
      </w:tr>
      <w:tr w:rsidR="00631715" w:rsidRPr="003578ED" w14:paraId="14AC051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02CE80"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FB8EEC0" w14:textId="37A8632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musí umožnit nadefinovat konfigurovatelný vícestupňový schvalovací proces. </w:t>
            </w:r>
          </w:p>
        </w:tc>
      </w:tr>
      <w:tr w:rsidR="00631715" w:rsidRPr="003578ED" w14:paraId="46B3E73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A955D6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F2DAF88" w14:textId="2554EFE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umožňuje přehledně rozlišit stavy, kterými Žádanka prochází (př. Vytvořená, K</w:t>
            </w:r>
            <w:r w:rsidR="00695BDA" w:rsidRPr="001A44F0">
              <w:rPr>
                <w:rFonts w:cs="Arial"/>
                <w:color w:val="000000"/>
              </w:rPr>
              <w:t>e</w:t>
            </w:r>
            <w:r w:rsidRPr="001A44F0">
              <w:rPr>
                <w:rFonts w:cs="Arial"/>
                <w:color w:val="000000"/>
              </w:rPr>
              <w:t xml:space="preserve"> schválení, Schválená a</w:t>
            </w:r>
            <w:r w:rsidR="00695BDA" w:rsidRPr="001A44F0">
              <w:rPr>
                <w:rFonts w:cs="Arial"/>
                <w:color w:val="000000"/>
              </w:rPr>
              <w:t>tp</w:t>
            </w:r>
            <w:r w:rsidRPr="001A44F0">
              <w:rPr>
                <w:rFonts w:cs="Arial"/>
                <w:color w:val="000000"/>
              </w:rPr>
              <w:t>.)</w:t>
            </w:r>
            <w:r w:rsidR="00695BDA" w:rsidRPr="001A44F0">
              <w:rPr>
                <w:rFonts w:cs="Arial"/>
                <w:color w:val="000000"/>
              </w:rPr>
              <w:t>.</w:t>
            </w:r>
          </w:p>
        </w:tc>
      </w:tr>
      <w:tr w:rsidR="00631715" w:rsidRPr="003578ED" w14:paraId="36B6296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B0DCA3"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70D5D03" w14:textId="7F4347CB"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zašle upozornění Schvalovateli žádanky při potřebě novou žádanku schválit</w:t>
            </w:r>
            <w:r w:rsidR="001F0D97" w:rsidRPr="001A44F0">
              <w:rPr>
                <w:rFonts w:cs="Arial"/>
                <w:color w:val="000000"/>
              </w:rPr>
              <w:t>.</w:t>
            </w:r>
          </w:p>
        </w:tc>
      </w:tr>
      <w:tr w:rsidR="00631715" w:rsidRPr="003578ED" w14:paraId="539C08E2"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26B90BA" w14:textId="6960CDBD" w:rsidR="00631715" w:rsidRPr="001A44F0" w:rsidRDefault="00631715" w:rsidP="00631715">
            <w:pPr>
              <w:rPr>
                <w:rFonts w:cs="Arial"/>
                <w:color w:val="000000"/>
              </w:rPr>
            </w:pPr>
            <w:r w:rsidRPr="001A44F0">
              <w:rPr>
                <w:rFonts w:cs="Arial"/>
                <w:color w:val="000000"/>
              </w:rPr>
              <w:t>Klinické sklady</w:t>
            </w:r>
            <w:r w:rsidR="00567D0B" w:rsidRPr="001A44F0">
              <w:rPr>
                <w:rFonts w:cs="Arial"/>
                <w:color w:val="000000"/>
              </w:rPr>
              <w:t xml:space="preserve"> (modul)</w:t>
            </w:r>
          </w:p>
        </w:tc>
      </w:tr>
      <w:tr w:rsidR="00631715" w:rsidRPr="003578ED" w14:paraId="2A75533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FF0510"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671E545" w14:textId="7B919DC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Systém umožňuje vést evidenci zásob (všech typů zboží) </w:t>
            </w:r>
            <w:r w:rsidR="001F0D97" w:rsidRPr="001A44F0">
              <w:rPr>
                <w:rFonts w:cs="Arial"/>
                <w:color w:val="000000"/>
              </w:rPr>
              <w:t xml:space="preserve">na </w:t>
            </w:r>
            <w:r w:rsidRPr="001A44F0">
              <w:rPr>
                <w:rFonts w:cs="Arial"/>
                <w:color w:val="000000"/>
              </w:rPr>
              <w:t xml:space="preserve">oddělení </w:t>
            </w:r>
            <w:r w:rsidR="00A15BA9" w:rsidRPr="001A44F0">
              <w:rPr>
                <w:rFonts w:cs="Arial"/>
                <w:color w:val="000000"/>
              </w:rPr>
              <w:t>(</w:t>
            </w:r>
            <w:r w:rsidRPr="001A44F0">
              <w:rPr>
                <w:rFonts w:cs="Arial"/>
                <w:color w:val="000000"/>
              </w:rPr>
              <w:t>klinické sklady</w:t>
            </w:r>
            <w:r w:rsidR="00A15BA9" w:rsidRPr="001A44F0">
              <w:rPr>
                <w:rFonts w:cs="Arial"/>
                <w:color w:val="000000"/>
              </w:rPr>
              <w:t>)</w:t>
            </w:r>
            <w:r w:rsidRPr="001A44F0">
              <w:rPr>
                <w:rFonts w:cs="Arial"/>
                <w:color w:val="000000"/>
              </w:rPr>
              <w:t>. Zároveň vede evidenci o pohybech</w:t>
            </w:r>
            <w:r w:rsidR="00B75C45" w:rsidRPr="001A44F0">
              <w:rPr>
                <w:rFonts w:cs="Arial"/>
                <w:color w:val="000000"/>
              </w:rPr>
              <w:t xml:space="preserve"> zboží</w:t>
            </w:r>
            <w:r w:rsidRPr="001A44F0">
              <w:rPr>
                <w:rFonts w:cs="Arial"/>
                <w:color w:val="000000"/>
              </w:rPr>
              <w:t>.</w:t>
            </w:r>
          </w:p>
        </w:tc>
      </w:tr>
      <w:tr w:rsidR="00631715" w:rsidRPr="003578ED" w14:paraId="0C1AE43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1E2015"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CC1A66F" w14:textId="5A9E1EA8" w:rsidR="00631715" w:rsidRPr="001A44F0" w:rsidRDefault="01F7FCB8"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Systém umožňuje provádět příjem zboží do zásob oddělení s nutností přebrání uživatelem (potvrzení), tak i s automatizovaným příjmem elektronicky zaslaného dokladu o dodání (přijatého skrz synchronizaci se systémem správy centrálního skladu)</w:t>
            </w:r>
            <w:r w:rsidR="7A9F8EA4" w:rsidRPr="001A44F0">
              <w:rPr>
                <w:rFonts w:cs="Arial"/>
              </w:rPr>
              <w:t>.</w:t>
            </w:r>
            <w:r w:rsidR="00240352">
              <w:rPr>
                <w:rFonts w:cs="Arial"/>
              </w:rPr>
              <w:t xml:space="preserve"> Podpora využití čárových/QR kódů při naskladňování. Možnost načítaní elektronických dodacích listů. Umožnit evidenci UDI kódů.</w:t>
            </w:r>
          </w:p>
        </w:tc>
      </w:tr>
      <w:tr w:rsidR="00631715" w:rsidRPr="003578ED" w14:paraId="54723B0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CA5E63"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093E2D7" w14:textId="59113EB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Uživatelé si pro zboží v sortimentu oddělení mohou nastavit normy stavu.</w:t>
            </w:r>
          </w:p>
        </w:tc>
      </w:tr>
      <w:tr w:rsidR="00631715" w:rsidRPr="003578ED" w14:paraId="564C1E3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8DD4D8"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32B1185" w14:textId="05A0B6B3"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 xml:space="preserve">Možnost zobrazit inventární rozdíly ve skladě k určitému datu. Zobrazení položek na skladových kartách ke zvolenému datu inventury. </w:t>
            </w:r>
          </w:p>
        </w:tc>
      </w:tr>
      <w:tr w:rsidR="00631715" w:rsidRPr="003578ED" w14:paraId="01A9704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F67408"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BCE3A90" w14:textId="7A4AC22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Systém umožňuje tvorbu výdejek na konkrétní pacienty/konkrétní úkony. V případě nutnosti zboží vyřadit</w:t>
            </w:r>
            <w:r w:rsidR="007240FA" w:rsidRPr="001A44F0">
              <w:rPr>
                <w:rFonts w:cs="Arial"/>
              </w:rPr>
              <w:t>,</w:t>
            </w:r>
            <w:r w:rsidRPr="001A44F0">
              <w:rPr>
                <w:rFonts w:cs="Arial"/>
              </w:rPr>
              <w:t xml:space="preserve"> systém umožňuje výdej do ztráty s uvedeným důvodem odpisu.</w:t>
            </w:r>
          </w:p>
        </w:tc>
      </w:tr>
      <w:tr w:rsidR="00631715" w:rsidRPr="003578ED" w14:paraId="639BD4B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FE442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C89F57F" w14:textId="7EC0DD88"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Oddělení nemocnice si mohou zboží přeskladňovat </w:t>
            </w:r>
            <w:r w:rsidR="00FB4486" w:rsidRPr="004821A0">
              <w:rPr>
                <w:rFonts w:cs="Arial"/>
                <w:color w:val="000000"/>
              </w:rPr>
              <w:t xml:space="preserve">zboží (např. formou zápůjčky) </w:t>
            </w:r>
            <w:r w:rsidRPr="004821A0">
              <w:rPr>
                <w:rFonts w:cs="Arial"/>
                <w:color w:val="000000"/>
              </w:rPr>
              <w:t>mezi sebou.</w:t>
            </w:r>
          </w:p>
        </w:tc>
      </w:tr>
      <w:tr w:rsidR="00631715" w:rsidRPr="003578ED" w14:paraId="11ECF0C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9F20A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CB54A37" w14:textId="2FDDA926"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Nevyužitelné zboží ze skladů oddělení systém umožní elektronicky vystavit pro ostatní oddělení nemocnice k použití (př. formou burzy)</w:t>
            </w:r>
            <w:r w:rsidR="001C6495" w:rsidRPr="001A44F0">
              <w:rPr>
                <w:rFonts w:cs="Arial"/>
              </w:rPr>
              <w:t>.</w:t>
            </w:r>
          </w:p>
        </w:tc>
      </w:tr>
      <w:tr w:rsidR="00631715" w:rsidRPr="003578ED" w14:paraId="34D1526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0B7D29"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1CD876E" w14:textId="748CEFA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Možnost nastavení a následně dle nastavení metodou FIFO nebo FEFO</w:t>
            </w:r>
            <w:r w:rsidR="001C6495" w:rsidRPr="001A44F0">
              <w:rPr>
                <w:rFonts w:cs="Arial"/>
              </w:rPr>
              <w:t>.</w:t>
            </w:r>
            <w:r w:rsidRPr="001A44F0">
              <w:rPr>
                <w:rFonts w:cs="Arial"/>
              </w:rPr>
              <w:t xml:space="preserve">  </w:t>
            </w:r>
          </w:p>
        </w:tc>
      </w:tr>
      <w:tr w:rsidR="00631715" w:rsidRPr="003578ED" w14:paraId="47D377D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B79DD64"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D2F3A10" w14:textId="754D39C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Systém sleduje exspirace zboží a konfigurovatelně upozorňuje uživatele. </w:t>
            </w:r>
          </w:p>
        </w:tc>
      </w:tr>
      <w:tr w:rsidR="00631715" w:rsidRPr="003578ED" w14:paraId="2A567A8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CA5DF8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27CD725" w14:textId="18B0ACD4"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Systém umožní nad sklady generovat ekonomické výstupy/sestavy v</w:t>
            </w:r>
            <w:r w:rsidR="00EB1575">
              <w:rPr>
                <w:rFonts w:cs="Arial"/>
              </w:rPr>
              <w:t> </w:t>
            </w:r>
            <w:r w:rsidR="00F52A31">
              <w:rPr>
                <w:rFonts w:cs="Arial"/>
              </w:rPr>
              <w:t>csv</w:t>
            </w:r>
            <w:r w:rsidR="00EB1575">
              <w:rPr>
                <w:rFonts w:cs="Arial"/>
              </w:rPr>
              <w:t>, xls</w:t>
            </w:r>
            <w:r w:rsidR="00F52A31">
              <w:rPr>
                <w:rFonts w:cs="Arial"/>
              </w:rPr>
              <w:t xml:space="preserve"> nebo</w:t>
            </w:r>
            <w:r w:rsidR="00EB1575">
              <w:rPr>
                <w:rFonts w:cs="Arial"/>
              </w:rPr>
              <w:t xml:space="preserve"> </w:t>
            </w:r>
            <w:r w:rsidR="00F52A31">
              <w:rPr>
                <w:rFonts w:cs="Arial"/>
              </w:rPr>
              <w:t>xls</w:t>
            </w:r>
            <w:r w:rsidR="00EB1575">
              <w:rPr>
                <w:rFonts w:cs="Arial"/>
              </w:rPr>
              <w:t>x</w:t>
            </w:r>
            <w:r w:rsidRPr="001A44F0">
              <w:rPr>
                <w:rFonts w:cs="Arial"/>
              </w:rPr>
              <w:t xml:space="preserve"> formátu</w:t>
            </w:r>
            <w:r w:rsidR="001C6495" w:rsidRPr="001A44F0">
              <w:rPr>
                <w:rFonts w:cs="Arial"/>
              </w:rPr>
              <w:t>.</w:t>
            </w:r>
          </w:p>
        </w:tc>
      </w:tr>
      <w:tr w:rsidR="00631715" w:rsidRPr="003578ED" w14:paraId="0E7AE2F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91BD3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813E667" w14:textId="4E3A2E63"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Aplikace skladů na oddělení je integrovanou součástí NIS a jako taková poskytuje datovou oporu pro práci klinických uživatelů, zejména</w:t>
            </w:r>
            <w:r w:rsidR="00736289" w:rsidRPr="004821A0">
              <w:rPr>
                <w:rFonts w:cs="Arial"/>
                <w:color w:val="000000"/>
              </w:rPr>
              <w:t xml:space="preserve"> možnost medikování podle skutečného stavu skladu oddělení nebo podle obvyklého sortimentu oddělení (pozitivní list oddělení).</w:t>
            </w:r>
          </w:p>
        </w:tc>
      </w:tr>
      <w:tr w:rsidR="00C90009" w:rsidRPr="003578ED" w14:paraId="6E806DF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8DF3E30" w14:textId="77777777" w:rsidR="00C90009" w:rsidRPr="001A44F0" w:rsidRDefault="00C90009"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7616584" w14:textId="55DF5526" w:rsidR="00C90009" w:rsidRPr="001A44F0" w:rsidRDefault="00C90009"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Aplikace umožňuje využití </w:t>
            </w:r>
            <w:r w:rsidR="00AA566E" w:rsidRPr="001A44F0">
              <w:rPr>
                <w:rFonts w:cs="Arial"/>
                <w:color w:val="000000"/>
              </w:rPr>
              <w:t>čárových, QR nebo jiných standardních strojově čitelných kódů při práci se zbožím (např. naskladnění a vyskladnění)</w:t>
            </w:r>
          </w:p>
        </w:tc>
      </w:tr>
      <w:tr w:rsidR="00631715" w:rsidRPr="003578ED" w14:paraId="29BD32CE"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3CF62E" w14:textId="07A8477C" w:rsidR="00631715" w:rsidRPr="0044027C" w:rsidRDefault="00631715" w:rsidP="00631715">
            <w:pPr>
              <w:rPr>
                <w:rFonts w:cs="Arial"/>
                <w:color w:val="000000"/>
                <w:highlight w:val="red"/>
              </w:rPr>
            </w:pPr>
            <w:r w:rsidRPr="00D30524">
              <w:rPr>
                <w:rFonts w:cs="Arial"/>
                <w:color w:val="000000"/>
              </w:rPr>
              <w:t>Centrální sklady</w:t>
            </w:r>
          </w:p>
        </w:tc>
      </w:tr>
      <w:tr w:rsidR="00631715" w:rsidRPr="003578ED" w14:paraId="4FEB18F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D82315"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CC6C11B" w14:textId="1426D7A7" w:rsidR="00631715" w:rsidRPr="001A44F0" w:rsidRDefault="01F7FCB8"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Aplikace umožňuje vést agendu Centrálních skladů</w:t>
            </w:r>
            <w:r w:rsidR="77EDBC74" w:rsidRPr="001A44F0">
              <w:rPr>
                <w:rFonts w:cs="Arial"/>
                <w:color w:val="000000" w:themeColor="text1"/>
              </w:rPr>
              <w:t>, kter</w:t>
            </w:r>
            <w:r w:rsidR="51FD9B27" w:rsidRPr="001A44F0">
              <w:rPr>
                <w:rFonts w:cs="Arial"/>
                <w:color w:val="000000" w:themeColor="text1"/>
              </w:rPr>
              <w:t>á</w:t>
            </w:r>
            <w:r w:rsidRPr="001A44F0">
              <w:rPr>
                <w:rFonts w:cs="Arial"/>
                <w:color w:val="000000" w:themeColor="text1"/>
              </w:rPr>
              <w:t xml:space="preserve"> zabezpečí evidenci všech pohybů komodit na vstupu do zdravotnického zařízení.</w:t>
            </w:r>
            <w:r w:rsidR="00FB6498">
              <w:rPr>
                <w:rFonts w:cs="Arial"/>
                <w:color w:val="000000" w:themeColor="text1"/>
              </w:rPr>
              <w:t xml:space="preserve"> Tam kde existují UDI kódy umožnit jejich evidenci, podpora využití čárových/QR kódů. Možnost načítání </w:t>
            </w:r>
            <w:r w:rsidR="00FB6498" w:rsidRPr="000A7ACC">
              <w:rPr>
                <w:rFonts w:cs="Arial"/>
                <w:color w:val="000000" w:themeColor="text1"/>
              </w:rPr>
              <w:t>elektronických dodacích listů</w:t>
            </w:r>
            <w:r w:rsidR="00FB6498">
              <w:rPr>
                <w:rFonts w:cs="Arial"/>
                <w:color w:val="000000" w:themeColor="text1"/>
              </w:rPr>
              <w:t>.</w:t>
            </w:r>
          </w:p>
        </w:tc>
      </w:tr>
      <w:tr w:rsidR="00631715" w:rsidRPr="003578ED" w14:paraId="5146ED5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3E8B30"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16E5887" w14:textId="27C4BBBE"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umožní dokumentovat veškeré objednávky zboží na dodavatele, příjmy do nemocnice, výdeje (případně prodeje na fakturu) na sklad oddělení (přeskladněním i do spotřeby)</w:t>
            </w:r>
            <w:r w:rsidR="00A05939" w:rsidRPr="001A44F0">
              <w:rPr>
                <w:rFonts w:cs="Arial"/>
                <w:color w:val="000000"/>
              </w:rPr>
              <w:t>, včetně</w:t>
            </w:r>
            <w:r w:rsidRPr="001A44F0">
              <w:rPr>
                <w:rFonts w:cs="Arial"/>
                <w:color w:val="000000"/>
              </w:rPr>
              <w:t xml:space="preserve"> schválené žádanky z</w:t>
            </w:r>
            <w:r w:rsidR="008F5CF7" w:rsidRPr="001A44F0">
              <w:rPr>
                <w:rFonts w:cs="Arial"/>
                <w:color w:val="000000"/>
              </w:rPr>
              <w:t> </w:t>
            </w:r>
            <w:r w:rsidRPr="001A44F0">
              <w:rPr>
                <w:rFonts w:cs="Arial"/>
                <w:color w:val="000000"/>
              </w:rPr>
              <w:t>oddělení</w:t>
            </w:r>
            <w:r w:rsidR="008F5CF7" w:rsidRPr="001A44F0">
              <w:rPr>
                <w:rFonts w:cs="Arial"/>
                <w:color w:val="000000"/>
              </w:rPr>
              <w:t xml:space="preserve"> a vytvoření </w:t>
            </w:r>
            <w:r w:rsidRPr="001A44F0">
              <w:rPr>
                <w:rFonts w:cs="Arial"/>
                <w:color w:val="000000"/>
              </w:rPr>
              <w:t>objednávky</w:t>
            </w:r>
            <w:r w:rsidR="008F5CF7" w:rsidRPr="001A44F0">
              <w:rPr>
                <w:rFonts w:cs="Arial"/>
                <w:color w:val="000000"/>
              </w:rPr>
              <w:t>.</w:t>
            </w:r>
            <w:r w:rsidRPr="001A44F0">
              <w:rPr>
                <w:rFonts w:cs="Arial"/>
                <w:color w:val="000000"/>
              </w:rPr>
              <w:t xml:space="preserve"> </w:t>
            </w:r>
          </w:p>
        </w:tc>
      </w:tr>
      <w:tr w:rsidR="00631715" w:rsidRPr="003578ED" w14:paraId="7176DDF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4A91CA"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EC7C901" w14:textId="3D0D15F4"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obsahuje funkcionality nutné pro zpracování žádanek na dodávku zboží z</w:t>
            </w:r>
            <w:r w:rsidR="00ED7CC3" w:rsidRPr="001A44F0">
              <w:rPr>
                <w:rFonts w:cs="Arial"/>
                <w:color w:val="000000"/>
              </w:rPr>
              <w:t> </w:t>
            </w:r>
            <w:r w:rsidRPr="001A44F0">
              <w:rPr>
                <w:rFonts w:cs="Arial"/>
                <w:color w:val="000000"/>
              </w:rPr>
              <w:t>oddělení</w:t>
            </w:r>
            <w:r w:rsidR="00ED7CC3" w:rsidRPr="001A44F0">
              <w:rPr>
                <w:rFonts w:cs="Arial"/>
                <w:color w:val="000000"/>
              </w:rPr>
              <w:t xml:space="preserve"> s procesem schvalování dle nastavených limitů</w:t>
            </w:r>
            <w:r w:rsidRPr="001A44F0">
              <w:rPr>
                <w:rFonts w:cs="Arial"/>
                <w:color w:val="000000"/>
              </w:rPr>
              <w:t>.</w:t>
            </w:r>
          </w:p>
        </w:tc>
      </w:tr>
      <w:tr w:rsidR="00631715" w:rsidRPr="003578ED" w14:paraId="4C8B64A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3E810F"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BEA09EC" w14:textId="68EFBD23"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Systém umožní </w:t>
            </w:r>
            <w:r w:rsidR="00ED7CC3" w:rsidRPr="004821A0">
              <w:rPr>
                <w:rFonts w:cs="Arial"/>
                <w:color w:val="000000"/>
              </w:rPr>
              <w:t>„</w:t>
            </w:r>
            <w:r w:rsidRPr="004821A0">
              <w:rPr>
                <w:rFonts w:cs="Arial"/>
                <w:color w:val="000000"/>
              </w:rPr>
              <w:t>předgenerovat</w:t>
            </w:r>
            <w:r w:rsidR="00ED7CC3" w:rsidRPr="004821A0">
              <w:rPr>
                <w:rFonts w:cs="Arial"/>
                <w:color w:val="000000"/>
              </w:rPr>
              <w:t>“</w:t>
            </w:r>
            <w:r w:rsidRPr="004821A0">
              <w:rPr>
                <w:rFonts w:cs="Arial"/>
                <w:color w:val="000000"/>
              </w:rPr>
              <w:t xml:space="preserve"> objednávky na dodavatele podle uživatelem nastavených norem u stavu zboží, </w:t>
            </w:r>
            <w:r w:rsidR="00AA0AC9" w:rsidRPr="004821A0">
              <w:rPr>
                <w:rFonts w:cs="Arial"/>
                <w:color w:val="000000"/>
              </w:rPr>
              <w:t xml:space="preserve">a </w:t>
            </w:r>
            <w:r w:rsidRPr="004821A0">
              <w:rPr>
                <w:rFonts w:cs="Arial"/>
                <w:color w:val="000000"/>
              </w:rPr>
              <w:t>dle stavu přijatých žádanek.</w:t>
            </w:r>
          </w:p>
        </w:tc>
      </w:tr>
      <w:tr w:rsidR="00631715" w:rsidRPr="003578ED" w14:paraId="70F91EC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F2FA1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720A12" w14:textId="2E96B7EA"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Aplikace je připravena pro podporu inventarizace skladu. Umožňuje při inventuře využít čteček strojově čitelného kódu.</w:t>
            </w:r>
          </w:p>
        </w:tc>
      </w:tr>
      <w:tr w:rsidR="00631715" w:rsidRPr="003578ED" w14:paraId="122E829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984003"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7DC86DC" w14:textId="07C782D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Systém umožňuje objednávky dodavateli zaslat elektronicky (uložení objednávky v XLSx formátu na disk k následnému zaslání, odeslání objednávky emailem</w:t>
            </w:r>
            <w:r w:rsidR="003B56A2" w:rsidRPr="004821A0">
              <w:rPr>
                <w:rFonts w:cs="Arial"/>
                <w:color w:val="000000"/>
              </w:rPr>
              <w:t xml:space="preserve"> (</w:t>
            </w:r>
            <w:r w:rsidRPr="004821A0">
              <w:rPr>
                <w:rFonts w:cs="Arial"/>
                <w:color w:val="000000"/>
              </w:rPr>
              <w:t xml:space="preserve">modemová komunikace tam, kde je to </w:t>
            </w:r>
            <w:r w:rsidR="003B56A2" w:rsidRPr="004821A0">
              <w:rPr>
                <w:rFonts w:cs="Arial"/>
                <w:color w:val="000000"/>
              </w:rPr>
              <w:t>nutné</w:t>
            </w:r>
            <w:r w:rsidRPr="004821A0">
              <w:rPr>
                <w:rFonts w:cs="Arial"/>
                <w:color w:val="000000"/>
              </w:rPr>
              <w:t>)</w:t>
            </w:r>
            <w:r w:rsidR="00AA0AC9" w:rsidRPr="004821A0">
              <w:rPr>
                <w:rFonts w:cs="Arial"/>
                <w:color w:val="000000"/>
              </w:rPr>
              <w:t>.</w:t>
            </w:r>
          </w:p>
        </w:tc>
      </w:tr>
      <w:tr w:rsidR="00631715" w:rsidRPr="003578ED" w14:paraId="2043AAB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E988C9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D563BDE" w14:textId="4A451A8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umožňuje zpracovat dodací listy od dodavatelů v elektronické podobě (XML, DOD)</w:t>
            </w:r>
            <w:r w:rsidR="007B66F3" w:rsidRPr="001A44F0">
              <w:rPr>
                <w:rFonts w:cs="Arial"/>
                <w:color w:val="000000"/>
              </w:rPr>
              <w:t>.</w:t>
            </w:r>
          </w:p>
        </w:tc>
      </w:tr>
      <w:tr w:rsidR="00631715" w:rsidRPr="003578ED" w14:paraId="008D2C9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C89A14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6FDC576" w14:textId="28AB794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Systém umožňuje vydávat </w:t>
            </w:r>
            <w:r w:rsidR="00223B51" w:rsidRPr="004821A0">
              <w:rPr>
                <w:rFonts w:cs="Arial"/>
                <w:color w:val="000000"/>
              </w:rPr>
              <w:t xml:space="preserve">zboží </w:t>
            </w:r>
            <w:r w:rsidRPr="004821A0">
              <w:rPr>
                <w:rFonts w:cs="Arial"/>
                <w:color w:val="000000"/>
              </w:rPr>
              <w:t xml:space="preserve">do spotřeby oddělení </w:t>
            </w:r>
            <w:r w:rsidR="00223B51" w:rsidRPr="004821A0">
              <w:rPr>
                <w:rFonts w:cs="Arial"/>
                <w:color w:val="000000"/>
              </w:rPr>
              <w:t>i</w:t>
            </w:r>
            <w:r w:rsidRPr="004821A0">
              <w:rPr>
                <w:rFonts w:cs="Arial"/>
                <w:color w:val="000000"/>
              </w:rPr>
              <w:t xml:space="preserve"> přeskladňovat zboží přesunem na sklad oddělení. Předpokládá se i zpětná komunikace, tedy vrácení zboží z</w:t>
            </w:r>
            <w:r w:rsidR="007172A5" w:rsidRPr="004821A0">
              <w:rPr>
                <w:rFonts w:cs="Arial"/>
                <w:color w:val="000000"/>
              </w:rPr>
              <w:t xml:space="preserve"> klinických </w:t>
            </w:r>
            <w:r w:rsidRPr="004821A0">
              <w:rPr>
                <w:rFonts w:cs="Arial"/>
                <w:color w:val="000000"/>
              </w:rPr>
              <w:t>skladů nemocnice na centrální sklady</w:t>
            </w:r>
            <w:r w:rsidR="007F17ED" w:rsidRPr="004821A0">
              <w:rPr>
                <w:rFonts w:cs="Arial"/>
                <w:color w:val="000000"/>
              </w:rPr>
              <w:t>.</w:t>
            </w:r>
          </w:p>
        </w:tc>
      </w:tr>
      <w:tr w:rsidR="00631715" w:rsidRPr="003578ED" w14:paraId="3AA8BFC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5CEBAF"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CCA5EEF" w14:textId="0A65F16F"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Do systému je možné nahl</w:t>
            </w:r>
            <w:r w:rsidR="007172A5" w:rsidRPr="001A44F0">
              <w:rPr>
                <w:rFonts w:cs="Arial"/>
                <w:color w:val="000000"/>
              </w:rPr>
              <w:t>é</w:t>
            </w:r>
            <w:r w:rsidRPr="001A44F0">
              <w:rPr>
                <w:rFonts w:cs="Arial"/>
                <w:color w:val="000000"/>
              </w:rPr>
              <w:t>dnout a zjistit přehled aktuálních skladových zásob</w:t>
            </w:r>
            <w:r w:rsidR="005573F1" w:rsidRPr="001A44F0">
              <w:rPr>
                <w:rFonts w:cs="Arial"/>
                <w:color w:val="000000"/>
              </w:rPr>
              <w:t xml:space="preserve"> i </w:t>
            </w:r>
            <w:r w:rsidRPr="001A44F0">
              <w:rPr>
                <w:rFonts w:cs="Arial"/>
                <w:color w:val="000000"/>
              </w:rPr>
              <w:t>pohled do historie. Systém umožňuje filtrovat minimálně dle dat</w:t>
            </w:r>
            <w:r w:rsidR="0066532C" w:rsidRPr="001A44F0">
              <w:rPr>
                <w:rFonts w:cs="Arial"/>
                <w:color w:val="000000"/>
              </w:rPr>
              <w:t>umu</w:t>
            </w:r>
            <w:r w:rsidRPr="001A44F0">
              <w:rPr>
                <w:rFonts w:cs="Arial"/>
                <w:color w:val="000000"/>
              </w:rPr>
              <w:t xml:space="preserve"> a času, podle typu zboží</w:t>
            </w:r>
            <w:r w:rsidR="000E6E7B" w:rsidRPr="001A44F0">
              <w:rPr>
                <w:rFonts w:cs="Arial"/>
                <w:color w:val="000000"/>
              </w:rPr>
              <w:t xml:space="preserve"> a </w:t>
            </w:r>
            <w:r w:rsidRPr="001A44F0">
              <w:rPr>
                <w:rFonts w:cs="Arial"/>
                <w:color w:val="000000"/>
              </w:rPr>
              <w:t>podle dodavatelů.</w:t>
            </w:r>
          </w:p>
        </w:tc>
      </w:tr>
      <w:tr w:rsidR="00631715" w:rsidRPr="003578ED" w14:paraId="465BD52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93E40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D9FCBD8" w14:textId="1054F506"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poskytuje podporu v naplnění povinnosti evidence jednoznačných identifikátorů zdravotnických prostředků, dodaných do nemocnice.</w:t>
            </w:r>
          </w:p>
        </w:tc>
      </w:tr>
      <w:tr w:rsidR="00631715" w:rsidRPr="003578ED" w14:paraId="0E71679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0BE41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53ADE5E" w14:textId="58F7770A"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Aplikace dále umožňuje přecenění zásob, záměny a vyřazení zboží s nadefinovaným důvodem vyřazení do ztrát</w:t>
            </w:r>
            <w:r w:rsidR="003F42DA" w:rsidRPr="001A44F0">
              <w:rPr>
                <w:rFonts w:cs="Arial"/>
                <w:color w:val="000000"/>
              </w:rPr>
              <w:t>.</w:t>
            </w:r>
          </w:p>
        </w:tc>
      </w:tr>
      <w:tr w:rsidR="00631715" w:rsidRPr="003578ED" w14:paraId="3BBBCAE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BCA0F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1776071" w14:textId="4E0D29B0"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Katalog zboží (sortimentu) je připraven jak pro automatický import běžných veřejně dostupných číselníků (SÚKL, VZP), tak pro synchronizaci s externími partnery (např. ekonomický software)</w:t>
            </w:r>
            <w:r w:rsidR="003F42DA" w:rsidRPr="001A44F0">
              <w:rPr>
                <w:rFonts w:cs="Arial"/>
                <w:color w:val="000000"/>
              </w:rPr>
              <w:t>.</w:t>
            </w:r>
          </w:p>
        </w:tc>
      </w:tr>
      <w:tr w:rsidR="00631715" w:rsidRPr="003578ED" w14:paraId="5851273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9428444"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7D8EEE1" w14:textId="5D4489B9"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 rámci katalogu zboží je možné využít široké škály filtrování.</w:t>
            </w:r>
          </w:p>
        </w:tc>
      </w:tr>
      <w:tr w:rsidR="00631715" w:rsidRPr="003578ED" w14:paraId="0A4EA59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B675A81"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7080903" w14:textId="06E90DFC"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Aplikace umožňuje vést pozitivní listy zboží, přehledně položky z pozitivního listu zvýrazňuje v katalogu zboží (např. </w:t>
            </w:r>
            <w:r w:rsidR="00034084" w:rsidRPr="001A44F0">
              <w:rPr>
                <w:rFonts w:cs="Arial"/>
                <w:color w:val="000000"/>
              </w:rPr>
              <w:t>tučným písmem).</w:t>
            </w:r>
          </w:p>
        </w:tc>
      </w:tr>
      <w:tr w:rsidR="00631715" w:rsidRPr="003578ED" w14:paraId="7D2BDD0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353824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5B99F94" w14:textId="0AD7676C"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444444"/>
              </w:rPr>
              <w:t>Výstupy pro zaúčtování v ekonomickém systému obsahují informaci o počátečním stavu skladu, pohybech, ovlivňujících skladovou zásobu v rámci měsíce a koncovém stavu skladu.</w:t>
            </w:r>
          </w:p>
        </w:tc>
      </w:tr>
      <w:tr w:rsidR="00631715" w:rsidRPr="003578ED" w14:paraId="36F8F6E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B47965"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CA1D1C4" w14:textId="04A747F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444444"/>
              </w:rPr>
              <w:t>Aplikace nabízí možnosti vytvořit reportů, tiskových výstupů a statistik nad skladovými zásobami/pohyby. Sestavy pro takové výstupy jsou uživatelsky konfigurovatelné.</w:t>
            </w:r>
          </w:p>
        </w:tc>
      </w:tr>
      <w:tr w:rsidR="00631715" w:rsidRPr="003578ED" w14:paraId="0AE92C0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A7F831" w14:textId="352DA7B3" w:rsidR="00631715" w:rsidRPr="001A44F0" w:rsidRDefault="00631715" w:rsidP="00631715">
            <w:pPr>
              <w:rPr>
                <w:rFonts w:cs="Arial"/>
                <w:color w:val="444444"/>
              </w:rPr>
            </w:pPr>
            <w:r w:rsidRPr="001A44F0">
              <w:rPr>
                <w:rFonts w:cs="Arial"/>
                <w:color w:val="444444"/>
              </w:rPr>
              <w:t>Centrální sklady ZM</w:t>
            </w:r>
          </w:p>
        </w:tc>
      </w:tr>
      <w:tr w:rsidR="00631715" w:rsidRPr="003578ED" w14:paraId="6F6010F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76F25B"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53C8FA9" w14:textId="34CBFF60" w:rsidR="00631715" w:rsidRPr="001A44F0" w:rsidRDefault="00E50BC7"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themeColor="text1"/>
              </w:rPr>
              <w:t xml:space="preserve">Aplikace umožňuje vést agendu </w:t>
            </w:r>
            <w:r w:rsidR="5F901F98" w:rsidRPr="001A44F0">
              <w:rPr>
                <w:rFonts w:cs="Arial"/>
                <w:color w:val="000000" w:themeColor="text1"/>
              </w:rPr>
              <w:t>sklad</w:t>
            </w:r>
            <w:r>
              <w:rPr>
                <w:rFonts w:cs="Arial"/>
                <w:color w:val="000000" w:themeColor="text1"/>
              </w:rPr>
              <w:t>u</w:t>
            </w:r>
            <w:r w:rsidR="5F901F98" w:rsidRPr="001A44F0">
              <w:rPr>
                <w:rFonts w:cs="Arial"/>
                <w:color w:val="000000" w:themeColor="text1"/>
              </w:rPr>
              <w:t xml:space="preserve"> zdravotnického materiálu</w:t>
            </w:r>
            <w:r>
              <w:rPr>
                <w:rFonts w:cs="Arial"/>
                <w:color w:val="000000" w:themeColor="text1"/>
              </w:rPr>
              <w:t>,</w:t>
            </w:r>
            <w:r w:rsidRPr="001A44F0">
              <w:rPr>
                <w:rFonts w:cs="Arial"/>
                <w:color w:val="000000" w:themeColor="text1"/>
              </w:rPr>
              <w:t xml:space="preserve"> která zabezpečí evidenci všech pohybů</w:t>
            </w:r>
            <w:r>
              <w:rPr>
                <w:rFonts w:cs="Arial"/>
                <w:color w:val="000000" w:themeColor="text1"/>
              </w:rPr>
              <w:t xml:space="preserve"> komodit.</w:t>
            </w:r>
            <w:r w:rsidR="5F901F98" w:rsidRPr="001A44F0">
              <w:rPr>
                <w:rFonts w:cs="Arial"/>
                <w:color w:val="000000" w:themeColor="text1"/>
              </w:rPr>
              <w:t xml:space="preserve"> </w:t>
            </w:r>
            <w:r w:rsidR="00C87821" w:rsidRPr="00C87821">
              <w:rPr>
                <w:rFonts w:cs="Arial"/>
                <w:color w:val="000000" w:themeColor="text1"/>
              </w:rPr>
              <w:t>Tam kde existují UDI kódy umožnit jejich evidenci, podpora využití čárových/QR kódů. Možnost načítání elektronických dodacích listů.</w:t>
            </w:r>
          </w:p>
        </w:tc>
      </w:tr>
      <w:tr w:rsidR="00631715" w:rsidRPr="003578ED" w14:paraId="3FFDE22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D1024A"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351B0F2" w14:textId="0C501FAC"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4821A0">
              <w:rPr>
                <w:rFonts w:cs="Arial"/>
                <w:color w:val="000000"/>
              </w:rPr>
              <w:t>Systém vede evidenci všech operací a pohybů s komoditami v centrálních skladech a z centrálních skladů</w:t>
            </w:r>
            <w:r w:rsidR="0066532C" w:rsidRPr="001A44F0">
              <w:rPr>
                <w:rFonts w:cs="Arial"/>
                <w:color w:val="000000"/>
              </w:rPr>
              <w:t>,</w:t>
            </w:r>
            <w:r w:rsidRPr="004821A0">
              <w:rPr>
                <w:rFonts w:cs="Arial"/>
                <w:color w:val="000000"/>
              </w:rPr>
              <w:t xml:space="preserve"> </w:t>
            </w:r>
            <w:r w:rsidR="00831620" w:rsidRPr="004821A0">
              <w:rPr>
                <w:rFonts w:cs="Arial"/>
                <w:color w:val="000000"/>
              </w:rPr>
              <w:t xml:space="preserve">tj. </w:t>
            </w:r>
            <w:r w:rsidRPr="004821A0">
              <w:rPr>
                <w:rFonts w:cs="Arial"/>
                <w:color w:val="000000"/>
              </w:rPr>
              <w:t>příjem do skladu (od dodavatelů zboží; z oddělení)</w:t>
            </w:r>
            <w:r w:rsidR="00831620" w:rsidRPr="004821A0">
              <w:rPr>
                <w:rFonts w:cs="Arial"/>
                <w:color w:val="000000"/>
              </w:rPr>
              <w:t xml:space="preserve"> a </w:t>
            </w:r>
            <w:r w:rsidRPr="004821A0">
              <w:rPr>
                <w:rFonts w:cs="Arial"/>
                <w:color w:val="000000"/>
              </w:rPr>
              <w:t>výdej ze skladů.</w:t>
            </w:r>
          </w:p>
        </w:tc>
      </w:tr>
      <w:tr w:rsidR="00631715" w:rsidRPr="003578ED" w14:paraId="5109AA9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020EC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2FDE367" w14:textId="2F6AD460"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 xml:space="preserve">Systém umožňuje evidovat více cenových údajů ke komoditám (např. nákupní </w:t>
            </w:r>
            <w:r w:rsidR="00E3798C" w:rsidRPr="001A44F0">
              <w:rPr>
                <w:rFonts w:cs="Arial"/>
                <w:color w:val="000000"/>
              </w:rPr>
              <w:t xml:space="preserve">a </w:t>
            </w:r>
            <w:r w:rsidRPr="001A44F0">
              <w:rPr>
                <w:rFonts w:cs="Arial"/>
                <w:color w:val="000000"/>
              </w:rPr>
              <w:t>prodejní</w:t>
            </w:r>
            <w:r w:rsidR="00E3798C" w:rsidRPr="001A44F0">
              <w:rPr>
                <w:rFonts w:cs="Arial"/>
                <w:color w:val="000000"/>
              </w:rPr>
              <w:t xml:space="preserve"> cena</w:t>
            </w:r>
            <w:r w:rsidRPr="001A44F0">
              <w:rPr>
                <w:rFonts w:cs="Arial"/>
                <w:color w:val="000000"/>
              </w:rPr>
              <w:t xml:space="preserve">, účtovaná </w:t>
            </w:r>
            <w:r w:rsidR="00F609B0" w:rsidRPr="001A44F0">
              <w:rPr>
                <w:rFonts w:cs="Arial"/>
                <w:color w:val="000000"/>
              </w:rPr>
              <w:t xml:space="preserve">cena </w:t>
            </w:r>
            <w:r w:rsidRPr="001A44F0">
              <w:rPr>
                <w:rFonts w:cs="Arial"/>
                <w:color w:val="000000"/>
              </w:rPr>
              <w:t>apod.)</w:t>
            </w:r>
            <w:r w:rsidR="00E3798C" w:rsidRPr="001A44F0">
              <w:rPr>
                <w:rFonts w:cs="Arial"/>
                <w:color w:val="000000"/>
              </w:rPr>
              <w:t>.</w:t>
            </w:r>
          </w:p>
        </w:tc>
      </w:tr>
      <w:tr w:rsidR="00631715" w:rsidRPr="003578ED" w14:paraId="1A7B9D1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AEFF3A"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682296B" w14:textId="0BAB8FD9"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4821A0">
              <w:rPr>
                <w:rFonts w:cs="Arial"/>
                <w:color w:val="000000"/>
              </w:rPr>
              <w:t xml:space="preserve">Systém umožňuje vystavovat objednávky na zboží dle </w:t>
            </w:r>
            <w:r w:rsidR="00F609B0" w:rsidRPr="004821A0">
              <w:rPr>
                <w:rFonts w:cs="Arial"/>
                <w:color w:val="000000"/>
              </w:rPr>
              <w:t>„</w:t>
            </w:r>
            <w:r w:rsidRPr="004821A0">
              <w:rPr>
                <w:rFonts w:cs="Arial"/>
                <w:color w:val="000000"/>
              </w:rPr>
              <w:t>předgenerovaných</w:t>
            </w:r>
            <w:r w:rsidR="00F609B0" w:rsidRPr="004821A0">
              <w:rPr>
                <w:rFonts w:cs="Arial"/>
                <w:color w:val="000000"/>
              </w:rPr>
              <w:t>“</w:t>
            </w:r>
            <w:r w:rsidRPr="004821A0">
              <w:rPr>
                <w:rFonts w:cs="Arial"/>
                <w:color w:val="000000"/>
              </w:rPr>
              <w:t xml:space="preserve"> objednávek, např. podle uživatelem definovaných norem pro každý typ zboží.  </w:t>
            </w:r>
          </w:p>
        </w:tc>
      </w:tr>
      <w:tr w:rsidR="00631715" w:rsidRPr="003578ED" w14:paraId="2A72777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8D6938"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40A4E80" w14:textId="4F35AA2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Systém umožňuje objednávky dodavateli zaslat elektronicky (uložení objednávky na disk k následnému zaslání, odeslání objednávky emailem</w:t>
            </w:r>
            <w:r w:rsidR="008C5071" w:rsidRPr="001A44F0">
              <w:rPr>
                <w:rFonts w:cs="Arial"/>
                <w:color w:val="000000"/>
              </w:rPr>
              <w:t xml:space="preserve"> nebo</w:t>
            </w:r>
            <w:r w:rsidRPr="001A44F0">
              <w:rPr>
                <w:rFonts w:cs="Arial"/>
                <w:color w:val="000000"/>
              </w:rPr>
              <w:t xml:space="preserve"> </w:t>
            </w:r>
            <w:r w:rsidR="008C5071" w:rsidRPr="001A44F0">
              <w:rPr>
                <w:rFonts w:cs="Arial"/>
                <w:color w:val="000000"/>
              </w:rPr>
              <w:t xml:space="preserve">prostřednictvím </w:t>
            </w:r>
            <w:r w:rsidRPr="001A44F0">
              <w:rPr>
                <w:rFonts w:cs="Arial"/>
                <w:color w:val="000000"/>
              </w:rPr>
              <w:t>modemov</w:t>
            </w:r>
            <w:r w:rsidR="008C5071" w:rsidRPr="001A44F0">
              <w:rPr>
                <w:rFonts w:cs="Arial"/>
                <w:color w:val="000000"/>
              </w:rPr>
              <w:t xml:space="preserve">é </w:t>
            </w:r>
            <w:r w:rsidRPr="001A44F0">
              <w:rPr>
                <w:rFonts w:cs="Arial"/>
                <w:color w:val="000000"/>
              </w:rPr>
              <w:t>komunikac</w:t>
            </w:r>
            <w:r w:rsidR="008C5071" w:rsidRPr="001A44F0">
              <w:rPr>
                <w:rFonts w:cs="Arial"/>
                <w:color w:val="000000"/>
              </w:rPr>
              <w:t>e.</w:t>
            </w:r>
          </w:p>
        </w:tc>
      </w:tr>
      <w:tr w:rsidR="00631715" w:rsidRPr="003578ED" w14:paraId="2D3431B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CE878E"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7331186" w14:textId="31E3BF6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Systém umožňuje zpracovat dodací listy od dodavatelů v elektronické podobě (XML,</w:t>
            </w:r>
            <w:r w:rsidR="00EC4D0B" w:rsidRPr="001A44F0">
              <w:rPr>
                <w:rFonts w:cs="Arial"/>
                <w:color w:val="000000"/>
              </w:rPr>
              <w:t xml:space="preserve"> </w:t>
            </w:r>
            <w:r w:rsidRPr="001A44F0">
              <w:rPr>
                <w:rFonts w:cs="Arial"/>
                <w:color w:val="000000"/>
              </w:rPr>
              <w:t>DOD)</w:t>
            </w:r>
            <w:r w:rsidR="008C5071" w:rsidRPr="001A44F0">
              <w:rPr>
                <w:rFonts w:cs="Arial"/>
                <w:color w:val="000000"/>
              </w:rPr>
              <w:t>.</w:t>
            </w:r>
          </w:p>
        </w:tc>
      </w:tr>
      <w:tr w:rsidR="00631715" w:rsidRPr="003578ED" w14:paraId="0534AB2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D0E2D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69B0C54" w14:textId="58FF8BA4"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4821A0">
              <w:rPr>
                <w:rFonts w:cs="Arial"/>
                <w:color w:val="000000"/>
              </w:rPr>
              <w:t>Systém umožňuje vydávat do spotřeby oddělení</w:t>
            </w:r>
            <w:r w:rsidR="0007553A" w:rsidRPr="004821A0">
              <w:rPr>
                <w:rFonts w:cs="Arial"/>
                <w:color w:val="000000"/>
              </w:rPr>
              <w:t xml:space="preserve"> i </w:t>
            </w:r>
            <w:r w:rsidRPr="004821A0">
              <w:rPr>
                <w:rFonts w:cs="Arial"/>
                <w:color w:val="000000"/>
              </w:rPr>
              <w:t>přeskladňovat zboží přesunem na sklad oddělení. Předpokládá se i zpětná komunikace, tedy vrácení zboží ze skladů nemocnice na centrální sklady</w:t>
            </w:r>
          </w:p>
        </w:tc>
      </w:tr>
      <w:tr w:rsidR="00631715" w:rsidRPr="003578ED" w14:paraId="75EA90E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29158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62BB5CF" w14:textId="458ACA5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Do systému je možné nahl</w:t>
            </w:r>
            <w:r w:rsidR="00F17661" w:rsidRPr="001A44F0">
              <w:rPr>
                <w:rFonts w:cs="Arial"/>
                <w:color w:val="000000"/>
              </w:rPr>
              <w:t>é</w:t>
            </w:r>
            <w:r w:rsidRPr="001A44F0">
              <w:rPr>
                <w:rFonts w:cs="Arial"/>
                <w:color w:val="000000"/>
              </w:rPr>
              <w:t>dnout a zjistit přehled aktuálních skladových zásob</w:t>
            </w:r>
            <w:r w:rsidR="008B55E8" w:rsidRPr="001A44F0">
              <w:rPr>
                <w:rFonts w:cs="Arial"/>
                <w:color w:val="000000"/>
              </w:rPr>
              <w:t xml:space="preserve"> </w:t>
            </w:r>
            <w:r w:rsidR="00B86407" w:rsidRPr="001A44F0">
              <w:rPr>
                <w:rFonts w:cs="Arial"/>
                <w:color w:val="000000"/>
              </w:rPr>
              <w:t>i</w:t>
            </w:r>
            <w:r w:rsidRPr="001A44F0">
              <w:rPr>
                <w:rFonts w:cs="Arial"/>
                <w:color w:val="000000"/>
              </w:rPr>
              <w:t xml:space="preserve"> pohled</w:t>
            </w:r>
            <w:r w:rsidR="00B86407" w:rsidRPr="001A44F0">
              <w:rPr>
                <w:rFonts w:cs="Arial"/>
                <w:color w:val="000000"/>
              </w:rPr>
              <w:t xml:space="preserve"> </w:t>
            </w:r>
            <w:r w:rsidRPr="001A44F0">
              <w:rPr>
                <w:rFonts w:cs="Arial"/>
                <w:color w:val="000000"/>
              </w:rPr>
              <w:t>do historie. Systém umožňuje filtrovat minimálně dle datumu a času, podle typu zboží, podle dodavatelů.</w:t>
            </w:r>
          </w:p>
        </w:tc>
      </w:tr>
      <w:tr w:rsidR="00631715" w:rsidRPr="003578ED" w14:paraId="4A426EB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35D08B"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08E32DF" w14:textId="3D53CA8A"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Systém poskytuje podporu v naplnění povinnosti evidence jednoznačných identifikátorů zdravotnických prostředků, dodaných do nemocnice.</w:t>
            </w:r>
          </w:p>
        </w:tc>
      </w:tr>
      <w:tr w:rsidR="00364903" w:rsidRPr="003578ED" w14:paraId="79FF936F"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6CE0F9" w14:textId="34DDF1BB" w:rsidR="00364903" w:rsidRPr="001A44F0" w:rsidRDefault="00364903" w:rsidP="00364903">
            <w:pPr>
              <w:rPr>
                <w:rFonts w:cs="Arial"/>
                <w:color w:val="000000"/>
              </w:rPr>
            </w:pPr>
            <w:r w:rsidRPr="001A44F0">
              <w:rPr>
                <w:rFonts w:cs="Arial"/>
                <w:color w:val="000000"/>
              </w:rPr>
              <w:lastRenderedPageBreak/>
              <w:t>Konsignační sklady</w:t>
            </w:r>
            <w:r w:rsidR="000F5776" w:rsidRPr="001A44F0">
              <w:rPr>
                <w:rFonts w:cs="Arial"/>
                <w:color w:val="000000"/>
              </w:rPr>
              <w:t xml:space="preserve"> (modul)</w:t>
            </w:r>
          </w:p>
        </w:tc>
      </w:tr>
      <w:tr w:rsidR="00364903" w:rsidRPr="003578ED" w14:paraId="16F1F76F"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tcPr>
          <w:p w14:paraId="63B88DB2" w14:textId="77777777" w:rsidR="00364903" w:rsidRPr="001A44F0" w:rsidRDefault="00364903" w:rsidP="00364903">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vAlign w:val="bottom"/>
          </w:tcPr>
          <w:p w14:paraId="3A20C9FE" w14:textId="4E3FC81C" w:rsidR="00364903" w:rsidRPr="001A44F0" w:rsidRDefault="3D921289" w:rsidP="00364903">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Sytém umožňuje vést agendu nutnou pro správu konsignačních skladů (příjmy do evidence, příjmy do majetku nemocnice, výdeje za konkrétním pacientem/úkonem)</w:t>
            </w:r>
            <w:r w:rsidR="458A52BA" w:rsidRPr="001A44F0">
              <w:rPr>
                <w:rFonts w:cs="Arial"/>
                <w:color w:val="000000" w:themeColor="text1"/>
              </w:rPr>
              <w:t>.</w:t>
            </w:r>
            <w:r w:rsidR="00C87821">
              <w:rPr>
                <w:rFonts w:cs="Arial"/>
                <w:color w:val="000000" w:themeColor="text1"/>
              </w:rPr>
              <w:t xml:space="preserve"> Tam kde existují UDI kódy umožnit jejich evidenci, podpora využití čárových/QR kódů. Možnost načítání </w:t>
            </w:r>
            <w:r w:rsidR="00C87821" w:rsidRPr="00E50BC7">
              <w:rPr>
                <w:rFonts w:cs="Arial"/>
                <w:color w:val="000000" w:themeColor="text1"/>
              </w:rPr>
              <w:t>elektronických dodacích listů.</w:t>
            </w:r>
          </w:p>
        </w:tc>
      </w:tr>
      <w:tr w:rsidR="00364903" w:rsidRPr="003578ED" w14:paraId="3E4B90F3"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tcPr>
          <w:p w14:paraId="1B628D41" w14:textId="77777777" w:rsidR="00364903" w:rsidRPr="001A44F0" w:rsidRDefault="00364903" w:rsidP="00364903">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vAlign w:val="bottom"/>
          </w:tcPr>
          <w:p w14:paraId="2ED1B64E" w14:textId="334A726E" w:rsidR="00364903" w:rsidRPr="001A44F0" w:rsidRDefault="00364903" w:rsidP="00364903">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Aplikace umožňuje evidovat zboží v konsignaci zdravotnického zařízení </w:t>
            </w:r>
            <w:r w:rsidR="00C82B9C" w:rsidRPr="001A44F0">
              <w:rPr>
                <w:rFonts w:cs="Arial"/>
                <w:color w:val="000000"/>
              </w:rPr>
              <w:t xml:space="preserve">dle </w:t>
            </w:r>
            <w:r w:rsidRPr="001A44F0">
              <w:rPr>
                <w:rFonts w:cs="Arial"/>
                <w:color w:val="000000"/>
              </w:rPr>
              <w:t>jednotlivých dodavatelů</w:t>
            </w:r>
            <w:r w:rsidR="00C82B9C" w:rsidRPr="001A44F0">
              <w:rPr>
                <w:rFonts w:cs="Arial"/>
                <w:color w:val="000000"/>
              </w:rPr>
              <w:t>.</w:t>
            </w:r>
          </w:p>
        </w:tc>
      </w:tr>
      <w:tr w:rsidR="00364903" w:rsidRPr="003578ED" w14:paraId="4ADA9058"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tcPr>
          <w:p w14:paraId="120EA4FA" w14:textId="77777777" w:rsidR="00364903" w:rsidRPr="001A44F0" w:rsidRDefault="00364903" w:rsidP="00364903">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vAlign w:val="bottom"/>
          </w:tcPr>
          <w:p w14:paraId="56DBD72C" w14:textId="139BAFF4" w:rsidR="00364903" w:rsidRPr="001A44F0" w:rsidRDefault="00364903" w:rsidP="00364903">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Aplikace podporuje automatickou tvorbu hlášenky o použití zboží na dodavatele a její odeslání (např. emailem)</w:t>
            </w:r>
            <w:r w:rsidR="001B7A8C" w:rsidRPr="001A44F0">
              <w:rPr>
                <w:rFonts w:cs="Arial"/>
                <w:color w:val="000000"/>
              </w:rPr>
              <w:t>.</w:t>
            </w:r>
          </w:p>
        </w:tc>
      </w:tr>
      <w:tr w:rsidR="00364903" w:rsidRPr="003578ED" w14:paraId="0A4AAD25"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tcPr>
          <w:p w14:paraId="1F50A385" w14:textId="77777777" w:rsidR="00364903" w:rsidRPr="001A44F0" w:rsidRDefault="00364903" w:rsidP="00364903">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vAlign w:val="bottom"/>
          </w:tcPr>
          <w:p w14:paraId="739DDD96" w14:textId="0D1D5944" w:rsidR="00364903" w:rsidRPr="001A44F0" w:rsidRDefault="00364903" w:rsidP="00364903">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Aplikace umožňuje provést inventarizaci stavu konsignačního skladu</w:t>
            </w:r>
            <w:r w:rsidR="001B7A8C" w:rsidRPr="001A44F0">
              <w:rPr>
                <w:rFonts w:cs="Arial"/>
                <w:color w:val="000000"/>
              </w:rPr>
              <w:t>.</w:t>
            </w:r>
          </w:p>
        </w:tc>
      </w:tr>
    </w:tbl>
    <w:p w14:paraId="59C32512" w14:textId="2945FA30" w:rsidR="001C3014" w:rsidRDefault="001C3014" w:rsidP="001E2042">
      <w:pPr>
        <w:pStyle w:val="Nadpis2"/>
        <w:numPr>
          <w:ilvl w:val="1"/>
          <w:numId w:val="15"/>
        </w:numPr>
        <w:ind w:left="1418"/>
      </w:pPr>
      <w:bookmarkStart w:id="1377" w:name="_Toc158369431"/>
      <w:bookmarkStart w:id="1378" w:name="_Toc1241465971"/>
      <w:bookmarkStart w:id="1379" w:name="_Toc938689871"/>
      <w:bookmarkStart w:id="1380" w:name="_Toc1358710074"/>
      <w:bookmarkStart w:id="1381" w:name="_Toc2094591712"/>
      <w:bookmarkStart w:id="1382" w:name="_Toc1582921933"/>
      <w:bookmarkStart w:id="1383" w:name="_Toc1132429492"/>
      <w:bookmarkStart w:id="1384" w:name="_Toc701209571"/>
      <w:bookmarkStart w:id="1385" w:name="_Toc1880673307"/>
      <w:bookmarkStart w:id="1386" w:name="_Toc765325745"/>
      <w:bookmarkStart w:id="1387" w:name="_Toc961278682"/>
      <w:bookmarkStart w:id="1388" w:name="_Toc1901260985"/>
      <w:bookmarkStart w:id="1389" w:name="_Toc1988655759"/>
      <w:bookmarkStart w:id="1390" w:name="_Toc2085083762"/>
      <w:bookmarkStart w:id="1391" w:name="_Toc70226940"/>
      <w:bookmarkStart w:id="1392" w:name="_Toc1867725159"/>
      <w:bookmarkStart w:id="1393" w:name="_Toc1783058060"/>
      <w:bookmarkStart w:id="1394" w:name="_Toc1261727219"/>
      <w:bookmarkStart w:id="1395" w:name="_Toc286734561"/>
      <w:bookmarkStart w:id="1396" w:name="_Toc317727716"/>
      <w:bookmarkStart w:id="1397" w:name="_Toc1443088933"/>
      <w:bookmarkStart w:id="1398" w:name="_Toc1956507412"/>
      <w:bookmarkStart w:id="1399" w:name="_Toc2010840374"/>
      <w:bookmarkStart w:id="1400" w:name="_Toc1129168915"/>
      <w:bookmarkStart w:id="1401" w:name="_Toc1383714057"/>
      <w:bookmarkStart w:id="1402" w:name="_Toc961392087"/>
      <w:bookmarkStart w:id="1403" w:name="_Toc1273891846"/>
      <w:bookmarkStart w:id="1404" w:name="_Toc340544057"/>
      <w:bookmarkStart w:id="1405" w:name="_Toc1900684946"/>
      <w:bookmarkStart w:id="1406" w:name="_Toc162871185"/>
      <w:bookmarkStart w:id="1407" w:name="_Toc1633377408"/>
      <w:bookmarkStart w:id="1408" w:name="_Toc1264125853"/>
      <w:bookmarkStart w:id="1409" w:name="_Toc925442809"/>
      <w:bookmarkStart w:id="1410" w:name="_Toc2137597103"/>
      <w:bookmarkStart w:id="1411" w:name="_Toc2075528946"/>
      <w:bookmarkStart w:id="1412" w:name="_Toc2107026348"/>
      <w:bookmarkStart w:id="1413" w:name="_Toc2124628410"/>
      <w:bookmarkStart w:id="1414" w:name="_Toc944395236"/>
      <w:bookmarkStart w:id="1415" w:name="_Toc1592733546"/>
      <w:bookmarkStart w:id="1416" w:name="_Toc279572248"/>
      <w:bookmarkStart w:id="1417" w:name="_Toc1985015428"/>
      <w:bookmarkStart w:id="1418" w:name="_Toc1314626596"/>
      <w:bookmarkStart w:id="1419" w:name="_Toc56086480"/>
      <w:bookmarkStart w:id="1420" w:name="_Toc358301986"/>
      <w:bookmarkStart w:id="1421" w:name="_Toc927213311"/>
      <w:bookmarkStart w:id="1422" w:name="_Toc305053683"/>
      <w:bookmarkStart w:id="1423" w:name="_Toc480430788"/>
      <w:bookmarkStart w:id="1424" w:name="_Toc227885446"/>
      <w:bookmarkStart w:id="1425" w:name="_Toc1039729008"/>
      <w:bookmarkStart w:id="1426" w:name="_Toc640621555"/>
      <w:bookmarkStart w:id="1427" w:name="_Toc1934286697"/>
      <w:bookmarkStart w:id="1428" w:name="_Toc188454622"/>
      <w:bookmarkStart w:id="1429" w:name="_Toc210653797"/>
      <w:r>
        <w:t>Portál pacienta a objednávkový systém</w:t>
      </w:r>
      <w:bookmarkEnd w:id="1377"/>
      <w:r w:rsidR="00D948F8">
        <w:t xml:space="preserve"> (modul)</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r w:rsidR="0078153A">
        <w:t xml:space="preserve"> </w:t>
      </w:r>
    </w:p>
    <w:p w14:paraId="63820ED9" w14:textId="7C7134F3" w:rsidR="001C3014" w:rsidRDefault="001C3014" w:rsidP="00EC4D0B">
      <w:pPr>
        <w:pStyle w:val="Nadpis3"/>
      </w:pPr>
    </w:p>
    <w:tbl>
      <w:tblPr>
        <w:tblStyle w:val="Svtltabulkasmkou1zvraznn1"/>
        <w:tblW w:w="5000" w:type="pct"/>
        <w:tblLook w:val="04A0" w:firstRow="1" w:lastRow="0" w:firstColumn="1" w:lastColumn="0" w:noHBand="0" w:noVBand="1"/>
      </w:tblPr>
      <w:tblGrid>
        <w:gridCol w:w="734"/>
        <w:gridCol w:w="8328"/>
      </w:tblGrid>
      <w:tr w:rsidR="001C3014" w14:paraId="67F628EC" w14:textId="77777777" w:rsidTr="016569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E58AD36" w14:textId="77777777" w:rsidR="001C3014" w:rsidRPr="003578ED" w:rsidRDefault="001C3014"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AF9B088" w14:textId="77777777" w:rsidR="001C3014" w:rsidRPr="003578ED" w:rsidRDefault="001C3014"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1C3014" w14:paraId="6274958B"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8431BA" w14:textId="31076280" w:rsidR="001C3014" w:rsidRPr="001A44F0" w:rsidRDefault="004910CC" w:rsidP="001005CF">
            <w:pPr>
              <w:rPr>
                <w:rFonts w:cs="Arial"/>
              </w:rPr>
            </w:pPr>
            <w:r w:rsidRPr="001A44F0">
              <w:rPr>
                <w:rFonts w:cs="Arial"/>
              </w:rPr>
              <w:t xml:space="preserve">Portál </w:t>
            </w:r>
            <w:r w:rsidR="00C87821" w:rsidRPr="001A44F0">
              <w:rPr>
                <w:rFonts w:cs="Arial"/>
              </w:rPr>
              <w:t>pacienta – minimální</w:t>
            </w:r>
            <w:r w:rsidR="001C3014" w:rsidRPr="001A44F0">
              <w:rPr>
                <w:rFonts w:cs="Arial"/>
              </w:rPr>
              <w:t xml:space="preserve"> </w:t>
            </w:r>
            <w:r w:rsidR="00D77BF5" w:rsidRPr="001A44F0">
              <w:rPr>
                <w:rFonts w:cs="Arial"/>
              </w:rPr>
              <w:t xml:space="preserve">obecné </w:t>
            </w:r>
            <w:r w:rsidR="001C3014" w:rsidRPr="001A44F0">
              <w:rPr>
                <w:rFonts w:cs="Arial"/>
              </w:rPr>
              <w:t>funkc</w:t>
            </w:r>
            <w:r w:rsidR="00D77BF5" w:rsidRPr="001A44F0">
              <w:rPr>
                <w:rFonts w:cs="Arial"/>
              </w:rPr>
              <w:t>e</w:t>
            </w:r>
            <w:r w:rsidR="001C3014" w:rsidRPr="001A44F0">
              <w:rPr>
                <w:rFonts w:cs="Arial"/>
              </w:rPr>
              <w:t xml:space="preserve"> týkající se webové aplikace</w:t>
            </w:r>
          </w:p>
        </w:tc>
      </w:tr>
      <w:tr w:rsidR="001C3014" w14:paraId="1A382C9D"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99E1B2"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374283C" w14:textId="156B71F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Responsivní design webové aplikace umožňující přístup z PC nebo mobilu</w:t>
            </w:r>
            <w:r w:rsidR="0038696C" w:rsidRPr="001A44F0">
              <w:rPr>
                <w:rFonts w:cs="Arial"/>
                <w:color w:val="000000"/>
              </w:rPr>
              <w:t>.</w:t>
            </w:r>
          </w:p>
        </w:tc>
      </w:tr>
      <w:tr w:rsidR="001C3014" w14:paraId="155617B4"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1439F4"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B004B50" w14:textId="77C23A3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Podpora všech nejpoužívanějších prohlížečů (Firefox, Chrome, Edge, Safari)</w:t>
            </w:r>
            <w:r w:rsidR="0038696C" w:rsidRPr="004821A0">
              <w:rPr>
                <w:rFonts w:cs="Arial"/>
                <w:color w:val="000000"/>
              </w:rPr>
              <w:t>.</w:t>
            </w:r>
          </w:p>
        </w:tc>
      </w:tr>
      <w:tr w:rsidR="001C3014" w14:paraId="3284A5FB"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D80D7D"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8A379F" w14:textId="5478FBF2"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Podpora vícejazyčnosti webového uživatelského rozhraní</w:t>
            </w:r>
            <w:r w:rsidR="00C6387A" w:rsidRPr="001A44F0">
              <w:rPr>
                <w:rFonts w:cs="Arial"/>
                <w:color w:val="000000"/>
              </w:rPr>
              <w:t>.</w:t>
            </w:r>
          </w:p>
        </w:tc>
      </w:tr>
      <w:tr w:rsidR="001C3014" w14:paraId="31FBDF83"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5E05225"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9BC259E" w14:textId="0F9A91FD" w:rsidR="001C3014" w:rsidRPr="001A44F0" w:rsidRDefault="2B65CC94" w:rsidP="00937FC9">
            <w:pPr>
              <w:cnfStyle w:val="000000000000" w:firstRow="0" w:lastRow="0" w:firstColumn="0" w:lastColumn="0" w:oddVBand="0" w:evenVBand="0" w:oddHBand="0" w:evenHBand="0" w:firstRowFirstColumn="0" w:firstRowLastColumn="0" w:lastRowFirstColumn="0" w:lastRowLastColumn="0"/>
              <w:rPr>
                <w:rFonts w:cs="Arial"/>
                <w:color w:val="000000"/>
                <w:lang w:eastAsia="cs-CZ"/>
              </w:rPr>
            </w:pPr>
            <w:r w:rsidRPr="001A44F0">
              <w:rPr>
                <w:rFonts w:eastAsia="Arial" w:cs="Arial"/>
                <w:color w:val="000000" w:themeColor="text1"/>
              </w:rPr>
              <w:t xml:space="preserve"> Domovská stránka musí po přihlášení uživatele (pacienta) zobrazovat relevantní nabídku menu související s úrovní jeho ověření (např. pouze validovaným pacientům min. dvoufaktorovým přihlášením bude umožněn náhled do vybraných částí zdravotnické dokumentace, anonymní pacienti budou moct vytvářet objednávky do ambulancí, které tuto funkcionalitu, tj. přihlášení anonymních pacientů, umožňují). </w:t>
            </w:r>
          </w:p>
        </w:tc>
      </w:tr>
      <w:tr w:rsidR="001C3014" w14:paraId="5FF059E1"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ADFDD9" w14:textId="53EA3D18" w:rsidR="001C3014" w:rsidRPr="001A44F0" w:rsidRDefault="001C3014" w:rsidP="001C3014">
            <w:pPr>
              <w:spacing w:before="0" w:after="0" w:line="240" w:lineRule="auto"/>
              <w:rPr>
                <w:rFonts w:eastAsia="Times New Roman" w:cs="Arial"/>
                <w:color w:val="000000"/>
                <w:lang w:eastAsia="cs-CZ"/>
              </w:rPr>
            </w:pPr>
            <w:r w:rsidRPr="001A44F0">
              <w:rPr>
                <w:rFonts w:cs="Arial"/>
                <w:color w:val="000000"/>
              </w:rPr>
              <w:t>Minimální funkcionalita týkající se uživatelských rolí</w:t>
            </w:r>
          </w:p>
        </w:tc>
      </w:tr>
      <w:tr w:rsidR="001C3014" w14:paraId="3211233C"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B4E3BB"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091525B" w14:textId="41377C65"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vstupu pro anonymní uživatele s omezenou funkcionalitou</w:t>
            </w:r>
            <w:r w:rsidR="00D77BF5" w:rsidRPr="001A44F0">
              <w:rPr>
                <w:rFonts w:cs="Arial"/>
                <w:color w:val="000000"/>
              </w:rPr>
              <w:t>.</w:t>
            </w:r>
          </w:p>
        </w:tc>
      </w:tr>
      <w:tr w:rsidR="001C3014" w14:paraId="65942D93"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8174C9"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F6A2181" w14:textId="34544D3D"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registrace uživatele a evidence kontaktních, autentizačních a autorizačních údajů v souladu s GDPR.</w:t>
            </w:r>
          </w:p>
        </w:tc>
      </w:tr>
      <w:tr w:rsidR="001C3014" w14:paraId="1DD40053"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4BE860"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41E69F8" w14:textId="2123E1DF"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Více faktorová autentizace jako součást procesu autentizace uživatele.</w:t>
            </w:r>
          </w:p>
        </w:tc>
      </w:tr>
      <w:tr w:rsidR="001C3014" w14:paraId="47DBBEDE"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BA3367"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E52C1A4" w14:textId="789CF123"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Podpora validovaného uživatele na základě fyzické kontroly v nemocnici nebo dle nařízení eIDAS.</w:t>
            </w:r>
          </w:p>
        </w:tc>
      </w:tr>
      <w:tr w:rsidR="001C3014" w14:paraId="62257CF8"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6ABB50"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BA0C7FF" w14:textId="380DA8D9"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Komunikace systému s uživatelem (upozornění na blížící se událost, změny termínů, dostupná dokumentace</w:t>
            </w:r>
            <w:r w:rsidR="00A479E3" w:rsidRPr="001A44F0">
              <w:rPr>
                <w:rFonts w:cs="Arial"/>
                <w:color w:val="000000"/>
              </w:rPr>
              <w:t xml:space="preserve"> </w:t>
            </w:r>
            <w:r w:rsidRPr="001A44F0">
              <w:rPr>
                <w:rFonts w:cs="Arial"/>
                <w:color w:val="000000"/>
              </w:rPr>
              <w:t>apod.)</w:t>
            </w:r>
            <w:r w:rsidR="00D33A92" w:rsidRPr="001A44F0">
              <w:rPr>
                <w:rFonts w:cs="Arial"/>
                <w:color w:val="000000"/>
              </w:rPr>
              <w:t xml:space="preserve">, notifikace </w:t>
            </w:r>
            <w:r w:rsidRPr="001A44F0">
              <w:rPr>
                <w:rFonts w:cs="Arial"/>
                <w:color w:val="000000"/>
              </w:rPr>
              <w:t>prostřednictvím emailu, SMS nebo aplikace.</w:t>
            </w:r>
          </w:p>
        </w:tc>
      </w:tr>
      <w:tr w:rsidR="001C3014" w14:paraId="01C5B6FB"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0B7F25F"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D9E8D3" w14:textId="1C1C955B"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themeColor="text1"/>
              </w:rPr>
              <w:t>Umožnění autentifikace uživatele pomocí NIA (e-Identita), využití služby</w:t>
            </w:r>
            <w:r w:rsidR="000913EE" w:rsidRPr="001A44F0">
              <w:rPr>
                <w:rFonts w:cs="Arial"/>
                <w:color w:val="000000" w:themeColor="text1"/>
              </w:rPr>
              <w:t xml:space="preserve"> BankID (placená služba</w:t>
            </w:r>
            <w:r w:rsidR="00A641BB" w:rsidRPr="001A44F0">
              <w:rPr>
                <w:rFonts w:cs="Arial"/>
                <w:color w:val="000000" w:themeColor="text1"/>
              </w:rPr>
              <w:t>)</w:t>
            </w:r>
            <w:r w:rsidRPr="001A44F0">
              <w:rPr>
                <w:rFonts w:cs="Arial"/>
                <w:color w:val="000000" w:themeColor="text1"/>
              </w:rPr>
              <w:t>.</w:t>
            </w:r>
          </w:p>
        </w:tc>
      </w:tr>
      <w:tr w:rsidR="001C3014" w14:paraId="6A9FA3CE"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C354FA" w14:textId="478086DA" w:rsidR="001C3014" w:rsidRPr="001A44F0" w:rsidRDefault="001C3014" w:rsidP="001C3014">
            <w:pPr>
              <w:rPr>
                <w:rFonts w:cs="Arial"/>
                <w:color w:val="000000"/>
              </w:rPr>
            </w:pPr>
            <w:r w:rsidRPr="001A44F0">
              <w:rPr>
                <w:rFonts w:cs="Arial"/>
                <w:color w:val="000000"/>
              </w:rPr>
              <w:t>Specifikace vlastních funkcí portálu pacienta</w:t>
            </w:r>
          </w:p>
        </w:tc>
      </w:tr>
      <w:tr w:rsidR="001C3014" w14:paraId="5B419692"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D4824E"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F589A8B" w14:textId="77777777" w:rsidR="00424669"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Webové uživatelské prostředí musí obsahovat hlavní navigační menu, které pacientům poskytne rychlý přístup do hlavních oblastí, jako např.:</w:t>
            </w:r>
          </w:p>
          <w:p w14:paraId="59D08969" w14:textId="77777777" w:rsidR="008175E2" w:rsidRPr="001A44F0" w:rsidRDefault="00424669"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osobní data a nastavení uživatelského účtu a notifikací</w:t>
            </w:r>
            <w:r w:rsidR="008175E2" w:rsidRPr="001A44F0">
              <w:rPr>
                <w:rFonts w:cs="Arial"/>
                <w:color w:val="000000"/>
              </w:rPr>
              <w:t xml:space="preserve"> </w:t>
            </w:r>
          </w:p>
          <w:p w14:paraId="003530F3" w14:textId="32B80CD1" w:rsidR="00424669" w:rsidRPr="001A44F0" w:rsidRDefault="008175E2"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osobní, demografické a kontaktní údaje,</w:t>
            </w:r>
          </w:p>
          <w:p w14:paraId="0645F043" w14:textId="5F094A14" w:rsidR="001C3014" w:rsidRPr="001A44F0" w:rsidRDefault="00424669"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webové objednávání do nemocnice</w:t>
            </w:r>
            <w:r w:rsidR="001C3014" w:rsidRPr="001A44F0">
              <w:rPr>
                <w:rFonts w:cs="Arial"/>
                <w:color w:val="000000"/>
              </w:rPr>
              <w:t> </w:t>
            </w:r>
          </w:p>
          <w:p w14:paraId="532FA322" w14:textId="11E46D3B" w:rsidR="00424669" w:rsidRPr="001A44F0" w:rsidRDefault="00424669"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přehled plánované péče a upozorn</w:t>
            </w:r>
            <w:r w:rsidR="000F5776" w:rsidRPr="001A44F0">
              <w:rPr>
                <w:rFonts w:cs="Arial"/>
                <w:color w:val="000000"/>
              </w:rPr>
              <w:t>ěn</w:t>
            </w:r>
            <w:r w:rsidRPr="001A44F0">
              <w:rPr>
                <w:rFonts w:cs="Arial"/>
                <w:color w:val="000000"/>
              </w:rPr>
              <w:t>í na aktuální naplánovaná vyšetření a prohlídky,</w:t>
            </w:r>
          </w:p>
          <w:p w14:paraId="0047010F" w14:textId="0AF18B50" w:rsidR="00D649E4" w:rsidRPr="001A44F0" w:rsidRDefault="00424669"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sou</w:t>
            </w:r>
            <w:r w:rsidR="00D649E4" w:rsidRPr="001A44F0">
              <w:rPr>
                <w:rFonts w:cs="Arial"/>
                <w:color w:val="000000"/>
              </w:rPr>
              <w:t xml:space="preserve">hrnný elektronický „zdravotní záznam pacienta“ na úrovni vybraných údajů ze ZS </w:t>
            </w:r>
          </w:p>
          <w:p w14:paraId="2A91C345" w14:textId="77777777" w:rsidR="00803D2A" w:rsidRPr="001A44F0" w:rsidRDefault="00D649E4"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souhrnný elektronický zdravotní záznam pacienta musí obsahovat údaje vedené o pacientovi v rozsahu </w:t>
            </w:r>
          </w:p>
          <w:p w14:paraId="6756ED65" w14:textId="77777777" w:rsidR="00803D2A" w:rsidRPr="001A44F0" w:rsidRDefault="008175E2"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emergentní údaje (anamnézy, alergie, rizikové faktory, akutní diagnózy, akutní medikace),</w:t>
            </w:r>
          </w:p>
          <w:p w14:paraId="3591F3EC" w14:textId="55C25AA7" w:rsidR="00282CF2" w:rsidRPr="001A44F0" w:rsidRDefault="00803D2A"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přehled ambulantních a hospitalizačních případů s možností zobrazení výstupních lékařských zpráv z poskytnutých zdravotních služeb (v případě existence dokumentu ve formě EZD také přístup k této formě dokumentu)</w:t>
            </w:r>
            <w:r w:rsidR="00937FC9" w:rsidRPr="001A44F0">
              <w:rPr>
                <w:rFonts w:cs="Arial"/>
                <w:color w:val="000000"/>
              </w:rPr>
              <w:t>.</w:t>
            </w:r>
          </w:p>
          <w:p w14:paraId="1697DE8D" w14:textId="317D45B5" w:rsidR="00424669" w:rsidRPr="001A44F0" w:rsidRDefault="00424669" w:rsidP="00937FC9">
            <w:pPr>
              <w:pStyle w:val="Odstavecseseznamem"/>
              <w:cnfStyle w:val="000000000000" w:firstRow="0" w:lastRow="0" w:firstColumn="0" w:lastColumn="0" w:oddVBand="0" w:evenVBand="0" w:oddHBand="0" w:evenHBand="0" w:firstRowFirstColumn="0" w:firstRowLastColumn="0" w:lastRowFirstColumn="0" w:lastRowLastColumn="0"/>
              <w:rPr>
                <w:rFonts w:cs="Arial"/>
                <w:color w:val="000000"/>
              </w:rPr>
            </w:pPr>
          </w:p>
        </w:tc>
      </w:tr>
      <w:tr w:rsidR="00013696" w14:paraId="0A32DAA4"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FB1A76" w14:textId="7FB5F308" w:rsidR="00013696" w:rsidRPr="001A44F0" w:rsidRDefault="00013696" w:rsidP="001C3014">
            <w:pPr>
              <w:rPr>
                <w:rFonts w:cs="Arial"/>
                <w:color w:val="000000"/>
              </w:rPr>
            </w:pPr>
            <w:r w:rsidRPr="001A44F0">
              <w:rPr>
                <w:rFonts w:cs="Arial"/>
                <w:color w:val="000000"/>
              </w:rPr>
              <w:t xml:space="preserve">Minimální funkcionalita modulu </w:t>
            </w:r>
            <w:r w:rsidR="00EA69B7" w:rsidRPr="001A44F0">
              <w:rPr>
                <w:rFonts w:cs="Arial"/>
                <w:color w:val="000000"/>
              </w:rPr>
              <w:t>webového objednávání</w:t>
            </w:r>
          </w:p>
        </w:tc>
      </w:tr>
      <w:tr w:rsidR="001C3014" w14:paraId="714EB689"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86ABFC"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D80CD3F" w14:textId="7F8ED69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Specifikace funkcí webového objednávání</w:t>
            </w:r>
            <w:r w:rsidR="003A7E09" w:rsidRPr="001A44F0">
              <w:rPr>
                <w:rFonts w:cs="Arial"/>
                <w:color w:val="000000"/>
              </w:rPr>
              <w:t>.</w:t>
            </w:r>
          </w:p>
        </w:tc>
      </w:tr>
      <w:tr w:rsidR="001C3014" w14:paraId="61B713B9"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406E41"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3D29BFE" w14:textId="30D44AF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Volné termíny, nastavení vlastností objednávacích diářů apod. se přebírají z</w:t>
            </w:r>
            <w:r w:rsidR="003A7E09" w:rsidRPr="001A44F0">
              <w:rPr>
                <w:rFonts w:cs="Arial"/>
                <w:color w:val="000000"/>
              </w:rPr>
              <w:t> </w:t>
            </w:r>
            <w:r w:rsidRPr="001A44F0">
              <w:rPr>
                <w:rFonts w:cs="Arial"/>
                <w:color w:val="000000"/>
              </w:rPr>
              <w:t>NIS</w:t>
            </w:r>
            <w:r w:rsidR="003A7E09" w:rsidRPr="001A44F0">
              <w:rPr>
                <w:rFonts w:cs="Arial"/>
                <w:color w:val="000000"/>
              </w:rPr>
              <w:t>.</w:t>
            </w:r>
          </w:p>
        </w:tc>
      </w:tr>
      <w:tr w:rsidR="001C3014" w14:paraId="788F9BB1"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BCCEA8"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550D1DB" w14:textId="51C7D1E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Objednávky se odesílají a ukládají přímo do diáře lékaře na příslušném pracovišti v</w:t>
            </w:r>
            <w:r w:rsidR="003A7E09" w:rsidRPr="001A44F0">
              <w:rPr>
                <w:rFonts w:cs="Arial"/>
                <w:color w:val="000000"/>
              </w:rPr>
              <w:t> </w:t>
            </w:r>
            <w:r w:rsidRPr="001A44F0">
              <w:rPr>
                <w:rFonts w:cs="Arial"/>
                <w:color w:val="000000"/>
              </w:rPr>
              <w:t>NIS</w:t>
            </w:r>
            <w:r w:rsidR="003A7E09" w:rsidRPr="001A44F0">
              <w:rPr>
                <w:rFonts w:cs="Arial"/>
                <w:color w:val="000000"/>
              </w:rPr>
              <w:t>.</w:t>
            </w:r>
          </w:p>
        </w:tc>
      </w:tr>
      <w:tr w:rsidR="001C3014" w14:paraId="6EB34012"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950CED"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91D9393" w14:textId="57E6B762"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Objednávku za pacienta může provést i externí lékař. </w:t>
            </w:r>
          </w:p>
        </w:tc>
      </w:tr>
      <w:tr w:rsidR="001C3014" w14:paraId="42178CED"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09E82E"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D1D24BF" w14:textId="491608A3"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Řešení musí umožnit vyhledání pracoviště poskytující danou zdravotní službu. </w:t>
            </w:r>
          </w:p>
        </w:tc>
      </w:tr>
      <w:tr w:rsidR="001C3014" w14:paraId="69625241"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4FD0FA"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810D904" w14:textId="6D562D7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Po odeslání objednávky do NIS bude ze strany rozhraní NIS vráceno potvrzení o zpracování objednávky, které se zobrazí bezprostředně na obrazovce, bude odesláno na e-mailem pacienta s možností automatického vložení doplňujících informací k objednanému vyšetření, nebo stručné potvrzení formou SMS. </w:t>
            </w:r>
          </w:p>
        </w:tc>
      </w:tr>
      <w:tr w:rsidR="001C3014" w14:paraId="6F223B57"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276CBE4"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278CB77" w14:textId="725A94A4"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Bude možné provést storno objednávky ze strany pacienta</w:t>
            </w:r>
            <w:r w:rsidR="00847708" w:rsidRPr="001A44F0">
              <w:rPr>
                <w:rFonts w:cs="Arial"/>
                <w:color w:val="000000"/>
              </w:rPr>
              <w:t>.</w:t>
            </w:r>
          </w:p>
        </w:tc>
      </w:tr>
      <w:tr w:rsidR="001C3014" w14:paraId="67AEF49B"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20A034" w14:textId="132E5E03" w:rsidR="001C3014" w:rsidRPr="001A44F0" w:rsidRDefault="001C3014" w:rsidP="001C3014">
            <w:pPr>
              <w:rPr>
                <w:rFonts w:cs="Arial"/>
                <w:color w:val="000000"/>
              </w:rPr>
            </w:pPr>
            <w:r w:rsidRPr="001A44F0">
              <w:rPr>
                <w:rFonts w:cs="Arial"/>
                <w:color w:val="000000"/>
              </w:rPr>
              <w:t xml:space="preserve">Minimální funkcionalita modulu </w:t>
            </w:r>
            <w:r w:rsidR="006C10B5" w:rsidRPr="001A44F0">
              <w:rPr>
                <w:rFonts w:cs="Arial"/>
                <w:color w:val="000000"/>
              </w:rPr>
              <w:t>video</w:t>
            </w:r>
            <w:r w:rsidRPr="001A44F0">
              <w:rPr>
                <w:rFonts w:cs="Arial"/>
                <w:color w:val="000000"/>
              </w:rPr>
              <w:t>konzultací</w:t>
            </w:r>
          </w:p>
        </w:tc>
      </w:tr>
      <w:tr w:rsidR="001C3014" w14:paraId="2940F9F4"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733099"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61C5DA3" w14:textId="12DD8300"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Možnost vyvolání kontaktu s pacientem z prostředí NIS (diář a karta pacienta) formou plánované telekonference/videokonference (pomocí odkazu z diáře a karty pacienta).</w:t>
            </w:r>
          </w:p>
        </w:tc>
      </w:tr>
      <w:tr w:rsidR="001C3014" w14:paraId="63C959EB"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F3B63C"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3A31E2C" w14:textId="68293BA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musí umožnit zaznamenávání audio / video hovoru s pacientem, včetně přenosu a uchování nahrávky v rámci nemocničního systému.</w:t>
            </w:r>
          </w:p>
        </w:tc>
      </w:tr>
      <w:tr w:rsidR="001C3014" w14:paraId="6011E06F"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971010"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14FDE5A" w14:textId="10E2864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souběžně s NIS spouštět a provozovat audio/video komunikační systémy s pacientem (bez nutnosti propojení) a souběžně provádět záznam do zdravotnické dokumentace pacienta (např. záznam vizity).</w:t>
            </w:r>
          </w:p>
        </w:tc>
      </w:tr>
      <w:tr w:rsidR="001C3014" w14:paraId="1160DB4B"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ED3D98" w14:textId="499AE632" w:rsidR="001C3014" w:rsidRPr="001A44F0" w:rsidRDefault="001C3014" w:rsidP="001C3014">
            <w:pPr>
              <w:rPr>
                <w:rFonts w:cs="Arial"/>
                <w:color w:val="000000"/>
              </w:rPr>
            </w:pPr>
            <w:r w:rsidRPr="001A44F0">
              <w:rPr>
                <w:rFonts w:cs="Arial"/>
                <w:color w:val="000000" w:themeColor="text1"/>
              </w:rPr>
              <w:t xml:space="preserve">Minimální funkcionalita modulu </w:t>
            </w:r>
            <w:r w:rsidR="4372CBDC" w:rsidRPr="001A44F0">
              <w:rPr>
                <w:rFonts w:cs="Arial"/>
                <w:color w:val="000000" w:themeColor="text1"/>
              </w:rPr>
              <w:t>uloženky zdravotní dokumentace</w:t>
            </w:r>
          </w:p>
        </w:tc>
      </w:tr>
      <w:tr w:rsidR="001C3014" w14:paraId="33164438"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9342DF"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279509B" w14:textId="087C79D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Portál umožní </w:t>
            </w:r>
            <w:r w:rsidR="00AE30DB" w:rsidRPr="001A44F0">
              <w:rPr>
                <w:rFonts w:cs="Arial"/>
                <w:color w:val="000000"/>
              </w:rPr>
              <w:t xml:space="preserve">trojstrannou </w:t>
            </w:r>
            <w:r w:rsidRPr="001A44F0">
              <w:rPr>
                <w:rFonts w:cs="Arial"/>
                <w:color w:val="000000"/>
              </w:rPr>
              <w:t>výměnu zdravotnické dokumentace mezi ověřeným pacientem / praktickým lékařem přistupujícím pomocí portálu pacienta a nemocnič</w:t>
            </w:r>
            <w:r w:rsidR="00293820" w:rsidRPr="001A44F0">
              <w:rPr>
                <w:rFonts w:cs="Arial"/>
                <w:color w:val="000000"/>
              </w:rPr>
              <w:t>n</w:t>
            </w:r>
            <w:r w:rsidRPr="001A44F0">
              <w:rPr>
                <w:rFonts w:cs="Arial"/>
                <w:color w:val="000000"/>
              </w:rPr>
              <w:t>ím systémem</w:t>
            </w:r>
            <w:r w:rsidR="007C5D78" w:rsidRPr="001A44F0">
              <w:rPr>
                <w:rFonts w:cs="Arial"/>
                <w:color w:val="000000"/>
              </w:rPr>
              <w:t>.</w:t>
            </w:r>
          </w:p>
        </w:tc>
      </w:tr>
      <w:tr w:rsidR="001C3014" w14:paraId="2C1E3E1D"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5C6556"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9A86457" w14:textId="739CE8C4"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Portál umožní zabezpečené zaslání a přenos zdravotnické dokumentace a její bezpečné vyzvednutí na základě dvou</w:t>
            </w:r>
            <w:r w:rsidR="3991863A" w:rsidRPr="001A44F0">
              <w:rPr>
                <w:rFonts w:cs="Arial"/>
                <w:color w:val="000000" w:themeColor="text1"/>
              </w:rPr>
              <w:t>-</w:t>
            </w:r>
            <w:r w:rsidRPr="001A44F0">
              <w:rPr>
                <w:rFonts w:cs="Arial"/>
                <w:color w:val="000000" w:themeColor="text1"/>
              </w:rPr>
              <w:t>faktorového ověření zvoleného příjemce.</w:t>
            </w:r>
          </w:p>
        </w:tc>
      </w:tr>
      <w:tr w:rsidR="001C3014" w14:paraId="1A67CED8"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8E5AB5"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53AC36B" w14:textId="6302D085"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Doba pro umožnění bezpečného vyzvednutí zpráv musí být konfigurovatelná.</w:t>
            </w:r>
          </w:p>
        </w:tc>
      </w:tr>
      <w:tr w:rsidR="001C3014" w14:paraId="79A2F4D5"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C55D5E"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59B80A4" w14:textId="7E0676DF"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Komunikace s nemocničním systémem musí probíhat online. Portál nebude perzistentně ukládat nešifrované kopie dat.</w:t>
            </w:r>
          </w:p>
        </w:tc>
      </w:tr>
      <w:tr w:rsidR="001C3014" w14:paraId="5F8E0050"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58AF963" w14:textId="42FCA7A5" w:rsidR="001C3014" w:rsidRPr="001A44F0" w:rsidRDefault="009124EE" w:rsidP="001C3014">
            <w:pPr>
              <w:rPr>
                <w:rFonts w:cs="Arial"/>
                <w:color w:val="000000"/>
              </w:rPr>
            </w:pPr>
            <w:r w:rsidRPr="001A44F0">
              <w:rPr>
                <w:rFonts w:cs="Arial"/>
                <w:color w:val="000000"/>
              </w:rPr>
              <w:t xml:space="preserve">Portál musí plnit minimálně tyto </w:t>
            </w:r>
            <w:r w:rsidR="00E77519" w:rsidRPr="001A44F0">
              <w:rPr>
                <w:rFonts w:cs="Arial"/>
                <w:color w:val="000000"/>
              </w:rPr>
              <w:t>s</w:t>
            </w:r>
            <w:r w:rsidR="001C3014" w:rsidRPr="001A44F0">
              <w:rPr>
                <w:rFonts w:cs="Arial"/>
                <w:color w:val="000000"/>
              </w:rPr>
              <w:t>tandardy</w:t>
            </w:r>
          </w:p>
        </w:tc>
      </w:tr>
      <w:tr w:rsidR="001C3014" w14:paraId="659DB873"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D8F0B9"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297D39C" w14:textId="671A7ECE"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Synchronizace pacientských údajů mezi portálem a nemocničním systémem bude probíhat pomocí IHE profilu PIX.</w:t>
            </w:r>
          </w:p>
        </w:tc>
      </w:tr>
      <w:tr w:rsidR="001C3014" w14:paraId="597D4F88"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0CB3DB"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65C9998" w14:textId="726F955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Součástí portálu bude integrace na </w:t>
            </w:r>
            <w:r w:rsidR="00E77519" w:rsidRPr="004821A0">
              <w:rPr>
                <w:rFonts w:cs="Arial"/>
                <w:color w:val="000000"/>
              </w:rPr>
              <w:t xml:space="preserve">tzv. </w:t>
            </w:r>
            <w:r w:rsidRPr="004821A0">
              <w:rPr>
                <w:rFonts w:cs="Arial"/>
                <w:color w:val="000000"/>
              </w:rPr>
              <w:t xml:space="preserve">Master Patient Index </w:t>
            </w:r>
            <w:r w:rsidR="00E77519" w:rsidRPr="004821A0">
              <w:rPr>
                <w:rFonts w:cs="Arial"/>
                <w:color w:val="000000"/>
              </w:rPr>
              <w:t xml:space="preserve">(dále MPI) </w:t>
            </w:r>
            <w:r w:rsidRPr="004821A0">
              <w:rPr>
                <w:rFonts w:cs="Arial"/>
                <w:color w:val="000000"/>
              </w:rPr>
              <w:t>a práce s ověřenými či neověřenými údaji různých úrovní LOA.</w:t>
            </w:r>
          </w:p>
        </w:tc>
      </w:tr>
      <w:tr w:rsidR="001C3014" w14:paraId="6081B195"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51C29C4"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47B1280" w14:textId="3B75A200"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Výměna zdravotnické dokumentace mezi portálem a nemocničním systémem bude využívat IHE profil</w:t>
            </w:r>
            <w:r w:rsidR="002D1309" w:rsidRPr="001A44F0">
              <w:rPr>
                <w:rFonts w:cs="Arial"/>
                <w:color w:val="000000"/>
              </w:rPr>
              <w:t>y</w:t>
            </w:r>
            <w:r w:rsidRPr="001A44F0">
              <w:rPr>
                <w:rFonts w:cs="Arial"/>
                <w:color w:val="000000"/>
              </w:rPr>
              <w:t xml:space="preserve"> XDS (nebo MHD)</w:t>
            </w:r>
            <w:r w:rsidR="00FC5A5E" w:rsidRPr="001A44F0">
              <w:rPr>
                <w:rFonts w:cs="Arial"/>
                <w:color w:val="000000"/>
              </w:rPr>
              <w:t>.</w:t>
            </w:r>
          </w:p>
        </w:tc>
      </w:tr>
      <w:tr w:rsidR="001C3014" w14:paraId="0DF73DB4"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5402AC" w14:textId="6D4CF02E" w:rsidR="001C3014" w:rsidRPr="001A44F0" w:rsidRDefault="001C3014" w:rsidP="001C3014">
            <w:pPr>
              <w:rPr>
                <w:rFonts w:cs="Arial"/>
                <w:color w:val="000000"/>
              </w:rPr>
            </w:pPr>
            <w:r w:rsidRPr="001A44F0">
              <w:rPr>
                <w:rFonts w:cs="Arial"/>
                <w:color w:val="000000"/>
              </w:rPr>
              <w:t>Minimální funkcionalita týkající se zabezpečení komunikace</w:t>
            </w:r>
          </w:p>
        </w:tc>
      </w:tr>
      <w:tr w:rsidR="001C3014" w14:paraId="6E5CF686"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439330"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27284CA" w14:textId="7F049256"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bude nabízet řešení pro objednávání pacientů prostřednictvím internetu s využitím webových služeb pro zabezpečenou komunikací s navrhovaným informačním systémem</w:t>
            </w:r>
            <w:r w:rsidR="00EE7DAC" w:rsidRPr="001A44F0">
              <w:rPr>
                <w:rFonts w:cs="Arial"/>
                <w:color w:val="000000"/>
              </w:rPr>
              <w:t>.</w:t>
            </w:r>
          </w:p>
        </w:tc>
      </w:tr>
      <w:tr w:rsidR="001C3014" w14:paraId="483FD449"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AFFFF6"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FB3C2A" w14:textId="24FCD4D2"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Výměna dat bude probíhat zabezpečeným způsobem s využitím šifrovacích mechanismů</w:t>
            </w:r>
            <w:r w:rsidR="00EE7DAC" w:rsidRPr="001A44F0">
              <w:rPr>
                <w:rFonts w:cs="Arial"/>
                <w:color w:val="000000"/>
              </w:rPr>
              <w:t>.</w:t>
            </w:r>
          </w:p>
        </w:tc>
      </w:tr>
      <w:tr w:rsidR="001C3014" w14:paraId="7ABAD2E6"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EFFC41"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5AD0C3A" w14:textId="44A39990"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umožní pokročilé logování činností všech uživatelů v souladu s GDPR.</w:t>
            </w:r>
          </w:p>
        </w:tc>
      </w:tr>
      <w:tr w:rsidR="001C3014" w14:paraId="753584E6"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B148A9"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73D4966" w14:textId="534707F2"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bude zabezpečen proti zranitelnosti z internetu.</w:t>
            </w:r>
          </w:p>
        </w:tc>
      </w:tr>
      <w:tr w:rsidR="001C3014" w14:paraId="2774CB8B"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19FED8"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9525ADE" w14:textId="0181FF3B"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Veškeré přístupy, zejména ke zdravotnickým informacím, musí být logovány a zaznamenány do auditního logu.</w:t>
            </w:r>
            <w:r w:rsidR="00833A58">
              <w:rPr>
                <w:rFonts w:cs="Arial"/>
                <w:color w:val="000000" w:themeColor="text1"/>
              </w:rPr>
              <w:t xml:space="preserve"> Systém musí umožnit automatizované i manuální vystoupení logových </w:t>
            </w:r>
            <w:r w:rsidR="00833A58">
              <w:rPr>
                <w:rFonts w:cs="Arial"/>
                <w:color w:val="000000" w:themeColor="text1"/>
              </w:rPr>
              <w:lastRenderedPageBreak/>
              <w:t>záznamů do externích systémů pro správu log</w:t>
            </w:r>
            <w:r w:rsidR="00633700">
              <w:rPr>
                <w:rFonts w:cs="Arial"/>
                <w:color w:val="000000" w:themeColor="text1"/>
              </w:rPr>
              <w:t>ů (log management, SIEM) a do tabulk</w:t>
            </w:r>
            <w:r w:rsidR="006B4DEA">
              <w:rPr>
                <w:rFonts w:cs="Arial"/>
                <w:color w:val="000000" w:themeColor="text1"/>
              </w:rPr>
              <w:t>ového editoru</w:t>
            </w:r>
            <w:r w:rsidR="00633700">
              <w:rPr>
                <w:rFonts w:cs="Arial"/>
                <w:color w:val="000000" w:themeColor="text1"/>
              </w:rPr>
              <w:t xml:space="preserve">  (.csv, .xlsx</w:t>
            </w:r>
            <w:r w:rsidR="006B4DEA">
              <w:rPr>
                <w:rFonts w:cs="Arial"/>
                <w:color w:val="000000" w:themeColor="text1"/>
              </w:rPr>
              <w:t>, .xls</w:t>
            </w:r>
            <w:r w:rsidR="00633700">
              <w:rPr>
                <w:rFonts w:cs="Arial"/>
                <w:color w:val="000000" w:themeColor="text1"/>
              </w:rPr>
              <w:t>)</w:t>
            </w:r>
          </w:p>
        </w:tc>
      </w:tr>
      <w:tr w:rsidR="001C3014" w14:paraId="38F019AD"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5CA785"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7934CA5" w14:textId="549D4A7F"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Komunikace s NIS musí probíhat online. Portál nebude perzistentně ukládat kopie dat z NIS.</w:t>
            </w:r>
          </w:p>
        </w:tc>
      </w:tr>
    </w:tbl>
    <w:p w14:paraId="07BB2144" w14:textId="69679458" w:rsidR="008160FE" w:rsidRPr="001E2042" w:rsidRDefault="008160FE" w:rsidP="00B21F66">
      <w:pPr>
        <w:pStyle w:val="Nadpis2"/>
        <w:numPr>
          <w:ilvl w:val="1"/>
          <w:numId w:val="15"/>
        </w:numPr>
      </w:pPr>
      <w:bookmarkStart w:id="1430" w:name="_Toc198564390"/>
      <w:bookmarkStart w:id="1431" w:name="_Toc198564391"/>
      <w:bookmarkStart w:id="1432" w:name="_Toc198564392"/>
      <w:bookmarkStart w:id="1433" w:name="_Toc198564393"/>
      <w:bookmarkStart w:id="1434" w:name="_Toc198564394"/>
      <w:bookmarkStart w:id="1435" w:name="_Toc210653798"/>
      <w:bookmarkStart w:id="1436" w:name="_Toc158369433"/>
      <w:bookmarkStart w:id="1437" w:name="_Toc711028479"/>
      <w:bookmarkStart w:id="1438" w:name="_Toc369432937"/>
      <w:bookmarkStart w:id="1439" w:name="_Toc1646117381"/>
      <w:bookmarkStart w:id="1440" w:name="_Toc1719733017"/>
      <w:bookmarkStart w:id="1441" w:name="_Toc251827174"/>
      <w:bookmarkStart w:id="1442" w:name="_Toc1480528734"/>
      <w:bookmarkStart w:id="1443" w:name="_Toc2109764712"/>
      <w:bookmarkStart w:id="1444" w:name="_Toc1728055329"/>
      <w:bookmarkStart w:id="1445" w:name="_Toc329097965"/>
      <w:bookmarkStart w:id="1446" w:name="_Toc2062244318"/>
      <w:bookmarkStart w:id="1447" w:name="_Toc1550836122"/>
      <w:bookmarkStart w:id="1448" w:name="_Toc1604916967"/>
      <w:bookmarkStart w:id="1449" w:name="_Toc308407240"/>
      <w:bookmarkStart w:id="1450" w:name="_Toc1855569205"/>
      <w:bookmarkStart w:id="1451" w:name="_Toc1317334961"/>
      <w:bookmarkStart w:id="1452" w:name="_Toc1579088344"/>
      <w:bookmarkStart w:id="1453" w:name="_Toc1817874898"/>
      <w:bookmarkStart w:id="1454" w:name="_Toc2018635076"/>
      <w:bookmarkStart w:id="1455" w:name="_Toc308280535"/>
      <w:bookmarkStart w:id="1456" w:name="_Toc1375650302"/>
      <w:bookmarkStart w:id="1457" w:name="_Toc140292521"/>
      <w:bookmarkStart w:id="1458" w:name="_Toc72879796"/>
      <w:bookmarkStart w:id="1459" w:name="_Toc1216976952"/>
      <w:bookmarkStart w:id="1460" w:name="_Toc411876772"/>
      <w:bookmarkStart w:id="1461" w:name="_Toc334898670"/>
      <w:bookmarkStart w:id="1462" w:name="_Toc1805591954"/>
      <w:bookmarkStart w:id="1463" w:name="_Toc1636957677"/>
      <w:bookmarkStart w:id="1464" w:name="_Toc896658468"/>
      <w:bookmarkStart w:id="1465" w:name="_Toc585517820"/>
      <w:bookmarkStart w:id="1466" w:name="_Toc1804377877"/>
      <w:bookmarkStart w:id="1467" w:name="_Toc1469763516"/>
      <w:bookmarkStart w:id="1468" w:name="_Toc379636057"/>
      <w:bookmarkStart w:id="1469" w:name="_Toc1595397031"/>
      <w:bookmarkStart w:id="1470" w:name="_Toc909125534"/>
      <w:bookmarkStart w:id="1471" w:name="_Toc893314534"/>
      <w:bookmarkStart w:id="1472" w:name="_Toc2129122981"/>
      <w:bookmarkStart w:id="1473" w:name="_Toc90105303"/>
      <w:bookmarkStart w:id="1474" w:name="_Toc160910283"/>
      <w:bookmarkStart w:id="1475" w:name="_Toc1822328196"/>
      <w:bookmarkStart w:id="1476" w:name="_Toc1684173762"/>
      <w:bookmarkStart w:id="1477" w:name="_Toc1847255575"/>
      <w:bookmarkStart w:id="1478" w:name="_Toc502345969"/>
      <w:bookmarkStart w:id="1479" w:name="_Toc348759537"/>
      <w:bookmarkStart w:id="1480" w:name="_Toc277183209"/>
      <w:bookmarkStart w:id="1481" w:name="_Toc1579134073"/>
      <w:bookmarkStart w:id="1482" w:name="_Toc1928806599"/>
      <w:bookmarkStart w:id="1483" w:name="_Toc2022185302"/>
      <w:bookmarkStart w:id="1484" w:name="_Toc1621975439"/>
      <w:bookmarkStart w:id="1485" w:name="_Toc606840400"/>
      <w:bookmarkStart w:id="1486" w:name="_Toc166869226"/>
      <w:bookmarkStart w:id="1487" w:name="_Toc188454623"/>
      <w:bookmarkEnd w:id="1430"/>
      <w:bookmarkEnd w:id="1431"/>
      <w:bookmarkEnd w:id="1432"/>
      <w:bookmarkEnd w:id="1433"/>
      <w:bookmarkEnd w:id="1434"/>
      <w:r>
        <w:t>Objednávky</w:t>
      </w:r>
      <w:bookmarkEnd w:id="1435"/>
    </w:p>
    <w:p w14:paraId="53E89A3B" w14:textId="77777777" w:rsidR="00B94604" w:rsidRDefault="00B94604" w:rsidP="008160FE">
      <w:pPr>
        <w:pStyle w:val="Nadpis3"/>
      </w:pPr>
    </w:p>
    <w:tbl>
      <w:tblPr>
        <w:tblStyle w:val="Svtltabulkasmkou1zvraznn1"/>
        <w:tblW w:w="5000" w:type="pct"/>
        <w:tblLook w:val="04A0" w:firstRow="1" w:lastRow="0" w:firstColumn="1" w:lastColumn="0" w:noHBand="0" w:noVBand="1"/>
      </w:tblPr>
      <w:tblGrid>
        <w:gridCol w:w="734"/>
        <w:gridCol w:w="8328"/>
      </w:tblGrid>
      <w:tr w:rsidR="001C3014" w14:paraId="5F188EDE" w14:textId="77777777" w:rsidTr="1AB9528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p w14:paraId="48B77884" w14:textId="77777777" w:rsidR="001C3014" w:rsidRPr="001A44F0" w:rsidRDefault="001C3014" w:rsidP="001005CF">
            <w:pPr>
              <w:rPr>
                <w:rFonts w:cs="Arial"/>
              </w:rPr>
            </w:pPr>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197294F" w14:textId="77777777" w:rsidR="001C3014" w:rsidRPr="001A44F0" w:rsidRDefault="001C3014"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631715" w14:paraId="62F2D1F2" w14:textId="77777777" w:rsidTr="1AB9528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A94617" w14:textId="2AA67E44" w:rsidR="00631715" w:rsidRPr="001A44F0" w:rsidRDefault="00631715" w:rsidP="00631715">
            <w:pPr>
              <w:rPr>
                <w:rFonts w:cs="Arial"/>
                <w:color w:val="000000"/>
              </w:rPr>
            </w:pPr>
            <w:r w:rsidRPr="001A44F0">
              <w:rPr>
                <w:rFonts w:cs="Arial"/>
                <w:color w:val="000000"/>
              </w:rPr>
              <w:t>Minimální funkcionalita týkající se zabezpečení komunikace</w:t>
            </w:r>
          </w:p>
        </w:tc>
      </w:tr>
      <w:tr w:rsidR="00631715" w14:paraId="6C605CE0"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EFF80B"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20B73A5" w14:textId="593B2F2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bude nabízet řešení pro objednávání pacientů prostřednictvím internetu s využitím webových služeb pro zabezpečenou komunikací s navrhovaným informačním systémem</w:t>
            </w:r>
          </w:p>
        </w:tc>
      </w:tr>
      <w:tr w:rsidR="00631715" w14:paraId="72F30733"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E049E4"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37FA53E" w14:textId="4E8BDDDA"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Výměna dat bude probíhat zabezpečeným způsobem s využitím šifrovacích mechanismů</w:t>
            </w:r>
          </w:p>
        </w:tc>
      </w:tr>
      <w:tr w:rsidR="00631715" w14:paraId="2E4C84F9"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0A06C89"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570AA92" w14:textId="66CADE5E"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umožní pokročilé logování činností všech uživatelů v souladu s GDPR.</w:t>
            </w:r>
          </w:p>
        </w:tc>
      </w:tr>
      <w:tr w:rsidR="00631715" w14:paraId="509F1B24"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59124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11E408D" w14:textId="0FC1A4C0"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bude zabezpečen proti zranitelnosti z internetu.</w:t>
            </w:r>
          </w:p>
        </w:tc>
      </w:tr>
      <w:tr w:rsidR="00631715" w14:paraId="6097767A" w14:textId="77777777" w:rsidTr="1AB9528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FFF644" w14:textId="68A63242" w:rsidR="00631715" w:rsidRPr="001A44F0" w:rsidRDefault="00631715" w:rsidP="00631715">
            <w:pPr>
              <w:rPr>
                <w:rFonts w:cs="Arial"/>
                <w:color w:val="000000"/>
              </w:rPr>
            </w:pPr>
            <w:r w:rsidRPr="001A44F0">
              <w:rPr>
                <w:rFonts w:cs="Arial"/>
                <w:color w:val="000000"/>
              </w:rPr>
              <w:t>Minimální funkcionalita týkající se propojení s nemocničním informačním systémem</w:t>
            </w:r>
          </w:p>
        </w:tc>
      </w:tr>
      <w:tr w:rsidR="00631715" w14:paraId="68CEDB15"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F2D32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49B6718" w14:textId="5B0891EF"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Pacient objednává vyšetření, objednaný termín (datum a čas) se promítá do diáře lékaře na příslušném pracovišti v nemocničním informačním systému.</w:t>
            </w:r>
          </w:p>
        </w:tc>
      </w:tr>
      <w:tr w:rsidR="00631715" w14:paraId="5931FF80"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B2377E"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307B185" w14:textId="72D353C4"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Pacientovi bude nabídnuta možnost vyhledání požadovaného pracoviště dle seznamu pracovišť s možností internetového objednávání.</w:t>
            </w:r>
          </w:p>
        </w:tc>
      </w:tr>
      <w:tr w:rsidR="00631715" w14:paraId="0CDBAFB5"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3B9489"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3BE0BE8" w14:textId="7E2DB33F"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Potvrzení doručení objednávky do diáře v nemocničním informačním systému.</w:t>
            </w:r>
          </w:p>
        </w:tc>
      </w:tr>
      <w:tr w:rsidR="00631715" w14:paraId="4E154A4F"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0F399EE"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C651CF8" w14:textId="299CA26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automatického odeslání informačního emailu pacientovi s poučením k objednanému vyšetření na základě předem definovaných šablon z NIS.</w:t>
            </w:r>
          </w:p>
        </w:tc>
      </w:tr>
      <w:tr w:rsidR="00631715" w14:paraId="39DA4ADD"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80910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C48A477" w14:textId="34AEA280"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Upozornění pacienta na blížící se termín objednávky prostřednictvím SMS zprávy případně emailu.</w:t>
            </w:r>
          </w:p>
        </w:tc>
      </w:tr>
      <w:tr w:rsidR="00631715" w14:paraId="2EC54C30"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30FD09A"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0C27312" w14:textId="25455B1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stornovat objednávku ze strany pracoviště z prostředí nemocničního informačního systému s automatickým upozorněním pacienta.</w:t>
            </w:r>
          </w:p>
        </w:tc>
      </w:tr>
      <w:tr w:rsidR="00631715" w14:paraId="036118CD"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763897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09E48F0" w14:textId="2122389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Možnost změny termínu objednávky ze strany pracoviště z prostřední nemocničního informačního systému s automatickým upozorněním pacienta.</w:t>
            </w:r>
          </w:p>
        </w:tc>
      </w:tr>
      <w:tr w:rsidR="1AB95280" w14:paraId="3BAA2E6F" w14:textId="77777777" w:rsidTr="008160FE">
        <w:trPr>
          <w:trHeight w:val="300"/>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E04E6DA" w14:textId="7FAD23D4" w:rsidR="1AB95280" w:rsidRPr="001A44F0" w:rsidRDefault="1AB95280" w:rsidP="009E5656">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F116100" w14:textId="59E7D55E" w:rsidR="3A026E11" w:rsidRPr="001A44F0" w:rsidRDefault="3A026E11" w:rsidP="1AB95280">
            <w:pP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1A44F0">
              <w:rPr>
                <w:rFonts w:cs="Arial"/>
                <w:color w:val="000000" w:themeColor="text1"/>
              </w:rPr>
              <w:t>Systém umožní definovat speciální sloty pro externí lékaře, díky kterým můžou objednávat svoje pacienty přednostně do ambulancí.</w:t>
            </w:r>
          </w:p>
        </w:tc>
      </w:tr>
    </w:tbl>
    <w:p w14:paraId="3D258D8C" w14:textId="1B9CB1E6" w:rsidR="009A1882" w:rsidRPr="00406DC0" w:rsidRDefault="009A1882" w:rsidP="009E5656">
      <w:pPr>
        <w:pStyle w:val="Nadpis2"/>
        <w:ind w:left="1418"/>
        <w:rPr>
          <w:rFonts w:cs="Arial"/>
        </w:rPr>
      </w:pPr>
    </w:p>
    <w:p w14:paraId="24E8E9BE" w14:textId="78D8D33D" w:rsidR="009A1882" w:rsidRPr="00406DC0" w:rsidRDefault="00B21F66" w:rsidP="00B21F66">
      <w:pPr>
        <w:pStyle w:val="Nadpis2"/>
        <w:ind w:left="360"/>
      </w:pPr>
      <w:bookmarkStart w:id="1488" w:name="_Toc174105467"/>
      <w:bookmarkStart w:id="1489" w:name="_Toc1601885513"/>
      <w:bookmarkStart w:id="1490" w:name="_Toc101522040"/>
      <w:bookmarkStart w:id="1491" w:name="_Toc1864923470"/>
      <w:bookmarkStart w:id="1492" w:name="_Toc311977793"/>
      <w:bookmarkStart w:id="1493" w:name="_Toc1679142988"/>
      <w:bookmarkStart w:id="1494" w:name="_Toc236454043"/>
      <w:bookmarkStart w:id="1495" w:name="_Toc1844676231"/>
      <w:bookmarkStart w:id="1496" w:name="_Toc959100809"/>
      <w:bookmarkStart w:id="1497" w:name="_Toc1406547312"/>
      <w:bookmarkStart w:id="1498" w:name="_Toc1522365508"/>
      <w:bookmarkStart w:id="1499" w:name="_Toc168591736"/>
      <w:bookmarkStart w:id="1500" w:name="_Toc1412905920"/>
      <w:bookmarkStart w:id="1501" w:name="_Toc2063751992"/>
      <w:bookmarkStart w:id="1502" w:name="_Toc569672590"/>
      <w:bookmarkStart w:id="1503" w:name="_Toc851682430"/>
      <w:bookmarkStart w:id="1504" w:name="_Toc1053364634"/>
      <w:bookmarkStart w:id="1505" w:name="_Toc36762114"/>
      <w:bookmarkStart w:id="1506" w:name="_Toc82042670"/>
      <w:bookmarkStart w:id="1507" w:name="_Toc663682669"/>
      <w:bookmarkStart w:id="1508" w:name="_Toc925222642"/>
      <w:bookmarkStart w:id="1509" w:name="_Toc997409694"/>
      <w:bookmarkStart w:id="1510" w:name="_Toc551385572"/>
      <w:bookmarkStart w:id="1511" w:name="_Toc1320909663"/>
      <w:bookmarkStart w:id="1512" w:name="_Toc2128950878"/>
      <w:bookmarkStart w:id="1513" w:name="_Toc2011037560"/>
      <w:bookmarkStart w:id="1514" w:name="_Toc347166678"/>
      <w:bookmarkStart w:id="1515" w:name="_Toc408565173"/>
      <w:bookmarkStart w:id="1516" w:name="_Toc161435728"/>
      <w:bookmarkStart w:id="1517" w:name="_Toc1165417767"/>
      <w:bookmarkStart w:id="1518" w:name="_Toc772345998"/>
      <w:bookmarkStart w:id="1519" w:name="_Toc914259507"/>
      <w:bookmarkStart w:id="1520" w:name="_Toc1256875904"/>
      <w:bookmarkStart w:id="1521" w:name="_Toc735757444"/>
      <w:bookmarkStart w:id="1522" w:name="_Toc1946750353"/>
      <w:bookmarkStart w:id="1523" w:name="_Toc1094695220"/>
      <w:bookmarkStart w:id="1524" w:name="_Toc1736660370"/>
      <w:bookmarkStart w:id="1525" w:name="_Toc279390148"/>
      <w:bookmarkStart w:id="1526" w:name="_Toc1167711042"/>
      <w:bookmarkStart w:id="1527" w:name="_Toc1635126663"/>
      <w:bookmarkStart w:id="1528" w:name="_Toc145721352"/>
      <w:bookmarkStart w:id="1529" w:name="_Toc1458293448"/>
      <w:bookmarkStart w:id="1530" w:name="_Toc2134591306"/>
      <w:bookmarkStart w:id="1531" w:name="_Toc1795386208"/>
      <w:bookmarkStart w:id="1532" w:name="_Toc1799861835"/>
      <w:bookmarkStart w:id="1533" w:name="_Toc2084646454"/>
      <w:bookmarkStart w:id="1534" w:name="_Toc1848428975"/>
      <w:bookmarkStart w:id="1535" w:name="_Toc244138127"/>
      <w:bookmarkStart w:id="1536" w:name="_Toc1948448630"/>
      <w:bookmarkStart w:id="1537" w:name="_Toc504077403"/>
      <w:bookmarkStart w:id="1538" w:name="_Toc188454624"/>
      <w:bookmarkStart w:id="1539" w:name="_Toc210653799"/>
      <w:r>
        <w:t xml:space="preserve">3.23. </w:t>
      </w:r>
      <w:r w:rsidR="7A93B464">
        <w:t>Elektronická komunikace pacienta s nemocnicí</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p>
    <w:tbl>
      <w:tblPr>
        <w:tblStyle w:val="Mkatabulky"/>
        <w:tblW w:w="0" w:type="auto"/>
        <w:tblBorders>
          <w:top w:val="single" w:sz="8" w:space="0" w:color="A3A3A3"/>
          <w:left w:val="single" w:sz="8" w:space="0" w:color="A3A3A3"/>
          <w:bottom w:val="single" w:sz="8" w:space="0" w:color="A3A3A3"/>
          <w:right w:val="single" w:sz="8" w:space="0" w:color="A3A3A3"/>
        </w:tblBorders>
        <w:tblLayout w:type="fixed"/>
        <w:tblLook w:val="06A0" w:firstRow="1" w:lastRow="0" w:firstColumn="1" w:lastColumn="0" w:noHBand="1" w:noVBand="1"/>
      </w:tblPr>
      <w:tblGrid>
        <w:gridCol w:w="734"/>
        <w:gridCol w:w="8326"/>
      </w:tblGrid>
      <w:tr w:rsidR="1AB95280" w14:paraId="59CA19F6" w14:textId="77777777" w:rsidTr="1AB95280">
        <w:trPr>
          <w:trHeight w:val="300"/>
        </w:trPr>
        <w:tc>
          <w:tcPr>
            <w:tcW w:w="7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EAE70CB" w14:textId="4B2C46DB" w:rsidR="1AB95280" w:rsidRPr="001A44F0" w:rsidRDefault="1AB95280" w:rsidP="00257D6E">
            <w:pPr>
              <w:pStyle w:val="Odstavecseseznamem"/>
              <w:numPr>
                <w:ilvl w:val="0"/>
                <w:numId w:val="6"/>
              </w:numPr>
              <w:tabs>
                <w:tab w:val="center" w:pos="595"/>
              </w:tabs>
              <w:spacing w:before="60" w:after="0" w:line="256" w:lineRule="auto"/>
              <w:jc w:val="left"/>
              <w:rPr>
                <w:rFonts w:eastAsia="Arial" w:cs="Arial"/>
                <w:b/>
                <w:bCs/>
                <w:color w:val="212121"/>
                <w:lang w:val="cs"/>
              </w:rPr>
            </w:pPr>
            <w:r w:rsidRPr="001A44F0">
              <w:rPr>
                <w:rFonts w:ascii="Times New Roman" w:eastAsia="Times New Roman" w:hAnsi="Times New Roman"/>
                <w:color w:val="212121"/>
                <w:lang w:val="cs"/>
              </w:rPr>
              <w:t xml:space="preserve"> </w:t>
            </w:r>
            <w:r w:rsidRPr="001A44F0">
              <w:rPr>
                <w:rFonts w:eastAsia="Arial" w:cs="Arial"/>
                <w:b/>
                <w:bCs/>
                <w:color w:val="212121"/>
                <w:lang w:val="cs"/>
              </w:rPr>
              <w:t xml:space="preserve"> </w:t>
            </w:r>
          </w:p>
        </w:tc>
        <w:tc>
          <w:tcPr>
            <w:tcW w:w="83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EFC3E17" w14:textId="098B236D" w:rsidR="1AB95280" w:rsidRPr="001A44F0" w:rsidRDefault="1AB95280" w:rsidP="1AB95280">
            <w:pPr>
              <w:spacing w:before="0" w:after="160"/>
            </w:pPr>
            <w:r w:rsidRPr="001A44F0">
              <w:rPr>
                <w:color w:val="212121"/>
                <w:lang w:val="cs"/>
              </w:rPr>
              <w:t>Pacient bude moci ve strukturovaném formuláři požádat o znovu zaslání eReceptu. Agenda bude vyřízená v administračním rozhraní transakčního portálu, které bude integrované s nemocničním systémem do té míry, že se klinický pracovník ambulance nebude muset přihlašovat pro to</w:t>
            </w:r>
            <w:r w:rsidR="00937FC9" w:rsidRPr="001A44F0">
              <w:rPr>
                <w:color w:val="212121"/>
                <w:lang w:val="cs"/>
              </w:rPr>
              <w:t>,</w:t>
            </w:r>
            <w:r w:rsidRPr="001A44F0">
              <w:rPr>
                <w:color w:val="212121"/>
                <w:lang w:val="cs"/>
              </w:rPr>
              <w:t xml:space="preserve"> aby mohl požadavky vyřídit.</w:t>
            </w:r>
          </w:p>
        </w:tc>
      </w:tr>
      <w:tr w:rsidR="1AB95280" w14:paraId="5CA953F6" w14:textId="77777777" w:rsidTr="1AB95280">
        <w:trPr>
          <w:trHeight w:val="300"/>
        </w:trPr>
        <w:tc>
          <w:tcPr>
            <w:tcW w:w="7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A94B01C" w14:textId="69939490" w:rsidR="1AB95280" w:rsidRPr="001A44F0" w:rsidRDefault="1AB95280" w:rsidP="00257D6E">
            <w:pPr>
              <w:pStyle w:val="Odstavecseseznamem"/>
              <w:numPr>
                <w:ilvl w:val="0"/>
                <w:numId w:val="6"/>
              </w:numPr>
              <w:tabs>
                <w:tab w:val="center" w:pos="595"/>
              </w:tabs>
              <w:spacing w:before="60" w:after="0" w:line="256" w:lineRule="auto"/>
              <w:jc w:val="left"/>
              <w:rPr>
                <w:rFonts w:eastAsia="Arial" w:cs="Arial"/>
                <w:b/>
                <w:bCs/>
                <w:color w:val="212121"/>
                <w:lang w:val="cs"/>
              </w:rPr>
            </w:pPr>
            <w:r w:rsidRPr="001A44F0">
              <w:rPr>
                <w:rFonts w:ascii="Times New Roman" w:eastAsia="Times New Roman" w:hAnsi="Times New Roman"/>
                <w:color w:val="212121"/>
                <w:lang w:val="cs"/>
              </w:rPr>
              <w:t xml:space="preserve"> </w:t>
            </w:r>
            <w:r w:rsidRPr="001A44F0">
              <w:rPr>
                <w:rFonts w:eastAsia="Arial" w:cs="Arial"/>
                <w:b/>
                <w:bCs/>
                <w:color w:val="212121"/>
                <w:lang w:val="cs"/>
              </w:rPr>
              <w:t xml:space="preserve"> </w:t>
            </w:r>
          </w:p>
        </w:tc>
        <w:tc>
          <w:tcPr>
            <w:tcW w:w="83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5E08D5F" w14:textId="62CF0368" w:rsidR="1AB95280" w:rsidRPr="001A44F0" w:rsidRDefault="1AB95280" w:rsidP="1AB95280">
            <w:pPr>
              <w:spacing w:before="0" w:after="160"/>
            </w:pPr>
            <w:r w:rsidRPr="001A44F0">
              <w:rPr>
                <w:color w:val="212121"/>
                <w:lang w:val="cs"/>
              </w:rPr>
              <w:t>Přístup ke strukturovanému formuláři žádosti bude mít pouze ověřený uživatel.</w:t>
            </w:r>
          </w:p>
        </w:tc>
      </w:tr>
      <w:tr w:rsidR="1AB95280" w14:paraId="15759A21" w14:textId="77777777" w:rsidTr="1AB95280">
        <w:trPr>
          <w:trHeight w:val="300"/>
        </w:trPr>
        <w:tc>
          <w:tcPr>
            <w:tcW w:w="7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D89F429" w14:textId="6E2B9585" w:rsidR="1AB95280" w:rsidRPr="001A44F0" w:rsidRDefault="1AB95280" w:rsidP="00257D6E">
            <w:pPr>
              <w:pStyle w:val="Odstavecseseznamem"/>
              <w:numPr>
                <w:ilvl w:val="0"/>
                <w:numId w:val="6"/>
              </w:numPr>
              <w:tabs>
                <w:tab w:val="center" w:pos="595"/>
              </w:tabs>
              <w:spacing w:before="60" w:after="0" w:line="256" w:lineRule="auto"/>
              <w:jc w:val="left"/>
              <w:rPr>
                <w:rFonts w:eastAsia="Arial" w:cs="Arial"/>
                <w:b/>
                <w:bCs/>
                <w:color w:val="212121"/>
                <w:lang w:val="cs"/>
              </w:rPr>
            </w:pPr>
            <w:r w:rsidRPr="001A44F0">
              <w:rPr>
                <w:rFonts w:ascii="Times New Roman" w:eastAsia="Times New Roman" w:hAnsi="Times New Roman"/>
                <w:color w:val="212121"/>
                <w:lang w:val="cs"/>
              </w:rPr>
              <w:t xml:space="preserve"> </w:t>
            </w:r>
            <w:r w:rsidRPr="001A44F0">
              <w:rPr>
                <w:rFonts w:eastAsia="Arial" w:cs="Arial"/>
                <w:b/>
                <w:bCs/>
                <w:color w:val="212121"/>
                <w:lang w:val="cs"/>
              </w:rPr>
              <w:t xml:space="preserve"> </w:t>
            </w:r>
          </w:p>
        </w:tc>
        <w:tc>
          <w:tcPr>
            <w:tcW w:w="83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9B4568D" w14:textId="7D823539" w:rsidR="1AB95280" w:rsidRPr="001A44F0" w:rsidRDefault="1AB95280" w:rsidP="1AB95280">
            <w:pPr>
              <w:spacing w:before="0" w:after="160"/>
            </w:pPr>
            <w:r w:rsidRPr="001A44F0">
              <w:rPr>
                <w:color w:val="212121"/>
                <w:lang w:val="cs"/>
              </w:rPr>
              <w:t>Kromě žádosti o vystavení receptu bude moct každá ambulance definovat vlastní sadu požadavků, například „Vystavení potvrzení“ či „Žádost o změnu termínu“, které budou pacientovi dostupné v přehledném uživatelském rozhraní s možností vyhledávání.</w:t>
            </w:r>
          </w:p>
        </w:tc>
      </w:tr>
      <w:tr w:rsidR="1AB95280" w14:paraId="2AB3B2C7" w14:textId="77777777" w:rsidTr="1AB95280">
        <w:trPr>
          <w:trHeight w:val="300"/>
        </w:trPr>
        <w:tc>
          <w:tcPr>
            <w:tcW w:w="7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6E5CD59" w14:textId="69AF1172" w:rsidR="1AB95280" w:rsidRPr="001A44F0" w:rsidRDefault="1AB95280" w:rsidP="00257D6E">
            <w:pPr>
              <w:pStyle w:val="Odstavecseseznamem"/>
              <w:numPr>
                <w:ilvl w:val="0"/>
                <w:numId w:val="6"/>
              </w:numPr>
              <w:tabs>
                <w:tab w:val="center" w:pos="595"/>
              </w:tabs>
              <w:spacing w:before="60" w:after="0" w:line="256" w:lineRule="auto"/>
              <w:jc w:val="left"/>
              <w:rPr>
                <w:rFonts w:eastAsia="Arial" w:cs="Arial"/>
                <w:b/>
                <w:bCs/>
                <w:color w:val="212121"/>
                <w:lang w:val="cs"/>
              </w:rPr>
            </w:pPr>
            <w:r w:rsidRPr="001A44F0">
              <w:rPr>
                <w:rFonts w:eastAsia="Arial" w:cs="Arial"/>
                <w:b/>
                <w:bCs/>
                <w:color w:val="212121"/>
                <w:lang w:val="cs"/>
              </w:rPr>
              <w:t xml:space="preserve"> </w:t>
            </w:r>
          </w:p>
        </w:tc>
        <w:tc>
          <w:tcPr>
            <w:tcW w:w="83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802F3D4" w14:textId="1A90F327" w:rsidR="1AB95280" w:rsidRPr="001A44F0" w:rsidRDefault="1AB95280" w:rsidP="1AB95280">
            <w:pPr>
              <w:spacing w:before="0" w:after="160"/>
            </w:pPr>
            <w:r w:rsidRPr="001A44F0">
              <w:rPr>
                <w:color w:val="212121"/>
                <w:lang w:val="cs"/>
              </w:rPr>
              <w:t>Pacient bude moct k požadavkům přikládat komentáře volným textem včetně multimediálních příloh (obraz, dokument).</w:t>
            </w:r>
          </w:p>
        </w:tc>
      </w:tr>
    </w:tbl>
    <w:p w14:paraId="02B9B75D" w14:textId="3195DCDF" w:rsidR="009A1882" w:rsidRPr="00526E10" w:rsidRDefault="00F92705" w:rsidP="00F92705">
      <w:pPr>
        <w:pStyle w:val="Nadpis2"/>
        <w:ind w:firstLine="708"/>
      </w:pPr>
      <w:bookmarkStart w:id="1540" w:name="_Toc469690289"/>
      <w:bookmarkStart w:id="1541" w:name="_Toc1417212746"/>
      <w:bookmarkStart w:id="1542" w:name="_Toc442179183"/>
      <w:bookmarkStart w:id="1543" w:name="_Toc678376077"/>
      <w:bookmarkStart w:id="1544" w:name="_Toc687202097"/>
      <w:bookmarkStart w:id="1545" w:name="_Toc2128329753"/>
      <w:bookmarkStart w:id="1546" w:name="_Toc203105714"/>
      <w:bookmarkStart w:id="1547" w:name="_Toc484905783"/>
      <w:bookmarkStart w:id="1548" w:name="_Toc398113421"/>
      <w:bookmarkStart w:id="1549" w:name="_Toc202328085"/>
      <w:bookmarkStart w:id="1550" w:name="_Toc1749858187"/>
      <w:bookmarkStart w:id="1551" w:name="_Toc1025181661"/>
      <w:bookmarkStart w:id="1552" w:name="_Toc1635649970"/>
      <w:bookmarkStart w:id="1553" w:name="_Toc554357094"/>
      <w:bookmarkStart w:id="1554" w:name="_Toc1532832857"/>
      <w:bookmarkStart w:id="1555" w:name="_Toc89344736"/>
      <w:bookmarkStart w:id="1556" w:name="_Toc1849786207"/>
      <w:bookmarkStart w:id="1557" w:name="_Toc1355674934"/>
      <w:bookmarkStart w:id="1558" w:name="_Toc493949134"/>
      <w:bookmarkStart w:id="1559" w:name="_Toc783521323"/>
      <w:bookmarkStart w:id="1560" w:name="_Toc2002028169"/>
      <w:bookmarkStart w:id="1561" w:name="_Toc416711341"/>
      <w:bookmarkStart w:id="1562" w:name="_Toc808778170"/>
      <w:bookmarkStart w:id="1563" w:name="_Toc305356948"/>
      <w:bookmarkStart w:id="1564" w:name="_Toc1533402028"/>
      <w:bookmarkStart w:id="1565" w:name="_Toc2035801033"/>
      <w:bookmarkStart w:id="1566" w:name="_Toc1419470962"/>
      <w:bookmarkStart w:id="1567" w:name="_Toc1257248030"/>
      <w:bookmarkStart w:id="1568" w:name="_Toc1454834089"/>
      <w:bookmarkStart w:id="1569" w:name="_Toc1209289215"/>
      <w:bookmarkStart w:id="1570" w:name="_Toc1210307189"/>
      <w:bookmarkStart w:id="1571" w:name="_Toc5675600"/>
      <w:bookmarkStart w:id="1572" w:name="_Toc122710239"/>
      <w:bookmarkStart w:id="1573" w:name="_Toc1160650612"/>
      <w:bookmarkStart w:id="1574" w:name="_Toc1194931854"/>
      <w:bookmarkStart w:id="1575" w:name="_Toc896538631"/>
      <w:bookmarkStart w:id="1576" w:name="_Toc1601699185"/>
      <w:bookmarkStart w:id="1577" w:name="_Toc1153248668"/>
      <w:bookmarkStart w:id="1578" w:name="_Toc1437691979"/>
      <w:bookmarkStart w:id="1579" w:name="_Toc1020993193"/>
      <w:bookmarkStart w:id="1580" w:name="_Toc946907748"/>
      <w:bookmarkStart w:id="1581" w:name="_Toc2050595936"/>
      <w:bookmarkStart w:id="1582" w:name="_Toc1453507007"/>
      <w:bookmarkStart w:id="1583" w:name="_Toc134700669"/>
      <w:bookmarkStart w:id="1584" w:name="_Toc1945052062"/>
      <w:bookmarkStart w:id="1585" w:name="_Toc114458949"/>
      <w:bookmarkStart w:id="1586" w:name="_Toc236922210"/>
      <w:bookmarkStart w:id="1587" w:name="_Toc303766040"/>
      <w:bookmarkStart w:id="1588" w:name="_Toc553693583"/>
      <w:bookmarkStart w:id="1589" w:name="_Toc459787854"/>
      <w:bookmarkStart w:id="1590" w:name="_Toc188454625"/>
      <w:bookmarkStart w:id="1591" w:name="_Toc210653800"/>
      <w:bookmarkStart w:id="1592" w:name="_Toc158369434"/>
      <w:r>
        <w:t xml:space="preserve">3.24. </w:t>
      </w:r>
      <w:r w:rsidR="009A1882">
        <w:t>Služba správy souhlasů (mandátů)</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r w:rsidR="009A1882">
        <w:t xml:space="preserve"> </w:t>
      </w:r>
    </w:p>
    <w:tbl>
      <w:tblPr>
        <w:tblStyle w:val="Svtltabulkasmkou1zvraznn1"/>
        <w:tblW w:w="5000" w:type="pct"/>
        <w:tblLook w:val="04A0" w:firstRow="1" w:lastRow="0" w:firstColumn="1" w:lastColumn="0" w:noHBand="0" w:noVBand="1"/>
      </w:tblPr>
      <w:tblGrid>
        <w:gridCol w:w="734"/>
        <w:gridCol w:w="8328"/>
      </w:tblGrid>
      <w:tr w:rsidR="009A1882" w14:paraId="5824C53B" w14:textId="77777777" w:rsidTr="07AD10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30FE80B9" w14:textId="77777777" w:rsidR="009A1882" w:rsidRPr="001A44F0" w:rsidRDefault="009A1882" w:rsidP="001005CF">
            <w:pPr>
              <w:rPr>
                <w:rFonts w:cs="Arial"/>
              </w:rPr>
            </w:pPr>
            <w:bookmarkStart w:id="1593" w:name="_Ref46918823"/>
            <w:bookmarkStart w:id="1594" w:name="_Ref46918820"/>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E9D0064" w14:textId="77777777" w:rsidR="009A1882" w:rsidRPr="001A44F0" w:rsidRDefault="009A1882"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9A1882" w14:paraId="7649349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AF5E86"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C9F85A" w14:textId="22703D2A"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Systém musí umožnit vyjádření souhlasu s užíváním vybraných služeb </w:t>
            </w:r>
            <w:r w:rsidR="00893D30">
              <w:rPr>
                <w:rFonts w:cs="Arial"/>
              </w:rPr>
              <w:t>portálu,</w:t>
            </w:r>
            <w:r w:rsidR="0045229F">
              <w:rPr>
                <w:rFonts w:cs="Arial"/>
              </w:rPr>
              <w:t xml:space="preserve"> </w:t>
            </w:r>
            <w:r w:rsidRPr="001A44F0">
              <w:rPr>
                <w:rFonts w:cs="Arial"/>
              </w:rPr>
              <w:t xml:space="preserve">tj. musí </w:t>
            </w:r>
            <w:r w:rsidRPr="001A44F0">
              <w:t>umožnit správu oprávnění třetích osob (např. osoby blízké, jiného lékaře atp.) ke službám portálu jménem vlastníka.</w:t>
            </w:r>
          </w:p>
        </w:tc>
      </w:tr>
      <w:tr w:rsidR="009A1882" w14:paraId="15771F7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745368"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B0BE09" w14:textId="77777777"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musí umožnit notifikovat zástupce a přijmout/odmítnout udělený souhlas.</w:t>
            </w:r>
          </w:p>
        </w:tc>
      </w:tr>
      <w:tr w:rsidR="009A1882" w14:paraId="604013C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FFA513"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6C9941" w14:textId="77777777"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vytvoření a správy číselníku třetích osob </w:t>
            </w:r>
            <w:r w:rsidRPr="001A44F0">
              <w:t>(např. pečující osoby, ošetřující lékař atp.) k vybraným službám portálu - např. ke službě zobrazení zdravotní dokumentace.</w:t>
            </w:r>
            <w:r w:rsidRPr="001A44F0">
              <w:rPr>
                <w:rFonts w:cs="Arial"/>
              </w:rPr>
              <w:t xml:space="preserve"> </w:t>
            </w:r>
          </w:p>
        </w:tc>
      </w:tr>
      <w:tr w:rsidR="009A1882" w14:paraId="30B1A72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447A5D"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1701EC" w14:textId="77777777"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t xml:space="preserve">Definice platnosti Souhlasu - jednorázový nebo možnost časového omezení platnosti souhlasu. </w:t>
            </w:r>
          </w:p>
        </w:tc>
      </w:tr>
      <w:tr w:rsidR="009A1882" w14:paraId="7F1516A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667D14"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D9300C" w14:textId="77777777"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napojení na registr pacientů, bude-li v době realizace dodávky existovat.</w:t>
            </w:r>
          </w:p>
        </w:tc>
      </w:tr>
    </w:tbl>
    <w:p w14:paraId="724D8C34" w14:textId="2ACDCFD5" w:rsidR="00B433FB" w:rsidRPr="009C0CDF" w:rsidRDefault="00F92705" w:rsidP="00F92705">
      <w:pPr>
        <w:pStyle w:val="Nadpis2"/>
        <w:ind w:firstLine="708"/>
      </w:pPr>
      <w:bookmarkStart w:id="1595" w:name="_Toc1872725433"/>
      <w:bookmarkStart w:id="1596" w:name="_Toc551837108"/>
      <w:bookmarkStart w:id="1597" w:name="_Toc173222900"/>
      <w:bookmarkStart w:id="1598" w:name="_Toc2004549298"/>
      <w:bookmarkStart w:id="1599" w:name="_Toc347446147"/>
      <w:bookmarkStart w:id="1600" w:name="_Toc317177681"/>
      <w:bookmarkStart w:id="1601" w:name="_Toc6980240"/>
      <w:bookmarkStart w:id="1602" w:name="_Toc498127786"/>
      <w:bookmarkStart w:id="1603" w:name="_Toc1405457279"/>
      <w:bookmarkStart w:id="1604" w:name="_Toc315664324"/>
      <w:bookmarkStart w:id="1605" w:name="_Toc196073769"/>
      <w:bookmarkStart w:id="1606" w:name="_Toc380172113"/>
      <w:bookmarkStart w:id="1607" w:name="_Toc1519448227"/>
      <w:bookmarkStart w:id="1608" w:name="_Toc1892803413"/>
      <w:bookmarkStart w:id="1609" w:name="_Toc388248040"/>
      <w:bookmarkStart w:id="1610" w:name="_Toc1703103792"/>
      <w:bookmarkStart w:id="1611" w:name="_Toc542858224"/>
      <w:bookmarkStart w:id="1612" w:name="_Toc73303059"/>
      <w:bookmarkStart w:id="1613" w:name="_Toc47263051"/>
      <w:bookmarkStart w:id="1614" w:name="_Toc107840358"/>
      <w:bookmarkStart w:id="1615" w:name="_Toc403195900"/>
      <w:bookmarkStart w:id="1616" w:name="_Toc850113440"/>
      <w:bookmarkStart w:id="1617" w:name="_Toc1377390858"/>
      <w:bookmarkStart w:id="1618" w:name="_Toc2026095185"/>
      <w:bookmarkStart w:id="1619" w:name="_Toc984765272"/>
      <w:bookmarkStart w:id="1620" w:name="_Toc1380799114"/>
      <w:bookmarkStart w:id="1621" w:name="_Toc2131262657"/>
      <w:bookmarkStart w:id="1622" w:name="_Toc470442678"/>
      <w:bookmarkStart w:id="1623" w:name="_Toc1365761429"/>
      <w:bookmarkStart w:id="1624" w:name="_Toc183885211"/>
      <w:bookmarkStart w:id="1625" w:name="_Toc469078944"/>
      <w:bookmarkStart w:id="1626" w:name="_Toc2035452462"/>
      <w:bookmarkStart w:id="1627" w:name="_Toc2114765782"/>
      <w:bookmarkStart w:id="1628" w:name="_Toc691895645"/>
      <w:bookmarkStart w:id="1629" w:name="_Toc390728841"/>
      <w:bookmarkStart w:id="1630" w:name="_Toc808817343"/>
      <w:bookmarkStart w:id="1631" w:name="_Toc1079918892"/>
      <w:bookmarkStart w:id="1632" w:name="_Toc1510131388"/>
      <w:bookmarkStart w:id="1633" w:name="_Toc1026825550"/>
      <w:bookmarkStart w:id="1634" w:name="_Toc1071919273"/>
      <w:bookmarkStart w:id="1635" w:name="_Toc1957752424"/>
      <w:bookmarkStart w:id="1636" w:name="_Toc1881704264"/>
      <w:bookmarkStart w:id="1637" w:name="_Toc1128443994"/>
      <w:bookmarkStart w:id="1638" w:name="_Toc506704185"/>
      <w:bookmarkStart w:id="1639" w:name="_Toc510225841"/>
      <w:bookmarkStart w:id="1640" w:name="_Toc846876456"/>
      <w:bookmarkStart w:id="1641" w:name="_Toc132457874"/>
      <w:bookmarkStart w:id="1642" w:name="_Toc1155315"/>
      <w:bookmarkStart w:id="1643" w:name="_Toc1459813545"/>
      <w:bookmarkStart w:id="1644" w:name="_Toc1644995592"/>
      <w:bookmarkStart w:id="1645" w:name="_Toc188454626"/>
      <w:bookmarkStart w:id="1646" w:name="_Toc210653801"/>
      <w:bookmarkEnd w:id="1593"/>
      <w:bookmarkEnd w:id="1594"/>
      <w:r>
        <w:t>3.25.</w:t>
      </w:r>
      <w:r>
        <w:tab/>
      </w:r>
      <w:r w:rsidR="00B433FB">
        <w:t xml:space="preserve">Služby </w:t>
      </w:r>
      <w:r w:rsidR="00B21CD7">
        <w:t>elektronického podpisování (</w:t>
      </w:r>
      <w:r w:rsidR="00F059AC">
        <w:t>v NIS a na Portále</w:t>
      </w:r>
      <w:r w:rsidR="00B21CD7">
        <w:t>)</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tbl>
      <w:tblPr>
        <w:tblStyle w:val="Svtltabulkasmkou1zvraznn1"/>
        <w:tblW w:w="5000" w:type="pct"/>
        <w:tblLook w:val="04A0" w:firstRow="1" w:lastRow="0" w:firstColumn="1" w:lastColumn="0" w:noHBand="0" w:noVBand="1"/>
      </w:tblPr>
      <w:tblGrid>
        <w:gridCol w:w="734"/>
        <w:gridCol w:w="8328"/>
      </w:tblGrid>
      <w:tr w:rsidR="001117C7" w:rsidRPr="009C0CDF" w14:paraId="27EDFFEA" w14:textId="77777777" w:rsidTr="001005C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62A73B10" w14:textId="77777777" w:rsidR="001117C7" w:rsidRPr="003578ED" w:rsidRDefault="001117C7"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491C98D" w14:textId="77777777" w:rsidR="001117C7" w:rsidRPr="003578ED" w:rsidRDefault="001117C7"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1117C7" w:rsidRPr="009C0CDF" w14:paraId="54771B95"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7F77BE" w14:textId="77777777" w:rsidR="001117C7" w:rsidRPr="001A44F0" w:rsidRDefault="001117C7"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52195A7" w14:textId="1B19DEFF" w:rsidR="001117C7" w:rsidRPr="001A44F0" w:rsidRDefault="001251B3">
            <w:pPr>
              <w:cnfStyle w:val="000000000000" w:firstRow="0" w:lastRow="0" w:firstColumn="0" w:lastColumn="0" w:oddVBand="0" w:evenVBand="0" w:oddHBand="0" w:evenHBand="0" w:firstRowFirstColumn="0" w:firstRowLastColumn="0" w:lastRowFirstColumn="0" w:lastRowLastColumn="0"/>
            </w:pPr>
            <w:r w:rsidRPr="001A44F0">
              <w:t>Umožní</w:t>
            </w:r>
            <w:r w:rsidR="00CF5F4F" w:rsidRPr="001A44F0">
              <w:t xml:space="preserve"> dynamický</w:t>
            </w:r>
            <w:r w:rsidRPr="001A44F0">
              <w:t xml:space="preserve"> </w:t>
            </w:r>
            <w:r w:rsidR="007F5932" w:rsidRPr="001A44F0">
              <w:t>biometrický</w:t>
            </w:r>
            <w:r w:rsidR="00CF5F4F" w:rsidRPr="001A44F0">
              <w:t xml:space="preserve"> </w:t>
            </w:r>
            <w:r w:rsidRPr="001A44F0">
              <w:t xml:space="preserve">podpis </w:t>
            </w:r>
            <w:r w:rsidR="007F5932" w:rsidRPr="001A44F0">
              <w:t>(případně „pouze“ grafický</w:t>
            </w:r>
            <w:r w:rsidR="00CF5F4F" w:rsidRPr="001A44F0">
              <w:t xml:space="preserve"> obraz</w:t>
            </w:r>
            <w:r w:rsidR="007F5932" w:rsidRPr="001A44F0">
              <w:t xml:space="preserve">) </w:t>
            </w:r>
            <w:r w:rsidRPr="001A44F0">
              <w:t>pacienta nebo lékaře (tablet, PDA</w:t>
            </w:r>
            <w:r w:rsidR="00CF5F4F" w:rsidRPr="001A44F0">
              <w:t>).</w:t>
            </w:r>
          </w:p>
        </w:tc>
      </w:tr>
      <w:tr w:rsidR="001251B3" w14:paraId="240D8B9E"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05B2EC" w14:textId="77777777" w:rsidR="001251B3" w:rsidRPr="001A44F0" w:rsidRDefault="001251B3"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ADC28E" w14:textId="4A8C9A9A" w:rsidR="001251B3" w:rsidRPr="001A44F0" w:rsidRDefault="001251B3">
            <w:pPr>
              <w:cnfStyle w:val="000000000000" w:firstRow="0" w:lastRow="0" w:firstColumn="0" w:lastColumn="0" w:oddVBand="0" w:evenVBand="0" w:oddHBand="0" w:evenHBand="0" w:firstRowFirstColumn="0" w:firstRowLastColumn="0" w:lastRowFirstColumn="0" w:lastRowLastColumn="0"/>
            </w:pPr>
            <w:r w:rsidRPr="001A44F0">
              <w:t>Možnost vzdáleného</w:t>
            </w:r>
            <w:r w:rsidR="00C7079A" w:rsidRPr="001A44F0">
              <w:t xml:space="preserve"> biometrického</w:t>
            </w:r>
            <w:r w:rsidRPr="001A44F0">
              <w:t xml:space="preserve"> podpisu informovaného souhlasu</w:t>
            </w:r>
            <w:r w:rsidR="00C7079A" w:rsidRPr="001A44F0">
              <w:t xml:space="preserve"> </w:t>
            </w:r>
            <w:r w:rsidR="002D3BA0" w:rsidRPr="001A44F0">
              <w:t>prostřednictvím webu</w:t>
            </w:r>
            <w:r w:rsidRPr="001A44F0">
              <w:t>.</w:t>
            </w:r>
          </w:p>
        </w:tc>
      </w:tr>
    </w:tbl>
    <w:p w14:paraId="37485F97" w14:textId="77777777" w:rsidR="00F92705" w:rsidRPr="00F92705" w:rsidRDefault="00F92705" w:rsidP="00F92705">
      <w:pPr>
        <w:keepNext/>
        <w:keepLines/>
        <w:spacing w:before="40" w:after="0"/>
        <w:outlineLvl w:val="1"/>
        <w:rPr>
          <w:rFonts w:asciiTheme="majorHAnsi" w:eastAsiaTheme="majorEastAsia" w:hAnsiTheme="majorHAnsi" w:cstheme="majorBidi"/>
          <w:vanish/>
          <w:color w:val="2F5496" w:themeColor="accent1" w:themeShade="BF"/>
          <w:sz w:val="26"/>
          <w:szCs w:val="26"/>
        </w:rPr>
      </w:pPr>
      <w:bookmarkStart w:id="1647" w:name="_Toc179367132"/>
      <w:bookmarkStart w:id="1648" w:name="_Toc179367136"/>
      <w:bookmarkStart w:id="1649" w:name="_Toc179367139"/>
      <w:bookmarkStart w:id="1650" w:name="_Toc179367142"/>
      <w:bookmarkStart w:id="1651" w:name="_Toc179367145"/>
      <w:bookmarkStart w:id="1652" w:name="_Toc179367148"/>
      <w:bookmarkStart w:id="1653" w:name="_Toc179367151"/>
      <w:bookmarkStart w:id="1654" w:name="_Toc179367154"/>
      <w:bookmarkStart w:id="1655" w:name="_Toc179367157"/>
      <w:bookmarkStart w:id="1656" w:name="_Toc179367162"/>
      <w:bookmarkStart w:id="1657" w:name="_Toc179367165"/>
      <w:bookmarkStart w:id="1658" w:name="_Toc179367168"/>
      <w:bookmarkStart w:id="1659" w:name="_Toc179367171"/>
      <w:bookmarkStart w:id="1660" w:name="_Toc179367176"/>
      <w:bookmarkStart w:id="1661" w:name="_Toc179367179"/>
      <w:bookmarkStart w:id="1662" w:name="_Toc179367182"/>
      <w:bookmarkStart w:id="1663" w:name="_Toc179367185"/>
      <w:bookmarkStart w:id="1664" w:name="_Toc179367188"/>
      <w:bookmarkStart w:id="1665" w:name="_Toc179367191"/>
      <w:bookmarkStart w:id="1666" w:name="_Toc179367194"/>
      <w:bookmarkStart w:id="1667" w:name="_Toc179367197"/>
      <w:bookmarkStart w:id="1668" w:name="_Toc179367200"/>
      <w:bookmarkStart w:id="1669" w:name="_Toc179367203"/>
      <w:bookmarkStart w:id="1670" w:name="_Toc179367206"/>
      <w:bookmarkStart w:id="1671" w:name="_Toc179367209"/>
      <w:bookmarkStart w:id="1672" w:name="_Toc179367212"/>
      <w:bookmarkStart w:id="1673" w:name="_Toc179367215"/>
      <w:bookmarkStart w:id="1674" w:name="_Toc179367220"/>
      <w:bookmarkStart w:id="1675" w:name="_Toc179367223"/>
      <w:bookmarkStart w:id="1676" w:name="_Toc179367231"/>
      <w:bookmarkStart w:id="1677" w:name="_Toc179367234"/>
      <w:bookmarkStart w:id="1678" w:name="_Toc179367237"/>
      <w:bookmarkStart w:id="1679" w:name="_Toc179367240"/>
      <w:bookmarkStart w:id="1680" w:name="_Toc179367243"/>
      <w:bookmarkStart w:id="1681" w:name="_Toc179367246"/>
      <w:bookmarkStart w:id="1682" w:name="_Toc179367249"/>
      <w:bookmarkStart w:id="1683" w:name="_Toc179367252"/>
      <w:bookmarkStart w:id="1684" w:name="_Toc179367255"/>
      <w:bookmarkStart w:id="1685" w:name="_Toc179367260"/>
      <w:bookmarkStart w:id="1686" w:name="_Toc179367263"/>
      <w:bookmarkStart w:id="1687" w:name="_Toc179367266"/>
      <w:bookmarkStart w:id="1688" w:name="_Toc179367275"/>
      <w:bookmarkStart w:id="1689" w:name="_Toc179367278"/>
      <w:bookmarkStart w:id="1690" w:name="_Toc179367281"/>
      <w:bookmarkStart w:id="1691" w:name="_Toc179367284"/>
      <w:bookmarkStart w:id="1692" w:name="_Toc179367287"/>
      <w:bookmarkStart w:id="1693" w:name="_Toc179367292"/>
      <w:bookmarkStart w:id="1694" w:name="_Toc179367295"/>
      <w:bookmarkStart w:id="1695" w:name="_Toc179367298"/>
      <w:bookmarkStart w:id="1696" w:name="_Toc179367300"/>
      <w:bookmarkStart w:id="1697" w:name="_Toc179367304"/>
      <w:bookmarkStart w:id="1698" w:name="_Toc179367307"/>
      <w:bookmarkStart w:id="1699" w:name="_Toc179367310"/>
      <w:bookmarkStart w:id="1700" w:name="_Toc179367313"/>
      <w:bookmarkStart w:id="1701" w:name="_Toc179367323"/>
      <w:bookmarkStart w:id="1702" w:name="_Toc179367326"/>
      <w:bookmarkStart w:id="1703" w:name="_Toc179367329"/>
      <w:bookmarkStart w:id="1704" w:name="_Toc179367332"/>
      <w:bookmarkStart w:id="1705" w:name="_Toc179367335"/>
      <w:bookmarkStart w:id="1706" w:name="_Toc179367338"/>
      <w:bookmarkStart w:id="1707" w:name="_Toc179367341"/>
      <w:bookmarkStart w:id="1708" w:name="_Toc179367344"/>
      <w:bookmarkStart w:id="1709" w:name="_Toc179367347"/>
      <w:bookmarkStart w:id="1710" w:name="_Toc179367350"/>
      <w:bookmarkStart w:id="1711" w:name="_Toc179367353"/>
      <w:bookmarkStart w:id="1712" w:name="_Toc179367356"/>
      <w:bookmarkStart w:id="1713" w:name="_Toc179367361"/>
      <w:bookmarkStart w:id="1714" w:name="_Toc179367366"/>
      <w:bookmarkStart w:id="1715" w:name="_Toc179367369"/>
      <w:bookmarkStart w:id="1716" w:name="_Toc864177136"/>
      <w:bookmarkStart w:id="1717" w:name="_Toc1105448055"/>
      <w:bookmarkStart w:id="1718" w:name="_Toc391675738"/>
      <w:bookmarkStart w:id="1719" w:name="_Toc199525180"/>
      <w:bookmarkStart w:id="1720" w:name="_Toc155719294"/>
      <w:bookmarkStart w:id="1721" w:name="_Toc1218957975"/>
      <w:bookmarkStart w:id="1722" w:name="_Toc916856542"/>
      <w:bookmarkStart w:id="1723" w:name="_Toc1684097916"/>
      <w:bookmarkStart w:id="1724" w:name="_Toc1572040162"/>
      <w:bookmarkStart w:id="1725" w:name="_Toc544849817"/>
      <w:bookmarkStart w:id="1726" w:name="_Toc1259156177"/>
      <w:bookmarkStart w:id="1727" w:name="_Toc520269731"/>
      <w:bookmarkStart w:id="1728" w:name="_Toc276123531"/>
      <w:bookmarkStart w:id="1729" w:name="_Toc1686930525"/>
      <w:bookmarkStart w:id="1730" w:name="_Toc171862666"/>
      <w:bookmarkStart w:id="1731" w:name="_Toc824628170"/>
      <w:bookmarkStart w:id="1732" w:name="_Toc676877760"/>
      <w:bookmarkStart w:id="1733" w:name="_Toc1101485959"/>
      <w:bookmarkStart w:id="1734" w:name="_Toc1483107444"/>
      <w:bookmarkStart w:id="1735" w:name="_Toc1637790992"/>
      <w:bookmarkStart w:id="1736" w:name="_Toc712355445"/>
      <w:bookmarkStart w:id="1737" w:name="_Toc316091321"/>
      <w:bookmarkStart w:id="1738" w:name="_Toc482802304"/>
      <w:bookmarkStart w:id="1739" w:name="_Toc95638856"/>
      <w:bookmarkStart w:id="1740" w:name="_Toc1588784026"/>
      <w:bookmarkStart w:id="1741" w:name="_Toc2002549276"/>
      <w:bookmarkStart w:id="1742" w:name="_Toc1615810076"/>
      <w:bookmarkStart w:id="1743" w:name="_Toc1970120022"/>
      <w:bookmarkStart w:id="1744" w:name="_Toc1884008834"/>
      <w:bookmarkStart w:id="1745" w:name="_Toc1168082284"/>
      <w:bookmarkStart w:id="1746" w:name="_Toc1848134462"/>
      <w:bookmarkStart w:id="1747" w:name="_Toc514069539"/>
      <w:bookmarkStart w:id="1748" w:name="_Toc1260451712"/>
      <w:bookmarkStart w:id="1749" w:name="_Toc782490987"/>
      <w:bookmarkStart w:id="1750" w:name="_Toc514987529"/>
      <w:bookmarkStart w:id="1751" w:name="_Toc776969101"/>
      <w:bookmarkStart w:id="1752" w:name="_Toc1058496342"/>
      <w:bookmarkStart w:id="1753" w:name="_Toc1124044625"/>
      <w:bookmarkStart w:id="1754" w:name="_Toc445074337"/>
      <w:bookmarkStart w:id="1755" w:name="_Toc1298321573"/>
      <w:bookmarkStart w:id="1756" w:name="_Toc1046568465"/>
      <w:bookmarkStart w:id="1757" w:name="_Toc135039955"/>
      <w:bookmarkStart w:id="1758" w:name="_Toc2011412730"/>
      <w:bookmarkStart w:id="1759" w:name="_Toc135424166"/>
      <w:bookmarkStart w:id="1760" w:name="_Toc2096544761"/>
      <w:bookmarkStart w:id="1761" w:name="_Toc1956897130"/>
      <w:bookmarkStart w:id="1762" w:name="_Toc1330106125"/>
      <w:bookmarkStart w:id="1763" w:name="_Toc792118516"/>
      <w:bookmarkStart w:id="1764" w:name="_Toc780817541"/>
      <w:bookmarkStart w:id="1765" w:name="_Toc1842930437"/>
      <w:bookmarkStart w:id="1766" w:name="_Toc188454627"/>
      <w:bookmarkStart w:id="1767" w:name="_Toc158369437"/>
      <w:bookmarkEnd w:id="1592"/>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p>
    <w:p w14:paraId="2E559526" w14:textId="33463275" w:rsidR="008961FB" w:rsidRDefault="00F92705" w:rsidP="00F92705">
      <w:pPr>
        <w:pStyle w:val="Nadpis2"/>
        <w:ind w:left="426"/>
      </w:pPr>
      <w:bookmarkStart w:id="1768" w:name="_Toc210653802"/>
      <w:r>
        <w:t>3.26.</w:t>
      </w:r>
      <w:r>
        <w:tab/>
      </w:r>
      <w:r w:rsidR="008961FB">
        <w:t>Doplnění funkcionalit informačního systému</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8"/>
    </w:p>
    <w:p w14:paraId="24479C16" w14:textId="177CE6FD" w:rsidR="008961FB" w:rsidRPr="00D2041F" w:rsidRDefault="008961FB" w:rsidP="008961FB">
      <w:pPr>
        <w:spacing w:before="0" w:after="200" w:line="276" w:lineRule="auto"/>
        <w:jc w:val="left"/>
        <w:rPr>
          <w:rFonts w:asciiTheme="minorHAnsi" w:hAnsiTheme="minorHAnsi" w:cstheme="minorHAnsi"/>
          <w:b/>
          <w:bCs/>
          <w:sz w:val="24"/>
          <w:szCs w:val="24"/>
        </w:rPr>
      </w:pPr>
      <w:r w:rsidRPr="00D2041F">
        <w:rPr>
          <w:rFonts w:asciiTheme="minorHAnsi" w:hAnsiTheme="minorHAnsi" w:cstheme="minorHAnsi"/>
          <w:b/>
          <w:bCs/>
          <w:sz w:val="24"/>
          <w:szCs w:val="24"/>
        </w:rPr>
        <w:t>Standardizace (E Health) informačního systému</w:t>
      </w:r>
    </w:p>
    <w:tbl>
      <w:tblPr>
        <w:tblStyle w:val="Svtltabulkasmkou1zvraznn1"/>
        <w:tblW w:w="5000" w:type="pct"/>
        <w:tblLook w:val="04A0" w:firstRow="1" w:lastRow="0" w:firstColumn="1" w:lastColumn="0" w:noHBand="0" w:noVBand="1"/>
      </w:tblPr>
      <w:tblGrid>
        <w:gridCol w:w="734"/>
        <w:gridCol w:w="8328"/>
      </w:tblGrid>
      <w:tr w:rsidR="009D0D79" w14:paraId="3A94DCB9" w14:textId="77777777" w:rsidTr="00526E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386FCB5D" w14:textId="77777777" w:rsidR="009D0D79" w:rsidRPr="001A44F0" w:rsidRDefault="009D0D79" w:rsidP="00526E10">
            <w:pPr>
              <w:rPr>
                <w:rFonts w:cs="Arial"/>
              </w:rPr>
            </w:pPr>
            <w:r w:rsidRPr="001A44F0">
              <w:rPr>
                <w:rFonts w:cs="Arial"/>
              </w:rPr>
              <w:lastRenderedPageBreak/>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33D98375" w14:textId="77777777" w:rsidR="009D0D79" w:rsidRPr="001A44F0" w:rsidRDefault="009D0D79" w:rsidP="00526E10">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9D0D79" w14:paraId="047848BD" w14:textId="77777777" w:rsidTr="00526E1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E4680A" w14:textId="77777777" w:rsidR="009D0D79" w:rsidRPr="001A44F0" w:rsidRDefault="009D0D79" w:rsidP="00526E10">
            <w:pPr>
              <w:rPr>
                <w:rFonts w:cs="Arial"/>
              </w:rPr>
            </w:pPr>
            <w:r w:rsidRPr="001A44F0">
              <w:rPr>
                <w:rFonts w:cs="Arial"/>
              </w:rPr>
              <w:t>Napojení na systému výměny zdravotnické dokumentace</w:t>
            </w:r>
          </w:p>
        </w:tc>
      </w:tr>
      <w:tr w:rsidR="009D0D79" w14:paraId="0E7D2301" w14:textId="77777777" w:rsidTr="00526E10">
        <w:trPr>
          <w:trHeight w:val="5330"/>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8B2CF1" w14:textId="77777777" w:rsidR="009D0D79" w:rsidRPr="001A44F0" w:rsidRDefault="009D0D79" w:rsidP="009D0D79">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747C875" w14:textId="2878241E" w:rsidR="009D0D79" w:rsidRPr="001A44F0" w:rsidRDefault="009D0D79" w:rsidP="00526E10">
            <w:pPr>
              <w:cnfStyle w:val="000000000000" w:firstRow="0" w:lastRow="0" w:firstColumn="0" w:lastColumn="0" w:oddVBand="0" w:evenVBand="0" w:oddHBand="0" w:evenHBand="0" w:firstRowFirstColumn="0" w:firstRowLastColumn="0" w:lastRowFirstColumn="0" w:lastRowLastColumn="0"/>
              <w:rPr>
                <w:color w:val="000000"/>
                <w:lang w:eastAsia="cs-CZ"/>
              </w:rPr>
            </w:pPr>
            <w:r w:rsidRPr="004821A0">
              <w:rPr>
                <w:color w:val="000000"/>
              </w:rPr>
              <w:t xml:space="preserve">Požadujeme Implementaci nových standardů zdravotnické dokumentace v rámci systému HL7 FHIR v souvislosti s metodickými pokyny MZČR. Mezi podporované typy zpráv patří propouštěcí zpráva, zpráva z obrazového komplementu, </w:t>
            </w:r>
            <w:r w:rsidRPr="004821A0">
              <w:rPr>
                <w:b/>
                <w:color w:val="000000"/>
              </w:rPr>
              <w:t>Laboratorní zpráva</w:t>
            </w:r>
            <w:r w:rsidRPr="004821A0">
              <w:rPr>
                <w:color w:val="000000"/>
              </w:rPr>
              <w:t xml:space="preserve"> a Pacientský souhrn podle </w:t>
            </w:r>
            <w:r w:rsidR="00E50BC7" w:rsidRPr="004821A0">
              <w:rPr>
                <w:color w:val="000000"/>
              </w:rPr>
              <w:t>definice</w:t>
            </w:r>
            <w:r w:rsidRPr="004821A0">
              <w:rPr>
                <w:color w:val="000000"/>
              </w:rPr>
              <w:t xml:space="preserve"> </w:t>
            </w:r>
            <w:hyperlink r:id="rId13" w:history="1">
              <w:r w:rsidRPr="001A44F0">
                <w:rPr>
                  <w:rStyle w:val="Hypertextovodkaz"/>
                  <w:lang w:eastAsia="cs-CZ"/>
                </w:rPr>
                <w:t>https://ncez.mzcr.cz/cs/pozadavky-mz-pro-vyzvy-irop-ehealth-npo-interoperabilita-ii/pozadavky-mz-pro-vyzvy-irop-ehealth-npo</w:t>
              </w:r>
            </w:hyperlink>
          </w:p>
          <w:p w14:paraId="37E1FF1B" w14:textId="77777777" w:rsidR="009D0D79" w:rsidRPr="001A44F0" w:rsidRDefault="009D0D79" w:rsidP="00526E10">
            <w:pPr>
              <w:cnfStyle w:val="000000000000" w:firstRow="0" w:lastRow="0" w:firstColumn="0" w:lastColumn="0" w:oddVBand="0" w:evenVBand="0" w:oddHBand="0" w:evenHBand="0" w:firstRowFirstColumn="0" w:firstRowLastColumn="0" w:lastRowFirstColumn="0" w:lastRowLastColumn="0"/>
              <w:rPr>
                <w:color w:val="000000"/>
                <w:lang w:eastAsia="cs-CZ"/>
              </w:rPr>
            </w:pPr>
            <w:r w:rsidRPr="001A44F0">
              <w:rPr>
                <w:color w:val="000000"/>
                <w:lang w:eastAsia="cs-CZ"/>
              </w:rPr>
              <w:t>Součástí řešení bude podpora a vedení dokumentace ve strukturované podobě, podpora nových číselníků, podpora povinných položek a změna pořadí sekcí zdravotnické dokumentace včetně naplnění požadovaného standardu. Bude zajištěna podpora ukládání přijímaných dokumentů v nových strukturách pro jednoduchou práci se standardizovanými dokumenty.</w:t>
            </w:r>
          </w:p>
          <w:p w14:paraId="74047709" w14:textId="77777777" w:rsidR="009D0D79" w:rsidRPr="001A44F0" w:rsidRDefault="009D0D79" w:rsidP="00526E10">
            <w:pPr>
              <w:pStyle w:val="Odrka2doplohy"/>
              <w:cnfStyle w:val="000000000000" w:firstRow="0" w:lastRow="0" w:firstColumn="0" w:lastColumn="0" w:oddVBand="0" w:evenVBand="0" w:oddHBand="0" w:evenHBand="0" w:firstRowFirstColumn="0" w:firstRowLastColumn="0" w:lastRowFirstColumn="0" w:lastRowLastColumn="0"/>
            </w:pPr>
            <w:r w:rsidRPr="001A44F0">
              <w:t>Systém zajistí podporu práce s dokumenty v rámci ergonomického uživatelského rozhraní</w:t>
            </w:r>
          </w:p>
          <w:p w14:paraId="6A57985E" w14:textId="77777777" w:rsidR="009D0D79" w:rsidRPr="001A44F0" w:rsidRDefault="009D0D79" w:rsidP="00526E10">
            <w:pPr>
              <w:pStyle w:val="Odrka2doplohy"/>
              <w:jc w:val="left"/>
              <w:cnfStyle w:val="000000000000" w:firstRow="0" w:lastRow="0" w:firstColumn="0" w:lastColumn="0" w:oddVBand="0" w:evenVBand="0" w:oddHBand="0" w:evenHBand="0" w:firstRowFirstColumn="0" w:firstRowLastColumn="0" w:lastRowFirstColumn="0" w:lastRowLastColumn="0"/>
            </w:pPr>
            <w:r w:rsidRPr="001A44F0">
              <w:t xml:space="preserve"> Editace dokumentů</w:t>
            </w:r>
          </w:p>
          <w:p w14:paraId="3D7D30FB" w14:textId="77777777" w:rsidR="009D0D79" w:rsidRPr="001A44F0" w:rsidRDefault="009D0D79" w:rsidP="00526E10">
            <w:pPr>
              <w:pStyle w:val="Odrka2doplohy"/>
              <w:jc w:val="left"/>
              <w:cnfStyle w:val="000000000000" w:firstRow="0" w:lastRow="0" w:firstColumn="0" w:lastColumn="0" w:oddVBand="0" w:evenVBand="0" w:oddHBand="0" w:evenHBand="0" w:firstRowFirstColumn="0" w:firstRowLastColumn="0" w:lastRowFirstColumn="0" w:lastRowLastColumn="0"/>
            </w:pPr>
            <w:r w:rsidRPr="001A44F0">
              <w:t xml:space="preserve"> Vytváření dokumentů</w:t>
            </w:r>
          </w:p>
          <w:p w14:paraId="06CCD711" w14:textId="77777777" w:rsidR="009D0D79" w:rsidRPr="001A44F0" w:rsidRDefault="009D0D79" w:rsidP="00526E10">
            <w:pPr>
              <w:pStyle w:val="Odrka2doplohy"/>
              <w:jc w:val="left"/>
              <w:cnfStyle w:val="000000000000" w:firstRow="0" w:lastRow="0" w:firstColumn="0" w:lastColumn="0" w:oddVBand="0" w:evenVBand="0" w:oddHBand="0" w:evenHBand="0" w:firstRowFirstColumn="0" w:firstRowLastColumn="0" w:lastRowFirstColumn="0" w:lastRowLastColumn="0"/>
            </w:pPr>
            <w:r w:rsidRPr="001A44F0">
              <w:t xml:space="preserve"> Posílání dokumentů do eHealth</w:t>
            </w:r>
          </w:p>
          <w:p w14:paraId="7B635E65" w14:textId="77777777" w:rsidR="009D0D79" w:rsidRPr="001A44F0" w:rsidRDefault="009D0D79" w:rsidP="00526E10">
            <w:pPr>
              <w:pStyle w:val="Odrka2doplohy"/>
              <w:jc w:val="left"/>
              <w:cnfStyle w:val="000000000000" w:firstRow="0" w:lastRow="0" w:firstColumn="0" w:lastColumn="0" w:oddVBand="0" w:evenVBand="0" w:oddHBand="0" w:evenHBand="0" w:firstRowFirstColumn="0" w:firstRowLastColumn="0" w:lastRowFirstColumn="0" w:lastRowLastColumn="0"/>
            </w:pPr>
            <w:r w:rsidRPr="001A44F0">
              <w:t>Audit a historie dokumentu</w:t>
            </w:r>
          </w:p>
          <w:p w14:paraId="001DB388" w14:textId="2CECEEDC" w:rsidR="009D0D79" w:rsidRPr="001A44F0" w:rsidRDefault="009D0D79" w:rsidP="00C84D50">
            <w:pPr>
              <w:cnfStyle w:val="000000000000" w:firstRow="0" w:lastRow="0" w:firstColumn="0" w:lastColumn="0" w:oddVBand="0" w:evenVBand="0" w:oddHBand="0" w:evenHBand="0" w:firstRowFirstColumn="0" w:firstRowLastColumn="0" w:lastRowFirstColumn="0" w:lastRowLastColumn="0"/>
            </w:pPr>
            <w:r w:rsidRPr="004821A0">
              <w:rPr>
                <w:color w:val="000000"/>
              </w:rPr>
              <w:t>Systém bude mít schopnost přijímat a odesílat standardizovanou zdravotnickou dokumentaci HL7 FHIR včetně požadovaných metadat v rámci regionálních výměnných síťí (eMeDocS, TransMISE a další) a také v rámci národního kontaktního místa pro e-Health (NCPeH).</w:t>
            </w:r>
          </w:p>
        </w:tc>
      </w:tr>
      <w:tr w:rsidR="009D0D79" w14:paraId="3D78A896" w14:textId="77777777" w:rsidTr="00526E1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E154A1" w14:textId="1E13B99F" w:rsidR="009D0D79" w:rsidRPr="001A44F0" w:rsidRDefault="009D0D79" w:rsidP="00526E10">
            <w:pPr>
              <w:jc w:val="left"/>
              <w:rPr>
                <w:rFonts w:cs="Arial"/>
              </w:rPr>
            </w:pPr>
            <w:r w:rsidRPr="001A44F0">
              <w:rPr>
                <w:rFonts w:cs="Arial"/>
              </w:rPr>
              <w:t xml:space="preserve">Napojení na centrální </w:t>
            </w:r>
            <w:r w:rsidR="00E50BC7" w:rsidRPr="001A44F0">
              <w:rPr>
                <w:rFonts w:cs="Arial"/>
              </w:rPr>
              <w:t>registry</w:t>
            </w:r>
            <w:r w:rsidRPr="001A44F0">
              <w:rPr>
                <w:rFonts w:cs="Arial"/>
              </w:rPr>
              <w:t>, evidence a služby (IHE, CMS, NCPeH, NIA – kmenové registry)</w:t>
            </w:r>
          </w:p>
        </w:tc>
      </w:tr>
    </w:tbl>
    <w:p w14:paraId="6D37DF31" w14:textId="755FB534" w:rsidR="008961FB" w:rsidRPr="001E2042" w:rsidRDefault="008961FB" w:rsidP="00937FC9">
      <w:pPr>
        <w:pStyle w:val="Nadpis2"/>
        <w:ind w:left="1418"/>
      </w:pPr>
      <w:bookmarkStart w:id="1769" w:name="_Toc188454628"/>
      <w:bookmarkEnd w:id="1769"/>
    </w:p>
    <w:p w14:paraId="3E43368F" w14:textId="77777777" w:rsidR="002719BB" w:rsidRDefault="002719BB" w:rsidP="002719BB">
      <w:pPr>
        <w:rPr>
          <w:highlight w:val="yellow"/>
        </w:rPr>
      </w:pPr>
    </w:p>
    <w:p w14:paraId="75E5E4F2" w14:textId="5284C508" w:rsidR="00423D50" w:rsidRDefault="00F92705" w:rsidP="00F92705">
      <w:pPr>
        <w:pStyle w:val="Nadpis2"/>
        <w:ind w:left="426"/>
      </w:pPr>
      <w:bookmarkStart w:id="1770" w:name="_Toc188454634"/>
      <w:bookmarkStart w:id="1771" w:name="_Toc2020337983"/>
      <w:bookmarkStart w:id="1772" w:name="_Toc1324540715"/>
      <w:bookmarkStart w:id="1773" w:name="_Toc243011776"/>
      <w:bookmarkStart w:id="1774" w:name="_Toc1913089349"/>
      <w:bookmarkStart w:id="1775" w:name="_Toc1215548061"/>
      <w:bookmarkStart w:id="1776" w:name="_Toc1802158011"/>
      <w:bookmarkStart w:id="1777" w:name="_Toc687775057"/>
      <w:bookmarkStart w:id="1778" w:name="_Toc1798146648"/>
      <w:bookmarkStart w:id="1779" w:name="_Toc1466935154"/>
      <w:bookmarkStart w:id="1780" w:name="_Toc13243488"/>
      <w:bookmarkStart w:id="1781" w:name="_Toc1073217243"/>
      <w:bookmarkStart w:id="1782" w:name="_Toc1204314787"/>
      <w:bookmarkStart w:id="1783" w:name="_Toc1727437319"/>
      <w:bookmarkStart w:id="1784" w:name="_Toc714466188"/>
      <w:bookmarkStart w:id="1785" w:name="_Toc1448326142"/>
      <w:bookmarkStart w:id="1786" w:name="_Toc437496676"/>
      <w:bookmarkStart w:id="1787" w:name="_Toc337031451"/>
      <w:bookmarkStart w:id="1788" w:name="_Toc1625665999"/>
      <w:bookmarkStart w:id="1789" w:name="_Toc1803622882"/>
      <w:bookmarkStart w:id="1790" w:name="_Toc1336273643"/>
      <w:bookmarkStart w:id="1791" w:name="_Toc542647077"/>
      <w:bookmarkStart w:id="1792" w:name="_Toc1453849488"/>
      <w:bookmarkStart w:id="1793" w:name="_Toc2064766542"/>
      <w:bookmarkStart w:id="1794" w:name="_Toc1022639928"/>
      <w:bookmarkStart w:id="1795" w:name="_Toc1997661623"/>
      <w:bookmarkStart w:id="1796" w:name="_Toc2143820593"/>
      <w:bookmarkStart w:id="1797" w:name="_Toc220774359"/>
      <w:bookmarkStart w:id="1798" w:name="_Toc374904348"/>
      <w:bookmarkStart w:id="1799" w:name="_Toc1309404106"/>
      <w:bookmarkStart w:id="1800" w:name="_Toc2045489760"/>
      <w:bookmarkStart w:id="1801" w:name="_Toc725049008"/>
      <w:bookmarkStart w:id="1802" w:name="_Toc578735816"/>
      <w:bookmarkStart w:id="1803" w:name="_Toc1252179666"/>
      <w:bookmarkStart w:id="1804" w:name="_Toc216038290"/>
      <w:bookmarkStart w:id="1805" w:name="_Toc469578531"/>
      <w:bookmarkStart w:id="1806" w:name="_Toc1772576481"/>
      <w:bookmarkStart w:id="1807" w:name="_Toc498693838"/>
      <w:bookmarkStart w:id="1808" w:name="_Toc65200697"/>
      <w:bookmarkStart w:id="1809" w:name="_Toc1560864332"/>
      <w:bookmarkStart w:id="1810" w:name="_Toc1146498274"/>
      <w:bookmarkStart w:id="1811" w:name="_Toc173655720"/>
      <w:bookmarkStart w:id="1812" w:name="_Toc1198558297"/>
      <w:bookmarkStart w:id="1813" w:name="_Toc1206751229"/>
      <w:bookmarkStart w:id="1814" w:name="_Toc1566657907"/>
      <w:bookmarkStart w:id="1815" w:name="_Toc2028412731"/>
      <w:bookmarkStart w:id="1816" w:name="_Toc1832898574"/>
      <w:bookmarkStart w:id="1817" w:name="_Toc203624275"/>
      <w:bookmarkStart w:id="1818" w:name="_Toc388000252"/>
      <w:bookmarkStart w:id="1819" w:name="_Toc1697788622"/>
      <w:bookmarkStart w:id="1820" w:name="_Toc93201139"/>
      <w:bookmarkStart w:id="1821" w:name="_Toc188454635"/>
      <w:bookmarkStart w:id="1822" w:name="_Toc210653803"/>
      <w:bookmarkEnd w:id="1767"/>
      <w:bookmarkEnd w:id="1770"/>
      <w:r>
        <w:t>3.27.</w:t>
      </w:r>
      <w:r>
        <w:tab/>
      </w:r>
      <w:r w:rsidR="004146DE">
        <w:t>Požadavky na integraci systémů a migraci dat</w:t>
      </w:r>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p>
    <w:p w14:paraId="7CA16896" w14:textId="77777777" w:rsidR="005E1788" w:rsidRDefault="006677A4" w:rsidP="00D2041F">
      <w:pPr>
        <w:rPr>
          <w:rFonts w:cs="Arial"/>
          <w:sz w:val="20"/>
        </w:rPr>
      </w:pPr>
      <w:r w:rsidRPr="001C0AE6">
        <w:rPr>
          <w:rFonts w:cs="Arial"/>
          <w:sz w:val="20"/>
        </w:rPr>
        <w:t>Předmětem samotné dodávky a implementace je realizace integrace vybraných systémů provozovaných</w:t>
      </w:r>
      <w:r w:rsidR="00136582" w:rsidRPr="001C0AE6">
        <w:rPr>
          <w:rFonts w:cs="Arial"/>
          <w:sz w:val="20"/>
        </w:rPr>
        <w:t xml:space="preserve"> Zadavatelem</w:t>
      </w:r>
      <w:r w:rsidR="006A4D06" w:rsidRPr="001C0AE6">
        <w:rPr>
          <w:rFonts w:cs="Arial"/>
          <w:sz w:val="20"/>
        </w:rPr>
        <w:t xml:space="preserve"> </w:t>
      </w:r>
      <w:r w:rsidR="008835D4" w:rsidRPr="001C0AE6">
        <w:rPr>
          <w:rFonts w:cs="Arial"/>
          <w:sz w:val="20"/>
        </w:rPr>
        <w:t>a migrace dat ze stávajícího NIS do modernizovaného NIS</w:t>
      </w:r>
      <w:r w:rsidRPr="001C0AE6">
        <w:rPr>
          <w:rFonts w:cs="Arial"/>
          <w:sz w:val="20"/>
        </w:rPr>
        <w:t>.</w:t>
      </w:r>
      <w:r w:rsidR="00902C62">
        <w:rPr>
          <w:rFonts w:cs="Arial"/>
          <w:sz w:val="20"/>
        </w:rPr>
        <w:br/>
      </w:r>
      <w:r w:rsidR="00D2041F" w:rsidRPr="00D2041F">
        <w:rPr>
          <w:rFonts w:cs="Arial"/>
          <w:sz w:val="20"/>
        </w:rPr>
        <w:t>Budou převedena data pacientů, kteří projdou kontrolou na duplicitu a validitu čísla pojištěnce. Zadavatel poskytne součinnost u případných duplicit.</w:t>
      </w:r>
    </w:p>
    <w:p w14:paraId="6A91B877" w14:textId="48B90402" w:rsidR="00D2041F" w:rsidRPr="00D2041F" w:rsidRDefault="005E1788" w:rsidP="00D2041F">
      <w:pPr>
        <w:rPr>
          <w:rFonts w:cs="Arial"/>
          <w:sz w:val="20"/>
        </w:rPr>
      </w:pPr>
      <w:r w:rsidRPr="005E1788">
        <w:rPr>
          <w:rFonts w:cs="Arial"/>
          <w:sz w:val="20"/>
        </w:rPr>
        <w:t xml:space="preserve">Zhotovitel odpovídá za zajištění technické roviny migrace dat, zajištění datového rozhraní i importu a exportu dat na vlastní náklady a vlastními prostředky. </w:t>
      </w:r>
      <w:r w:rsidR="00D2041F" w:rsidRPr="00D2041F">
        <w:rPr>
          <w:rFonts w:cs="Arial"/>
          <w:sz w:val="20"/>
        </w:rPr>
        <w:t xml:space="preserve">  </w:t>
      </w:r>
    </w:p>
    <w:p w14:paraId="735EAD5B" w14:textId="77777777" w:rsidR="00D2041F" w:rsidRPr="00D2041F" w:rsidRDefault="00D2041F" w:rsidP="00D2041F">
      <w:pPr>
        <w:rPr>
          <w:rFonts w:cs="Arial"/>
          <w:sz w:val="20"/>
        </w:rPr>
      </w:pPr>
      <w:r w:rsidRPr="00D2041F">
        <w:rPr>
          <w:rFonts w:cs="Arial"/>
          <w:sz w:val="20"/>
        </w:rPr>
        <w:t xml:space="preserve">Položky obsahující pacientská data budou převedeny do odpovídajících položek datových struktur navrženého systému tak, aby byla zachována logika jednotlivých událostí (hospitalizace, ambulantní vyšetření, k tomu náležející laboratorní vyšetření apod.). Uchazeč zajistí minimální rozsah převáděných dat v následujícím rozsahu:  </w:t>
      </w:r>
    </w:p>
    <w:p w14:paraId="122D8422"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Registr pacientů</w:t>
      </w:r>
    </w:p>
    <w:p w14:paraId="7732BA6E"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Chorobopisy</w:t>
      </w:r>
    </w:p>
    <w:p w14:paraId="702702FF"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Anamnézy</w:t>
      </w:r>
    </w:p>
    <w:p w14:paraId="23AAE65A" w14:textId="77777777" w:rsidR="00D2041F" w:rsidRPr="00D2041F" w:rsidRDefault="00D2041F" w:rsidP="00D2041F">
      <w:pPr>
        <w:pStyle w:val="Bezmezer"/>
        <w:ind w:left="705" w:hanging="705"/>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Ambulance – ambulantní návštěvy a nálezy, anamnézy, jiná textová vyšetření, diagnózy, záznamy fyzioterapeuta a ergoterapeuta  </w:t>
      </w:r>
    </w:p>
    <w:p w14:paraId="6E53CBF5" w14:textId="446FD705" w:rsidR="00D2041F" w:rsidRPr="00D2041F" w:rsidRDefault="00D2041F" w:rsidP="00D2041F">
      <w:pPr>
        <w:pStyle w:val="Bezmezer"/>
        <w:ind w:left="705" w:hanging="705"/>
        <w:rPr>
          <w:rFonts w:asciiTheme="minorHAnsi" w:hAnsiTheme="minorHAnsi" w:cstheme="minorHAnsi"/>
        </w:rPr>
      </w:pPr>
      <w:r w:rsidRPr="00D2041F">
        <w:rPr>
          <w:rFonts w:asciiTheme="minorHAnsi" w:hAnsiTheme="minorHAnsi" w:cstheme="minorHAnsi"/>
        </w:rPr>
        <w:lastRenderedPageBreak/>
        <w:t>-</w:t>
      </w:r>
      <w:r w:rsidRPr="00D2041F">
        <w:rPr>
          <w:rFonts w:asciiTheme="minorHAnsi" w:hAnsiTheme="minorHAnsi" w:cstheme="minorHAnsi"/>
        </w:rPr>
        <w:tab/>
        <w:t xml:space="preserve">Hospitalizace – chorobopisy a propouštěcí zprávy, anamnézy, vizity, diagnózy, operační protokoly, </w:t>
      </w:r>
      <w:r w:rsidR="00302218">
        <w:rPr>
          <w:rFonts w:asciiTheme="minorHAnsi" w:hAnsiTheme="minorHAnsi" w:cstheme="minorHAnsi"/>
        </w:rPr>
        <w:t>číselník operačních výkonů,</w:t>
      </w:r>
      <w:r w:rsidR="00825172">
        <w:rPr>
          <w:rFonts w:asciiTheme="minorHAnsi" w:hAnsiTheme="minorHAnsi" w:cstheme="minorHAnsi"/>
        </w:rPr>
        <w:t xml:space="preserve"> </w:t>
      </w:r>
      <w:r w:rsidRPr="00D2041F">
        <w:rPr>
          <w:rFonts w:asciiTheme="minorHAnsi" w:hAnsiTheme="minorHAnsi" w:cstheme="minorHAnsi"/>
        </w:rPr>
        <w:t>porodopis, jiná textová vyšetření</w:t>
      </w:r>
    </w:p>
    <w:p w14:paraId="1FC457DD"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Dispenzarizace </w:t>
      </w:r>
    </w:p>
    <w:p w14:paraId="4A6B7574"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Objednávky</w:t>
      </w:r>
    </w:p>
    <w:p w14:paraId="1785B783" w14:textId="54CD55CE"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Laboratorní výsledky </w:t>
      </w:r>
    </w:p>
    <w:p w14:paraId="7FDDE44B"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RDG – žádanky </w:t>
      </w:r>
    </w:p>
    <w:p w14:paraId="7E8C0AED"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RDG – nálezy </w:t>
      </w:r>
    </w:p>
    <w:p w14:paraId="5D8C25B3"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Patologie – žádanky</w:t>
      </w:r>
    </w:p>
    <w:p w14:paraId="648F2AC1"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Patologie – nálezy </w:t>
      </w:r>
    </w:p>
    <w:p w14:paraId="63680913" w14:textId="4A18494F" w:rsidR="00D2041F" w:rsidRPr="00D2041F" w:rsidRDefault="00D2041F" w:rsidP="00302218">
      <w:pPr>
        <w:pStyle w:val="Bezmezer"/>
        <w:jc w:val="left"/>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Další žádanky </w:t>
      </w:r>
      <w:r w:rsidR="0069030C">
        <w:rPr>
          <w:rFonts w:asciiTheme="minorHAnsi" w:hAnsiTheme="minorHAnsi" w:cstheme="minorHAnsi"/>
        </w:rPr>
        <w:br/>
        <w:t>-</w:t>
      </w:r>
      <w:r w:rsidR="0069030C">
        <w:rPr>
          <w:rFonts w:asciiTheme="minorHAnsi" w:hAnsiTheme="minorHAnsi" w:cstheme="minorHAnsi"/>
        </w:rPr>
        <w:tab/>
      </w:r>
      <w:r w:rsidR="00674525">
        <w:rPr>
          <w:rFonts w:asciiTheme="minorHAnsi" w:hAnsiTheme="minorHAnsi" w:cstheme="minorHAnsi"/>
        </w:rPr>
        <w:t>Poukazy na ortopedické pomůcky</w:t>
      </w:r>
      <w:r w:rsidR="00674525">
        <w:rPr>
          <w:rFonts w:asciiTheme="minorHAnsi" w:hAnsiTheme="minorHAnsi" w:cstheme="minorHAnsi"/>
        </w:rPr>
        <w:br/>
        <w:t>-</w:t>
      </w:r>
      <w:r w:rsidR="00674525">
        <w:rPr>
          <w:rFonts w:asciiTheme="minorHAnsi" w:hAnsiTheme="minorHAnsi" w:cstheme="minorHAnsi"/>
        </w:rPr>
        <w:tab/>
        <w:t>Recepty</w:t>
      </w:r>
      <w:r w:rsidR="00674525">
        <w:rPr>
          <w:rFonts w:asciiTheme="minorHAnsi" w:hAnsiTheme="minorHAnsi" w:cstheme="minorHAnsi"/>
        </w:rPr>
        <w:br/>
        <w:t>-</w:t>
      </w:r>
      <w:r w:rsidR="00674525">
        <w:rPr>
          <w:rFonts w:asciiTheme="minorHAnsi" w:hAnsiTheme="minorHAnsi" w:cstheme="minorHAnsi"/>
        </w:rPr>
        <w:tab/>
        <w:t>Neukončené eNeschopenky</w:t>
      </w:r>
      <w:r w:rsidR="000254FE">
        <w:rPr>
          <w:rFonts w:asciiTheme="minorHAnsi" w:hAnsiTheme="minorHAnsi" w:cstheme="minorHAnsi"/>
        </w:rPr>
        <w:t xml:space="preserve">, </w:t>
      </w:r>
      <w:r w:rsidR="0018181D">
        <w:rPr>
          <w:rFonts w:asciiTheme="minorHAnsi" w:hAnsiTheme="minorHAnsi" w:cstheme="minorHAnsi"/>
        </w:rPr>
        <w:t xml:space="preserve">ošetřovné, </w:t>
      </w:r>
      <w:r w:rsidR="000254FE">
        <w:rPr>
          <w:rFonts w:asciiTheme="minorHAnsi" w:hAnsiTheme="minorHAnsi" w:cstheme="minorHAnsi"/>
        </w:rPr>
        <w:t>dlouhodobé ošetřovné</w:t>
      </w:r>
      <w:r w:rsidR="0069030C">
        <w:rPr>
          <w:rFonts w:asciiTheme="minorHAnsi" w:hAnsiTheme="minorHAnsi" w:cstheme="minorHAnsi"/>
        </w:rPr>
        <w:tab/>
      </w:r>
    </w:p>
    <w:p w14:paraId="29310B60"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Trvalé DG </w:t>
      </w:r>
    </w:p>
    <w:p w14:paraId="598E23D0"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Ostatní DG  </w:t>
      </w:r>
    </w:p>
    <w:p w14:paraId="3D00B668" w14:textId="1CEEC44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Ze systémů</w:t>
      </w:r>
      <w:r w:rsidR="00695DBE">
        <w:rPr>
          <w:rFonts w:asciiTheme="minorHAnsi" w:hAnsiTheme="minorHAnsi" w:cstheme="minorHAnsi"/>
        </w:rPr>
        <w:t xml:space="preserve"> </w:t>
      </w:r>
      <w:r w:rsidRPr="00D2041F">
        <w:rPr>
          <w:rFonts w:asciiTheme="minorHAnsi" w:hAnsiTheme="minorHAnsi" w:cstheme="minorHAnsi"/>
        </w:rPr>
        <w:t>se budou převádět pacientská identifikační a zdravotnická data za celé období běhu příslušného systému.</w:t>
      </w:r>
    </w:p>
    <w:p w14:paraId="5F62976F" w14:textId="39143AEA"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 xml:space="preserve">U dat výkaznictví pojišťovně a statistických dat, požadujeme převod aktuálního roku a </w:t>
      </w:r>
      <w:r w:rsidR="0018181D">
        <w:rPr>
          <w:rFonts w:asciiTheme="minorHAnsi" w:hAnsiTheme="minorHAnsi" w:cstheme="minorHAnsi"/>
        </w:rPr>
        <w:t>4</w:t>
      </w:r>
      <w:r w:rsidRPr="00D2041F">
        <w:rPr>
          <w:rFonts w:asciiTheme="minorHAnsi" w:hAnsiTheme="minorHAnsi" w:cstheme="minorHAnsi"/>
        </w:rPr>
        <w:t xml:space="preserve"> roky zpět</w:t>
      </w:r>
      <w:r w:rsidR="0068397D">
        <w:rPr>
          <w:rFonts w:asciiTheme="minorHAnsi" w:hAnsiTheme="minorHAnsi" w:cstheme="minorHAnsi"/>
        </w:rPr>
        <w:t>.</w:t>
      </w:r>
      <w:r w:rsidRPr="00D2041F">
        <w:rPr>
          <w:rFonts w:asciiTheme="minorHAnsi" w:hAnsiTheme="minorHAnsi" w:cstheme="minorHAnsi"/>
        </w:rPr>
        <w:t xml:space="preserve"> </w:t>
      </w:r>
    </w:p>
    <w:p w14:paraId="1DFCE7E7" w14:textId="2D95B647" w:rsidR="00777234" w:rsidRPr="0068397D" w:rsidRDefault="00D2041F" w:rsidP="004821A0">
      <w:pPr>
        <w:rPr>
          <w:rFonts w:asciiTheme="minorHAnsi" w:hAnsiTheme="minorHAnsi" w:cstheme="minorHAnsi"/>
          <w:szCs w:val="22"/>
        </w:rPr>
      </w:pPr>
      <w:r w:rsidRPr="0068397D">
        <w:rPr>
          <w:rFonts w:asciiTheme="minorHAnsi" w:hAnsiTheme="minorHAnsi" w:cstheme="minorHAnsi"/>
          <w:szCs w:val="22"/>
        </w:rPr>
        <w:t xml:space="preserve">Zadavatel požaduje zajistit bezpečnost převáděných dat nesoucích citlivé informace   o zdravotním stavu pacientů a jejich bezeztrátový převod (v rámci výše uvedených pravidel) do navrženého systému.  </w:t>
      </w:r>
      <w:r w:rsidR="00695DBE" w:rsidRPr="0068397D">
        <w:rPr>
          <w:rFonts w:asciiTheme="minorHAnsi" w:hAnsiTheme="minorHAnsi" w:cstheme="minorHAnsi"/>
          <w:szCs w:val="22"/>
        </w:rPr>
        <w:br/>
        <w:t>Upřesnění požadavků na migraci dat může být upřesněno v rámci implementační analýzy.</w:t>
      </w:r>
      <w:r w:rsidR="00695DBE" w:rsidRPr="0068397D">
        <w:rPr>
          <w:rFonts w:asciiTheme="minorHAnsi" w:hAnsiTheme="minorHAnsi" w:cstheme="minorHAnsi"/>
          <w:szCs w:val="22"/>
        </w:rPr>
        <w:br/>
      </w:r>
      <w:r w:rsidR="008835D4" w:rsidRPr="0068397D">
        <w:rPr>
          <w:rFonts w:asciiTheme="minorHAnsi" w:hAnsiTheme="minorHAnsi" w:cstheme="minorHAnsi"/>
          <w:szCs w:val="22"/>
        </w:rPr>
        <w:t xml:space="preserve">Popis požadavků na realizaci integrace systémů a migraci dat je uveden v Příloze </w:t>
      </w:r>
      <w:r w:rsidR="00992EBE" w:rsidRPr="0068397D">
        <w:rPr>
          <w:rFonts w:asciiTheme="minorHAnsi" w:hAnsiTheme="minorHAnsi" w:cstheme="minorHAnsi"/>
          <w:szCs w:val="22"/>
        </w:rPr>
        <w:t>1.2.</w:t>
      </w:r>
      <w:r w:rsidR="0039167A" w:rsidRPr="0068397D">
        <w:rPr>
          <w:rFonts w:asciiTheme="minorHAnsi" w:hAnsiTheme="minorHAnsi" w:cstheme="minorHAnsi"/>
          <w:szCs w:val="22"/>
        </w:rPr>
        <w:t>a 1.5.</w:t>
      </w:r>
    </w:p>
    <w:p w14:paraId="479D15C2" w14:textId="1C4EACD3" w:rsidR="005B31CF" w:rsidRDefault="00253B02" w:rsidP="00B21F66">
      <w:pPr>
        <w:pStyle w:val="Nadpis1"/>
        <w:numPr>
          <w:ilvl w:val="0"/>
          <w:numId w:val="15"/>
        </w:numPr>
      </w:pPr>
      <w:bookmarkStart w:id="1823" w:name="_Toc179367380"/>
      <w:bookmarkStart w:id="1824" w:name="_Toc179367383"/>
      <w:bookmarkStart w:id="1825" w:name="_Toc179367386"/>
      <w:bookmarkStart w:id="1826" w:name="_Toc179367389"/>
      <w:bookmarkStart w:id="1827" w:name="_Toc179367392"/>
      <w:bookmarkStart w:id="1828" w:name="_Toc179367395"/>
      <w:bookmarkStart w:id="1829" w:name="_Toc179367398"/>
      <w:bookmarkStart w:id="1830" w:name="_Toc1862598891"/>
      <w:bookmarkStart w:id="1831" w:name="_Toc460147703"/>
      <w:bookmarkStart w:id="1832" w:name="_Toc1189882005"/>
      <w:bookmarkStart w:id="1833" w:name="_Toc162456667"/>
      <w:bookmarkStart w:id="1834" w:name="_Toc443894462"/>
      <w:bookmarkStart w:id="1835" w:name="_Toc768188188"/>
      <w:bookmarkStart w:id="1836" w:name="_Toc2059000216"/>
      <w:bookmarkStart w:id="1837" w:name="_Toc1334425842"/>
      <w:bookmarkStart w:id="1838" w:name="_Toc511290468"/>
      <w:bookmarkStart w:id="1839" w:name="_Toc1472295326"/>
      <w:bookmarkStart w:id="1840" w:name="_Toc707122050"/>
      <w:bookmarkStart w:id="1841" w:name="_Toc85704148"/>
      <w:bookmarkStart w:id="1842" w:name="_Toc1670955679"/>
      <w:bookmarkStart w:id="1843" w:name="_Toc1867178243"/>
      <w:bookmarkStart w:id="1844" w:name="_Toc739865937"/>
      <w:bookmarkStart w:id="1845" w:name="_Toc535835982"/>
      <w:bookmarkStart w:id="1846" w:name="_Toc2063465478"/>
      <w:bookmarkStart w:id="1847" w:name="_Toc1515976316"/>
      <w:bookmarkStart w:id="1848" w:name="_Toc1975781308"/>
      <w:bookmarkStart w:id="1849" w:name="_Toc240327366"/>
      <w:bookmarkStart w:id="1850" w:name="_Toc823114527"/>
      <w:bookmarkStart w:id="1851" w:name="_Toc898654341"/>
      <w:bookmarkStart w:id="1852" w:name="_Toc1363093907"/>
      <w:bookmarkStart w:id="1853" w:name="_Toc589877654"/>
      <w:bookmarkStart w:id="1854" w:name="_Toc758947298"/>
      <w:bookmarkStart w:id="1855" w:name="_Toc497751638"/>
      <w:bookmarkStart w:id="1856" w:name="_Toc279074168"/>
      <w:bookmarkStart w:id="1857" w:name="_Toc1519594212"/>
      <w:bookmarkStart w:id="1858" w:name="_Toc1169292402"/>
      <w:bookmarkStart w:id="1859" w:name="_Toc322268834"/>
      <w:bookmarkStart w:id="1860" w:name="_Toc1453575018"/>
      <w:bookmarkStart w:id="1861" w:name="_Toc1854288517"/>
      <w:bookmarkStart w:id="1862" w:name="_Toc1205282056"/>
      <w:bookmarkStart w:id="1863" w:name="_Toc1703455592"/>
      <w:bookmarkStart w:id="1864" w:name="_Toc1907227124"/>
      <w:bookmarkStart w:id="1865" w:name="_Toc1209329783"/>
      <w:bookmarkStart w:id="1866" w:name="_Toc326390060"/>
      <w:bookmarkStart w:id="1867" w:name="_Toc237025482"/>
      <w:bookmarkStart w:id="1868" w:name="_Toc794483350"/>
      <w:bookmarkStart w:id="1869" w:name="_Toc1841633925"/>
      <w:bookmarkStart w:id="1870" w:name="_Toc1014552396"/>
      <w:bookmarkStart w:id="1871" w:name="_Toc1728353726"/>
      <w:bookmarkStart w:id="1872" w:name="_Toc1295401902"/>
      <w:bookmarkStart w:id="1873" w:name="_Toc219434757"/>
      <w:bookmarkStart w:id="1874" w:name="_Toc925398355"/>
      <w:bookmarkStart w:id="1875" w:name="_Toc672363591"/>
      <w:bookmarkStart w:id="1876" w:name="_Toc1126584690"/>
      <w:bookmarkStart w:id="1877" w:name="_Toc243936624"/>
      <w:bookmarkStart w:id="1878" w:name="_Toc1674798448"/>
      <w:bookmarkStart w:id="1879" w:name="_Toc1589721539"/>
      <w:bookmarkStart w:id="1880" w:name="_Toc188454636"/>
      <w:bookmarkStart w:id="1881" w:name="_Toc210653804"/>
      <w:bookmarkEnd w:id="1823"/>
      <w:bookmarkEnd w:id="1824"/>
      <w:bookmarkEnd w:id="1825"/>
      <w:bookmarkEnd w:id="1826"/>
      <w:bookmarkEnd w:id="1827"/>
      <w:bookmarkEnd w:id="1828"/>
      <w:bookmarkEnd w:id="1829"/>
      <w:r>
        <w:t>Požadavky na služby</w:t>
      </w:r>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p>
    <w:p w14:paraId="4606DCC7" w14:textId="0752D9A2" w:rsidR="00253B02" w:rsidRDefault="00581547" w:rsidP="00B21F66">
      <w:pPr>
        <w:pStyle w:val="Nadpis2"/>
        <w:numPr>
          <w:ilvl w:val="1"/>
          <w:numId w:val="15"/>
        </w:numPr>
        <w:ind w:left="1418"/>
      </w:pPr>
      <w:bookmarkStart w:id="1882" w:name="_Toc1254492833"/>
      <w:bookmarkStart w:id="1883" w:name="_Toc1651014192"/>
      <w:bookmarkStart w:id="1884" w:name="_Toc2114609972"/>
      <w:bookmarkStart w:id="1885" w:name="_Toc1084756935"/>
      <w:bookmarkStart w:id="1886" w:name="_Toc438972920"/>
      <w:bookmarkStart w:id="1887" w:name="_Toc680414787"/>
      <w:bookmarkStart w:id="1888" w:name="_Toc1055239030"/>
      <w:bookmarkStart w:id="1889" w:name="_Toc604965002"/>
      <w:bookmarkStart w:id="1890" w:name="_Toc515964671"/>
      <w:bookmarkStart w:id="1891" w:name="_Toc1745625067"/>
      <w:bookmarkStart w:id="1892" w:name="_Toc432393999"/>
      <w:bookmarkStart w:id="1893" w:name="_Toc317991819"/>
      <w:bookmarkStart w:id="1894" w:name="_Toc157092866"/>
      <w:bookmarkStart w:id="1895" w:name="_Toc1131516314"/>
      <w:bookmarkStart w:id="1896" w:name="_Toc1897897956"/>
      <w:bookmarkStart w:id="1897" w:name="_Toc1013902540"/>
      <w:bookmarkStart w:id="1898" w:name="_Toc1266514642"/>
      <w:bookmarkStart w:id="1899" w:name="_Toc481615063"/>
      <w:bookmarkStart w:id="1900" w:name="_Toc1962819266"/>
      <w:bookmarkStart w:id="1901" w:name="_Toc636171532"/>
      <w:bookmarkStart w:id="1902" w:name="_Toc872912683"/>
      <w:bookmarkStart w:id="1903" w:name="_Toc1164429721"/>
      <w:bookmarkStart w:id="1904" w:name="_Toc181491261"/>
      <w:bookmarkStart w:id="1905" w:name="_Toc1923183816"/>
      <w:bookmarkStart w:id="1906" w:name="_Toc479056013"/>
      <w:bookmarkStart w:id="1907" w:name="_Toc839463670"/>
      <w:bookmarkStart w:id="1908" w:name="_Toc266389159"/>
      <w:bookmarkStart w:id="1909" w:name="_Toc1431985324"/>
      <w:bookmarkStart w:id="1910" w:name="_Toc303705595"/>
      <w:bookmarkStart w:id="1911" w:name="_Toc413506674"/>
      <w:bookmarkStart w:id="1912" w:name="_Toc1530896870"/>
      <w:bookmarkStart w:id="1913" w:name="_Toc1389604528"/>
      <w:bookmarkStart w:id="1914" w:name="_Toc2073235474"/>
      <w:bookmarkStart w:id="1915" w:name="_Toc196310122"/>
      <w:bookmarkStart w:id="1916" w:name="_Toc1909805743"/>
      <w:bookmarkStart w:id="1917" w:name="_Toc114546958"/>
      <w:bookmarkStart w:id="1918" w:name="_Toc128454653"/>
      <w:bookmarkStart w:id="1919" w:name="_Toc548071387"/>
      <w:bookmarkStart w:id="1920" w:name="_Toc1182284874"/>
      <w:bookmarkStart w:id="1921" w:name="_Toc170107742"/>
      <w:bookmarkStart w:id="1922" w:name="_Toc339728384"/>
      <w:bookmarkStart w:id="1923" w:name="_Toc46813465"/>
      <w:bookmarkStart w:id="1924" w:name="_Toc1406604343"/>
      <w:bookmarkStart w:id="1925" w:name="_Toc223597311"/>
      <w:bookmarkStart w:id="1926" w:name="_Toc695132361"/>
      <w:bookmarkStart w:id="1927" w:name="_Toc602702098"/>
      <w:bookmarkStart w:id="1928" w:name="_Toc2049951793"/>
      <w:bookmarkStart w:id="1929" w:name="_Toc979765582"/>
      <w:bookmarkStart w:id="1930" w:name="_Toc958312155"/>
      <w:bookmarkStart w:id="1931" w:name="_Toc597712933"/>
      <w:bookmarkStart w:id="1932" w:name="_Toc188454637"/>
      <w:bookmarkStart w:id="1933" w:name="_Toc210653805"/>
      <w:r>
        <w:t>Realizace předmětu plnění</w:t>
      </w:r>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p>
    <w:p w14:paraId="5D42E494" w14:textId="61E8FB13" w:rsidR="00581547" w:rsidRPr="001C0AE6" w:rsidRDefault="00E961CA" w:rsidP="00581547">
      <w:pPr>
        <w:rPr>
          <w:rFonts w:cs="Arial"/>
          <w:sz w:val="20"/>
        </w:rPr>
      </w:pPr>
      <w:r w:rsidRPr="001C0AE6">
        <w:rPr>
          <w:rFonts w:cs="Arial"/>
          <w:sz w:val="20"/>
        </w:rPr>
        <w:t>Součástí předmětu plnění je zajištění služeb souvisejících s realizací předmětu plnění minimálně v následujícím rozsahu:</w:t>
      </w:r>
    </w:p>
    <w:p w14:paraId="43EAA047" w14:textId="5C3977E6" w:rsidR="000B231C" w:rsidRPr="002023A6" w:rsidRDefault="000B231C" w:rsidP="002023A6">
      <w:pPr>
        <w:pStyle w:val="Bezmezer"/>
        <w:rPr>
          <w:rFonts w:asciiTheme="minorHAnsi" w:hAnsiTheme="minorHAnsi" w:cstheme="minorHAnsi"/>
          <w:szCs w:val="22"/>
        </w:rPr>
      </w:pPr>
      <w:r w:rsidRPr="001C0AE6">
        <w:rPr>
          <w:rFonts w:eastAsia="Calibri" w:cs="Arial"/>
          <w:sz w:val="20"/>
        </w:rPr>
        <w:t>1.</w:t>
      </w:r>
      <w:r w:rsidRPr="001C0AE6">
        <w:rPr>
          <w:rFonts w:eastAsia="Arial" w:cs="Arial"/>
          <w:sz w:val="20"/>
        </w:rPr>
        <w:t xml:space="preserve"> </w:t>
      </w:r>
      <w:r w:rsidRPr="003E35F9">
        <w:rPr>
          <w:rFonts w:asciiTheme="minorHAnsi" w:hAnsiTheme="minorHAnsi" w:cstheme="minorHAnsi"/>
        </w:rPr>
        <w:t>Objednatel požaduje před zahájením implementačních prací zpracování</w:t>
      </w:r>
      <w:r w:rsidR="003E35F9" w:rsidRPr="003E35F9">
        <w:rPr>
          <w:rFonts w:asciiTheme="minorHAnsi" w:hAnsiTheme="minorHAnsi" w:cstheme="minorHAnsi"/>
        </w:rPr>
        <w:t xml:space="preserve"> Analýzy a návrhu řešení, tj. zpracování detailního implementačního projektu,</w:t>
      </w:r>
      <w:r w:rsidRPr="003E35F9">
        <w:rPr>
          <w:rFonts w:asciiTheme="minorHAnsi" w:hAnsiTheme="minorHAnsi" w:cstheme="minorHAnsi"/>
        </w:rPr>
        <w:t xml:space="preserve"> </w:t>
      </w:r>
      <w:r w:rsidRPr="003E35F9">
        <w:rPr>
          <w:rFonts w:asciiTheme="minorHAnsi" w:eastAsia="Calibri" w:hAnsiTheme="minorHAnsi" w:cstheme="minorHAnsi"/>
          <w:b/>
        </w:rPr>
        <w:t>Implementační analýzy včetně návrhu řešení</w:t>
      </w:r>
      <w:r w:rsidRPr="003E35F9">
        <w:rPr>
          <w:rFonts w:asciiTheme="minorHAnsi" w:eastAsia="Calibri" w:hAnsiTheme="minorHAnsi" w:cstheme="minorHAnsi"/>
        </w:rPr>
        <w:t xml:space="preserve"> (konkretizace implement</w:t>
      </w:r>
      <w:r w:rsidRPr="003E35F9">
        <w:rPr>
          <w:rFonts w:asciiTheme="minorHAnsi" w:hAnsiTheme="minorHAnsi" w:cstheme="minorHAnsi"/>
        </w:rPr>
        <w:t>ačního postupu, přesné konfigurace a instalačního a montážního návrhu řešení z nabídky), která bude zahrnovat informace pro všechny aktivity potřebné pro řádné zajištění implementace předmětu plnění. Implementační analýza včetně návrhu řešení musí být před</w:t>
      </w:r>
      <w:r w:rsidRPr="003E35F9">
        <w:rPr>
          <w:rFonts w:asciiTheme="minorHAnsi" w:eastAsia="Calibri" w:hAnsiTheme="minorHAnsi" w:cstheme="minorHAnsi"/>
        </w:rPr>
        <w:t xml:space="preserve"> </w:t>
      </w:r>
      <w:r w:rsidRPr="003E35F9">
        <w:rPr>
          <w:rFonts w:asciiTheme="minorHAnsi" w:hAnsiTheme="minorHAnsi" w:cstheme="minorHAnsi"/>
        </w:rPr>
        <w:t>zahájením prací schválena objednatelem. Implementační analýza včetně návrhu řešení musí zohlednit podmínky stávajícího stavu, požadavky cílového stavu a musí obsahovat minimálně tyto části:</w:t>
      </w:r>
      <w:r w:rsidR="002023A6">
        <w:rPr>
          <w:rFonts w:asciiTheme="minorHAnsi" w:hAnsiTheme="minorHAnsi" w:cstheme="minorHAnsi"/>
        </w:rPr>
        <w:br/>
      </w:r>
      <w:r w:rsidR="002023A6">
        <w:rPr>
          <w:rFonts w:asciiTheme="minorHAnsi" w:hAnsiTheme="minorHAnsi" w:cstheme="minorHAnsi"/>
        </w:rPr>
        <w:br/>
      </w:r>
      <w:r w:rsidRPr="002023A6">
        <w:rPr>
          <w:rFonts w:asciiTheme="minorHAnsi" w:eastAsia="Calibri" w:hAnsiTheme="minorHAnsi" w:cstheme="minorHAnsi"/>
          <w:szCs w:val="22"/>
        </w:rPr>
        <w:t>a)</w:t>
      </w:r>
      <w:r w:rsidRPr="002023A6">
        <w:rPr>
          <w:rFonts w:asciiTheme="minorHAnsi" w:eastAsia="Arial" w:hAnsiTheme="minorHAnsi" w:cstheme="minorHAnsi"/>
          <w:szCs w:val="22"/>
        </w:rPr>
        <w:t xml:space="preserve"> </w:t>
      </w:r>
      <w:r w:rsidRPr="002023A6">
        <w:rPr>
          <w:rFonts w:asciiTheme="minorHAnsi" w:hAnsiTheme="minorHAnsi" w:cstheme="minorHAnsi"/>
          <w:szCs w:val="22"/>
          <w:u w:val="single" w:color="000000"/>
        </w:rPr>
        <w:t>Implementační analýza</w:t>
      </w:r>
      <w:r w:rsidRPr="002023A6">
        <w:rPr>
          <w:rFonts w:asciiTheme="minorHAnsi" w:eastAsia="Calibri" w:hAnsiTheme="minorHAnsi" w:cstheme="minorHAnsi"/>
          <w:szCs w:val="22"/>
        </w:rPr>
        <w:t xml:space="preserve"> </w:t>
      </w:r>
      <w:r w:rsidRPr="002023A6">
        <w:rPr>
          <w:rFonts w:asciiTheme="minorHAnsi" w:hAnsiTheme="minorHAnsi" w:cstheme="minorHAnsi"/>
          <w:szCs w:val="22"/>
        </w:rPr>
        <w:t>–</w:t>
      </w:r>
      <w:r w:rsidRPr="002023A6">
        <w:rPr>
          <w:rFonts w:asciiTheme="minorHAnsi" w:eastAsia="Calibri" w:hAnsiTheme="minorHAnsi" w:cstheme="minorHAnsi"/>
          <w:szCs w:val="22"/>
        </w:rPr>
        <w:t xml:space="preserve"> </w:t>
      </w:r>
      <w:r w:rsidRPr="002023A6">
        <w:rPr>
          <w:rFonts w:asciiTheme="minorHAnsi" w:hAnsiTheme="minorHAnsi" w:cstheme="minorHAnsi"/>
          <w:szCs w:val="22"/>
        </w:rPr>
        <w:t xml:space="preserve">zjištění týkající se prostředí objednatele, bude obsahovat alespoň následující: </w:t>
      </w:r>
      <w:r w:rsidRPr="002023A6">
        <w:rPr>
          <w:rFonts w:asciiTheme="minorHAnsi" w:eastAsia="Calibri" w:hAnsiTheme="minorHAnsi" w:cstheme="minorHAnsi"/>
          <w:szCs w:val="22"/>
        </w:rPr>
        <w:t xml:space="preserve"> </w:t>
      </w:r>
    </w:p>
    <w:p w14:paraId="28784831" w14:textId="7EB3310A" w:rsidR="000B231C" w:rsidRPr="001118FF" w:rsidRDefault="000B231C" w:rsidP="001118FF">
      <w:pPr>
        <w:pStyle w:val="Bezmezer"/>
        <w:jc w:val="left"/>
        <w:rPr>
          <w:rFonts w:asciiTheme="minorHAnsi" w:hAnsiTheme="minorHAnsi" w:cstheme="minorHAnsi"/>
        </w:rPr>
      </w:pPr>
      <w:r w:rsidRPr="002023A6">
        <w:rPr>
          <w:rFonts w:eastAsia="Calibri"/>
        </w:rPr>
        <w:t>i)</w:t>
      </w:r>
      <w:r w:rsidRPr="002023A6">
        <w:rPr>
          <w:rFonts w:eastAsia="Arial"/>
        </w:rPr>
        <w:t xml:space="preserve"> </w:t>
      </w:r>
      <w:r w:rsidR="001118FF">
        <w:rPr>
          <w:rFonts w:eastAsia="Arial"/>
        </w:rPr>
        <w:t xml:space="preserve"> </w:t>
      </w:r>
      <w:r w:rsidRPr="001118FF">
        <w:rPr>
          <w:rFonts w:asciiTheme="minorHAnsi" w:hAnsiTheme="minorHAnsi" w:cstheme="minorHAnsi"/>
        </w:rPr>
        <w:t>Seznam technologií objednatele, které mají vliv/dopad na dodávku</w:t>
      </w:r>
      <w:r w:rsidRPr="001118FF">
        <w:rPr>
          <w:rFonts w:asciiTheme="minorHAnsi" w:eastAsia="Calibri" w:hAnsiTheme="minorHAnsi" w:cstheme="minorHAnsi"/>
        </w:rPr>
        <w:t xml:space="preserve"> </w:t>
      </w:r>
      <w:r w:rsidR="002023A6" w:rsidRPr="001118FF">
        <w:rPr>
          <w:rFonts w:asciiTheme="minorHAnsi" w:eastAsia="Calibri" w:hAnsiTheme="minorHAnsi" w:cstheme="minorHAnsi"/>
        </w:rPr>
        <w:br/>
      </w:r>
      <w:r w:rsidRPr="001118FF">
        <w:rPr>
          <w:rFonts w:asciiTheme="minorHAnsi" w:eastAsia="Calibri" w:hAnsiTheme="minorHAnsi" w:cstheme="minorHAnsi"/>
        </w:rPr>
        <w:t>ii)</w:t>
      </w:r>
      <w:r w:rsidRPr="001118FF">
        <w:rPr>
          <w:rFonts w:asciiTheme="minorHAnsi" w:eastAsia="Arial" w:hAnsiTheme="minorHAnsi" w:cstheme="minorHAnsi"/>
        </w:rPr>
        <w:t xml:space="preserve"> </w:t>
      </w:r>
      <w:r w:rsidRPr="001118FF">
        <w:rPr>
          <w:rFonts w:asciiTheme="minorHAnsi" w:hAnsiTheme="minorHAnsi" w:cstheme="minorHAnsi"/>
        </w:rPr>
        <w:t>Identifikace zdrojů dat využitých pro dodávku</w:t>
      </w:r>
      <w:r w:rsidRPr="001118FF">
        <w:rPr>
          <w:rFonts w:asciiTheme="minorHAnsi" w:eastAsia="Calibri" w:hAnsiTheme="minorHAnsi" w:cstheme="minorHAnsi"/>
        </w:rPr>
        <w:t xml:space="preserve"> </w:t>
      </w:r>
      <w:r w:rsidR="002023A6" w:rsidRPr="001118FF">
        <w:rPr>
          <w:rFonts w:asciiTheme="minorHAnsi" w:eastAsia="Calibri" w:hAnsiTheme="minorHAnsi" w:cstheme="minorHAnsi"/>
        </w:rPr>
        <w:br/>
      </w:r>
      <w:r w:rsidRPr="001118FF">
        <w:rPr>
          <w:rFonts w:asciiTheme="minorHAnsi" w:eastAsia="Calibri" w:hAnsiTheme="minorHAnsi" w:cstheme="minorHAnsi"/>
        </w:rPr>
        <w:t>iii)</w:t>
      </w:r>
      <w:r w:rsidRPr="001118FF">
        <w:rPr>
          <w:rFonts w:asciiTheme="minorHAnsi" w:eastAsia="Arial" w:hAnsiTheme="minorHAnsi" w:cstheme="minorHAnsi"/>
        </w:rPr>
        <w:t xml:space="preserve"> </w:t>
      </w:r>
      <w:r w:rsidRPr="001118FF">
        <w:rPr>
          <w:rFonts w:asciiTheme="minorHAnsi" w:hAnsiTheme="minorHAnsi" w:cstheme="minorHAnsi"/>
        </w:rPr>
        <w:t>Evaluace bezpečnosti systému a rizikových faktorů</w:t>
      </w:r>
      <w:r w:rsidR="002023A6" w:rsidRPr="001118FF">
        <w:rPr>
          <w:rFonts w:asciiTheme="minorHAnsi" w:hAnsiTheme="minorHAnsi" w:cstheme="minorHAnsi"/>
        </w:rPr>
        <w:br/>
        <w:t xml:space="preserve">iv) </w:t>
      </w:r>
      <w:r w:rsidRPr="001118FF">
        <w:rPr>
          <w:rFonts w:asciiTheme="minorHAnsi" w:eastAsia="Calibri" w:hAnsiTheme="minorHAnsi" w:cstheme="minorHAnsi"/>
        </w:rPr>
        <w:t>Implementa</w:t>
      </w:r>
      <w:r w:rsidRPr="001118FF">
        <w:rPr>
          <w:rFonts w:asciiTheme="minorHAnsi" w:hAnsiTheme="minorHAnsi" w:cstheme="minorHAnsi"/>
        </w:rPr>
        <w:t>ční upřesnění specifikace požadavků</w:t>
      </w:r>
      <w:r w:rsidR="002023A6" w:rsidRPr="001118FF">
        <w:rPr>
          <w:rFonts w:asciiTheme="minorHAnsi" w:hAnsiTheme="minorHAnsi" w:cstheme="minorHAnsi"/>
        </w:rPr>
        <w:br/>
        <w:t xml:space="preserve">v) </w:t>
      </w:r>
      <w:r w:rsidRPr="001118FF">
        <w:rPr>
          <w:rFonts w:asciiTheme="minorHAnsi" w:hAnsiTheme="minorHAnsi" w:cstheme="minorHAnsi"/>
        </w:rPr>
        <w:t>Výstupy z analýzy okolí –</w:t>
      </w:r>
      <w:r w:rsidRPr="001118FF">
        <w:rPr>
          <w:rFonts w:asciiTheme="minorHAnsi" w:eastAsia="Calibri" w:hAnsiTheme="minorHAnsi" w:cstheme="minorHAnsi"/>
        </w:rPr>
        <w:t xml:space="preserve"> </w:t>
      </w:r>
      <w:r w:rsidRPr="001118FF">
        <w:rPr>
          <w:rFonts w:asciiTheme="minorHAnsi" w:hAnsiTheme="minorHAnsi" w:cstheme="minorHAnsi"/>
        </w:rPr>
        <w:t xml:space="preserve">sběr a analýza informací vztahujících se k dodávce </w:t>
      </w:r>
      <w:r w:rsidR="002023A6" w:rsidRPr="001118FF">
        <w:rPr>
          <w:rFonts w:asciiTheme="minorHAnsi" w:hAnsiTheme="minorHAnsi" w:cstheme="minorHAnsi"/>
        </w:rPr>
        <w:t>n</w:t>
      </w:r>
      <w:r w:rsidRPr="001118FF">
        <w:rPr>
          <w:rFonts w:asciiTheme="minorHAnsi" w:hAnsiTheme="minorHAnsi" w:cstheme="minorHAnsi"/>
        </w:rPr>
        <w:t xml:space="preserve">apř. součinnosti apod.) </w:t>
      </w:r>
      <w:r w:rsidRPr="001118FF">
        <w:rPr>
          <w:rFonts w:asciiTheme="minorHAnsi" w:eastAsia="Calibri" w:hAnsiTheme="minorHAnsi" w:cstheme="minorHAnsi"/>
        </w:rPr>
        <w:t xml:space="preserve"> </w:t>
      </w:r>
      <w:r w:rsidR="001118FF">
        <w:rPr>
          <w:rFonts w:asciiTheme="minorHAnsi" w:eastAsia="Calibri" w:hAnsiTheme="minorHAnsi" w:cstheme="minorHAnsi"/>
        </w:rPr>
        <w:br/>
      </w:r>
    </w:p>
    <w:p w14:paraId="33D80AEC" w14:textId="7E8C1141" w:rsidR="000B231C" w:rsidRPr="00BC5D7C" w:rsidRDefault="000B231C" w:rsidP="00BC5D7C">
      <w:pPr>
        <w:pStyle w:val="Bezmezer"/>
        <w:jc w:val="left"/>
        <w:rPr>
          <w:rFonts w:cs="Arial"/>
          <w:sz w:val="20"/>
        </w:rPr>
      </w:pPr>
      <w:r w:rsidRPr="002023A6">
        <w:rPr>
          <w:rFonts w:eastAsia="Calibri"/>
        </w:rPr>
        <w:lastRenderedPageBreak/>
        <w:t>b</w:t>
      </w:r>
      <w:r w:rsidRPr="001118FF">
        <w:rPr>
          <w:rFonts w:asciiTheme="minorHAnsi" w:eastAsia="Calibri" w:hAnsiTheme="minorHAnsi" w:cstheme="minorHAnsi"/>
        </w:rPr>
        <w:t>)</w:t>
      </w:r>
      <w:r w:rsidRPr="001118FF">
        <w:rPr>
          <w:rFonts w:asciiTheme="minorHAnsi" w:eastAsia="Arial" w:hAnsiTheme="minorHAnsi" w:cstheme="minorHAnsi"/>
        </w:rPr>
        <w:t xml:space="preserve"> </w:t>
      </w:r>
      <w:r w:rsidRPr="001118FF">
        <w:rPr>
          <w:rFonts w:asciiTheme="minorHAnsi" w:hAnsiTheme="minorHAnsi" w:cstheme="minorHAnsi"/>
          <w:u w:val="single" w:color="000000"/>
        </w:rPr>
        <w:t>Detailní popis cílového stavu</w:t>
      </w:r>
      <w:r w:rsidRPr="001118FF">
        <w:rPr>
          <w:rFonts w:asciiTheme="minorHAnsi" w:eastAsia="Calibri" w:hAnsiTheme="minorHAnsi" w:cstheme="minorHAnsi"/>
        </w:rPr>
        <w:t xml:space="preserve"> </w:t>
      </w:r>
      <w:r w:rsidRPr="001118FF">
        <w:rPr>
          <w:rFonts w:asciiTheme="minorHAnsi" w:hAnsiTheme="minorHAnsi" w:cstheme="minorHAnsi"/>
        </w:rPr>
        <w:t>(instalační a montážní upřesnění návrhu řešení z nabídky)</w:t>
      </w:r>
      <w:r w:rsidRPr="001118FF">
        <w:rPr>
          <w:rFonts w:asciiTheme="minorHAnsi" w:eastAsia="Calibri" w:hAnsiTheme="minorHAnsi" w:cstheme="minorHAnsi"/>
        </w:rPr>
        <w:t xml:space="preserve"> Popis bude </w:t>
      </w:r>
      <w:r w:rsidR="001118FF" w:rsidRPr="001118FF">
        <w:rPr>
          <w:rFonts w:asciiTheme="minorHAnsi" w:eastAsia="Calibri" w:hAnsiTheme="minorHAnsi" w:cstheme="minorHAnsi"/>
        </w:rPr>
        <w:t>o</w:t>
      </w:r>
      <w:r w:rsidRPr="001118FF">
        <w:rPr>
          <w:rFonts w:asciiTheme="minorHAnsi" w:eastAsia="Calibri" w:hAnsiTheme="minorHAnsi" w:cstheme="minorHAnsi"/>
        </w:rPr>
        <w:t>bsahovat alespo</w:t>
      </w:r>
      <w:r w:rsidRPr="001118FF">
        <w:rPr>
          <w:rFonts w:asciiTheme="minorHAnsi" w:hAnsiTheme="minorHAnsi" w:cstheme="minorHAnsi"/>
        </w:rPr>
        <w:t xml:space="preserve">ň: </w:t>
      </w:r>
      <w:r w:rsidR="001118FF">
        <w:rPr>
          <w:rFonts w:asciiTheme="minorHAnsi" w:hAnsiTheme="minorHAnsi" w:cstheme="minorHAnsi"/>
        </w:rPr>
        <w:br/>
      </w:r>
      <w:r w:rsidR="001118FF">
        <w:rPr>
          <w:rFonts w:asciiTheme="minorHAnsi" w:hAnsiTheme="minorHAnsi" w:cstheme="minorHAnsi"/>
        </w:rPr>
        <w:br/>
      </w:r>
      <w:r w:rsidR="008C495C">
        <w:rPr>
          <w:rFonts w:cs="Arial"/>
          <w:sz w:val="20"/>
        </w:rPr>
        <w:t xml:space="preserve">i. </w:t>
      </w:r>
      <w:r w:rsidRPr="001C0AE6">
        <w:rPr>
          <w:rFonts w:cs="Arial"/>
          <w:sz w:val="20"/>
        </w:rPr>
        <w:t>Rozpracování návrhu řešení z nabídky zhotovitele z pohledu instalací a montáže dle informací z implementační analýzy</w:t>
      </w:r>
      <w:r w:rsidR="008C495C">
        <w:rPr>
          <w:rFonts w:cs="Arial"/>
          <w:sz w:val="20"/>
        </w:rPr>
        <w:t>.</w:t>
      </w:r>
      <w:r w:rsidR="00BC5D7C">
        <w:rPr>
          <w:rFonts w:cs="Arial"/>
          <w:sz w:val="20"/>
        </w:rPr>
        <w:br/>
      </w:r>
      <w:r w:rsidR="008C495C" w:rsidRPr="008C495C">
        <w:rPr>
          <w:rFonts w:asciiTheme="minorHAnsi" w:hAnsiTheme="minorHAnsi" w:cstheme="minorHAnsi"/>
        </w:rPr>
        <w:t xml:space="preserve">ii. </w:t>
      </w:r>
      <w:r w:rsidRPr="008C495C">
        <w:rPr>
          <w:rFonts w:asciiTheme="minorHAnsi" w:hAnsiTheme="minorHAnsi" w:cstheme="minorHAnsi"/>
        </w:rPr>
        <w:t>Upřesnění rozhraní pro integraci na IS a technologie třetích stran (v případě nutnosti)</w:t>
      </w:r>
      <w:r w:rsidRPr="008C495C">
        <w:rPr>
          <w:rFonts w:asciiTheme="minorHAnsi" w:eastAsia="Calibri" w:hAnsiTheme="minorHAnsi" w:cstheme="minorHAnsi"/>
        </w:rPr>
        <w:t xml:space="preserve"> </w:t>
      </w:r>
      <w:r w:rsidR="00BC5D7C">
        <w:rPr>
          <w:rFonts w:asciiTheme="minorHAnsi" w:eastAsia="Calibri" w:hAnsiTheme="minorHAnsi" w:cstheme="minorHAnsi"/>
        </w:rPr>
        <w:br/>
      </w:r>
      <w:r w:rsidR="008C495C">
        <w:rPr>
          <w:rFonts w:cs="Arial"/>
          <w:sz w:val="20"/>
        </w:rPr>
        <w:t xml:space="preserve">iii. </w:t>
      </w:r>
      <w:r w:rsidRPr="008C495C">
        <w:rPr>
          <w:rFonts w:cs="Arial"/>
          <w:sz w:val="20"/>
        </w:rPr>
        <w:t>Způsob zajištění projektového řízení na straně</w:t>
      </w:r>
      <w:r w:rsidRPr="008C495C">
        <w:rPr>
          <w:rFonts w:eastAsia="Calibri" w:cs="Arial"/>
          <w:sz w:val="20"/>
        </w:rPr>
        <w:t xml:space="preserve"> </w:t>
      </w:r>
      <w:r w:rsidRPr="008C495C">
        <w:rPr>
          <w:rFonts w:cs="Arial"/>
          <w:sz w:val="20"/>
        </w:rPr>
        <w:t>zhotovitele pro realizaci předmětu plnění (harmonogram, projektový tým, koordinační mechanismy apod.)</w:t>
      </w:r>
      <w:r w:rsidRPr="008C495C">
        <w:rPr>
          <w:rFonts w:eastAsia="Calibri" w:cs="Arial"/>
          <w:sz w:val="20"/>
        </w:rPr>
        <w:t xml:space="preserve"> </w:t>
      </w:r>
      <w:r w:rsidR="008C495C">
        <w:rPr>
          <w:rFonts w:eastAsia="Calibri" w:cs="Arial"/>
          <w:sz w:val="20"/>
        </w:rPr>
        <w:br/>
        <w:t xml:space="preserve">iv. </w:t>
      </w:r>
      <w:r w:rsidRPr="001C0AE6">
        <w:rPr>
          <w:rFonts w:cs="Arial"/>
          <w:sz w:val="20"/>
        </w:rPr>
        <w:t>Detailní návrh a popis postupu implementace, instalace a montáže předmětu plnění</w:t>
      </w:r>
      <w:r w:rsidRPr="001C0AE6">
        <w:rPr>
          <w:rFonts w:eastAsia="Calibri" w:cs="Arial"/>
          <w:sz w:val="20"/>
        </w:rPr>
        <w:t xml:space="preserve"> </w:t>
      </w:r>
      <w:r w:rsidR="00BC5D7C">
        <w:rPr>
          <w:rFonts w:eastAsia="Calibri" w:cs="Arial"/>
          <w:sz w:val="20"/>
        </w:rPr>
        <w:br/>
        <w:t xml:space="preserve">v. </w:t>
      </w:r>
      <w:r w:rsidRPr="00BC5D7C">
        <w:rPr>
          <w:rFonts w:cs="Arial"/>
          <w:sz w:val="20"/>
        </w:rPr>
        <w:t>Detailní popis zajištění bezpečnosti systému a informací</w:t>
      </w:r>
      <w:r w:rsidRPr="00BC5D7C">
        <w:rPr>
          <w:rFonts w:eastAsia="Calibri" w:cs="Arial"/>
          <w:sz w:val="20"/>
        </w:rPr>
        <w:t>)</w:t>
      </w:r>
      <w:r w:rsidR="00C74CEB" w:rsidRPr="00BC5D7C">
        <w:rPr>
          <w:rFonts w:eastAsia="Calibri" w:cs="Arial"/>
          <w:sz w:val="20"/>
        </w:rPr>
        <w:t>.</w:t>
      </w:r>
      <w:r w:rsidRPr="00BC5D7C">
        <w:rPr>
          <w:rFonts w:eastAsia="Arial" w:cs="Arial"/>
          <w:sz w:val="20"/>
        </w:rPr>
        <w:t xml:space="preserve"> </w:t>
      </w:r>
      <w:r w:rsidRPr="00BC5D7C">
        <w:rPr>
          <w:rFonts w:cs="Arial"/>
          <w:sz w:val="20"/>
        </w:rPr>
        <w:t>Detailní harmonogram projektu včetně uvedení kritických milníků. Kritické milníky jsou termíny dosažení určitých fází projektu, které jsou pro naplnění cílů projektu klíčové. Kritické milníky budou obsahovat minimálně aktivity vedené v</w:t>
      </w:r>
      <w:r w:rsidRPr="00BC5D7C">
        <w:rPr>
          <w:rFonts w:eastAsia="Calibri" w:cs="Arial"/>
          <w:sz w:val="20"/>
        </w:rPr>
        <w:t xml:space="preserve"> kapitole Harmonogram</w:t>
      </w:r>
      <w:r w:rsidRPr="00BC5D7C">
        <w:rPr>
          <w:rFonts w:cs="Arial"/>
          <w:sz w:val="20"/>
        </w:rPr>
        <w:t>, s uvedením konkrétních termínů, zhotovitel vhodným způsobem může rozšířit kritické milníky o další aktivity, které mohou být pro projekt klíčové.</w:t>
      </w:r>
      <w:r w:rsidR="00BC5D7C">
        <w:rPr>
          <w:rFonts w:cs="Arial"/>
          <w:sz w:val="20"/>
        </w:rPr>
        <w:br/>
        <w:t xml:space="preserve">vi. </w:t>
      </w:r>
      <w:r w:rsidRPr="00BC5D7C">
        <w:rPr>
          <w:rFonts w:cs="Arial"/>
          <w:sz w:val="20"/>
        </w:rPr>
        <w:t xml:space="preserve">Detailní popis navrhovaného seznámení s funkcionalitami, obsluhou dodávaného zařízení a budoucím provozem </w:t>
      </w:r>
      <w:r w:rsidRPr="00BC5D7C">
        <w:rPr>
          <w:rFonts w:eastAsia="Calibri" w:cs="Arial"/>
          <w:sz w:val="20"/>
        </w:rPr>
        <w:t xml:space="preserve"> </w:t>
      </w:r>
    </w:p>
    <w:p w14:paraId="0227DF92" w14:textId="77777777" w:rsidR="000B231C" w:rsidRPr="001C0AE6" w:rsidRDefault="000B231C" w:rsidP="000B231C">
      <w:pPr>
        <w:numPr>
          <w:ilvl w:val="0"/>
          <w:numId w:val="18"/>
        </w:numPr>
        <w:spacing w:before="0" w:after="101" w:line="268" w:lineRule="auto"/>
        <w:ind w:right="58" w:hanging="360"/>
        <w:rPr>
          <w:rFonts w:cs="Arial"/>
          <w:sz w:val="20"/>
        </w:rPr>
      </w:pPr>
      <w:r w:rsidRPr="001C0AE6">
        <w:rPr>
          <w:rFonts w:eastAsia="Calibri" w:cs="Arial"/>
          <w:b/>
          <w:sz w:val="20"/>
        </w:rPr>
        <w:t>Zajištění projektového vedení</w:t>
      </w:r>
      <w:r w:rsidRPr="001C0AE6">
        <w:rPr>
          <w:rFonts w:eastAsia="Calibri" w:cs="Arial"/>
          <w:sz w:val="20"/>
        </w:rPr>
        <w:t xml:space="preserve"> </w:t>
      </w:r>
      <w:r w:rsidRPr="001C0AE6">
        <w:rPr>
          <w:rFonts w:cs="Arial"/>
          <w:sz w:val="20"/>
        </w:rPr>
        <w:t xml:space="preserve">realizace předmětu plnění ze strany zhotovitele a jeho případných subdodavatelů. </w:t>
      </w:r>
      <w:r w:rsidRPr="001C0AE6">
        <w:rPr>
          <w:rFonts w:eastAsia="Calibri" w:cs="Arial"/>
          <w:sz w:val="20"/>
        </w:rPr>
        <w:t xml:space="preserve"> </w:t>
      </w:r>
    </w:p>
    <w:p w14:paraId="4EB8A3BA" w14:textId="77777777" w:rsidR="000B231C" w:rsidRPr="001C0AE6" w:rsidRDefault="000B231C" w:rsidP="000B231C">
      <w:pPr>
        <w:numPr>
          <w:ilvl w:val="0"/>
          <w:numId w:val="18"/>
        </w:numPr>
        <w:spacing w:before="0" w:after="139" w:line="268" w:lineRule="auto"/>
        <w:ind w:right="58" w:hanging="360"/>
        <w:rPr>
          <w:rFonts w:cs="Arial"/>
          <w:sz w:val="20"/>
        </w:rPr>
      </w:pPr>
      <w:r w:rsidRPr="001C0AE6">
        <w:rPr>
          <w:rFonts w:eastAsia="Calibri" w:cs="Arial"/>
          <w:b/>
          <w:sz w:val="20"/>
        </w:rPr>
        <w:t>Vývoj, implementace a nastavení</w:t>
      </w:r>
      <w:r w:rsidRPr="001C0AE6">
        <w:rPr>
          <w:rFonts w:eastAsia="Calibri" w:cs="Arial"/>
          <w:sz w:val="20"/>
        </w:rPr>
        <w:t xml:space="preserve"> </w:t>
      </w:r>
      <w:r w:rsidRPr="001C0AE6">
        <w:rPr>
          <w:rFonts w:cs="Arial"/>
          <w:sz w:val="20"/>
        </w:rPr>
        <w:t xml:space="preserve">informačních a komunikačních technologií odpovídající schválenému návrhu řešení uvedenému v Implementační analýze a příprava pro ověření ze </w:t>
      </w:r>
      <w:r w:rsidRPr="001C0AE6">
        <w:rPr>
          <w:rFonts w:eastAsia="Calibri" w:cs="Arial"/>
          <w:sz w:val="20"/>
        </w:rPr>
        <w:t>s</w:t>
      </w:r>
      <w:r w:rsidRPr="001C0AE6">
        <w:rPr>
          <w:rFonts w:cs="Arial"/>
          <w:sz w:val="20"/>
        </w:rPr>
        <w:t xml:space="preserve">trany objednatele, alespoň v následujícím rozsahu: </w:t>
      </w:r>
      <w:r w:rsidRPr="001C0AE6">
        <w:rPr>
          <w:rFonts w:eastAsia="Calibri" w:cs="Arial"/>
          <w:sz w:val="20"/>
        </w:rPr>
        <w:t xml:space="preserve"> </w:t>
      </w:r>
    </w:p>
    <w:p w14:paraId="1C6DFF8D" w14:textId="77777777" w:rsidR="000B231C" w:rsidRPr="001C0AE6" w:rsidRDefault="000B231C" w:rsidP="000B231C">
      <w:pPr>
        <w:numPr>
          <w:ilvl w:val="1"/>
          <w:numId w:val="18"/>
        </w:numPr>
        <w:spacing w:before="0" w:after="139" w:line="268" w:lineRule="auto"/>
        <w:ind w:right="58" w:hanging="360"/>
        <w:rPr>
          <w:rFonts w:cs="Arial"/>
          <w:sz w:val="20"/>
        </w:rPr>
      </w:pPr>
      <w:r w:rsidRPr="001C0AE6">
        <w:rPr>
          <w:rFonts w:cs="Arial"/>
          <w:sz w:val="20"/>
        </w:rPr>
        <w:t>Vývoj na straně zhotovitele –</w:t>
      </w:r>
      <w:r w:rsidRPr="001C0AE6">
        <w:rPr>
          <w:rFonts w:eastAsia="Calibri" w:cs="Arial"/>
          <w:sz w:val="20"/>
        </w:rPr>
        <w:t xml:space="preserve"> </w:t>
      </w:r>
      <w:r w:rsidRPr="001C0AE6">
        <w:rPr>
          <w:rFonts w:cs="Arial"/>
          <w:sz w:val="20"/>
        </w:rPr>
        <w:t xml:space="preserve">vývoj jednotlivých systémů, úpravy existujících produktů, jejich parametrizace a nastavení, vývoj a ověřování integračních rozhraní, součinnost se třetími stranami v souvisejících oblastech. </w:t>
      </w:r>
      <w:r w:rsidRPr="001C0AE6">
        <w:rPr>
          <w:rFonts w:eastAsia="Calibri" w:cs="Arial"/>
          <w:sz w:val="20"/>
        </w:rPr>
        <w:t xml:space="preserve"> </w:t>
      </w:r>
    </w:p>
    <w:p w14:paraId="42F17AB2" w14:textId="77777777" w:rsidR="000B231C" w:rsidRPr="001C0AE6" w:rsidRDefault="000B231C" w:rsidP="000B231C">
      <w:pPr>
        <w:numPr>
          <w:ilvl w:val="1"/>
          <w:numId w:val="18"/>
        </w:numPr>
        <w:spacing w:before="0" w:after="145" w:line="268" w:lineRule="auto"/>
        <w:ind w:right="58" w:hanging="360"/>
        <w:rPr>
          <w:rFonts w:cs="Arial"/>
          <w:sz w:val="20"/>
        </w:rPr>
      </w:pPr>
      <w:r w:rsidRPr="001C0AE6">
        <w:rPr>
          <w:rFonts w:cs="Arial"/>
          <w:sz w:val="20"/>
        </w:rPr>
        <w:t xml:space="preserve">Instalace a implementace do prostředí objednatele v testovacím režimu. </w:t>
      </w:r>
      <w:r w:rsidRPr="001C0AE6">
        <w:rPr>
          <w:rFonts w:eastAsia="Calibri" w:cs="Arial"/>
          <w:sz w:val="20"/>
        </w:rPr>
        <w:t xml:space="preserve"> </w:t>
      </w:r>
    </w:p>
    <w:p w14:paraId="44FCDA87" w14:textId="77777777" w:rsidR="000B231C" w:rsidRPr="001C0AE6" w:rsidRDefault="000B231C" w:rsidP="000B231C">
      <w:pPr>
        <w:numPr>
          <w:ilvl w:val="1"/>
          <w:numId w:val="18"/>
        </w:numPr>
        <w:spacing w:before="0" w:after="141" w:line="268" w:lineRule="auto"/>
        <w:ind w:right="58" w:hanging="360"/>
        <w:rPr>
          <w:rFonts w:cs="Arial"/>
          <w:sz w:val="20"/>
        </w:rPr>
      </w:pPr>
      <w:r w:rsidRPr="001C0AE6">
        <w:rPr>
          <w:rFonts w:cs="Arial"/>
          <w:sz w:val="20"/>
        </w:rPr>
        <w:t xml:space="preserve">Interní ověření na straně zhotovitele a příprava podkladů pro ověření na straně objednatele (dokumentace, organizace testování a další). </w:t>
      </w:r>
      <w:r w:rsidRPr="001C0AE6">
        <w:rPr>
          <w:rFonts w:eastAsia="Calibri" w:cs="Arial"/>
          <w:sz w:val="20"/>
        </w:rPr>
        <w:t xml:space="preserve"> </w:t>
      </w:r>
    </w:p>
    <w:p w14:paraId="33583B0B" w14:textId="77777777" w:rsidR="000B231C" w:rsidRPr="001C0AE6" w:rsidRDefault="000B231C" w:rsidP="000B231C">
      <w:pPr>
        <w:numPr>
          <w:ilvl w:val="1"/>
          <w:numId w:val="18"/>
        </w:numPr>
        <w:spacing w:before="0" w:after="8" w:line="268" w:lineRule="auto"/>
        <w:ind w:right="58" w:hanging="360"/>
        <w:rPr>
          <w:rFonts w:cs="Arial"/>
          <w:sz w:val="20"/>
        </w:rPr>
      </w:pPr>
      <w:r w:rsidRPr="001C0AE6">
        <w:rPr>
          <w:rFonts w:cs="Arial"/>
          <w:sz w:val="20"/>
        </w:rPr>
        <w:t>Příprava a naplnění základních dat –</w:t>
      </w:r>
      <w:r w:rsidRPr="001C0AE6">
        <w:rPr>
          <w:rFonts w:eastAsia="Calibri" w:cs="Arial"/>
          <w:sz w:val="20"/>
        </w:rPr>
        <w:t xml:space="preserve"> </w:t>
      </w:r>
      <w:r w:rsidRPr="001C0AE6">
        <w:rPr>
          <w:rFonts w:cs="Arial"/>
          <w:sz w:val="20"/>
        </w:rPr>
        <w:t xml:space="preserve">z integračních úloh, číselníky, uživatelé a další. </w:t>
      </w:r>
    </w:p>
    <w:p w14:paraId="5ADDF235" w14:textId="77777777" w:rsidR="000B231C" w:rsidRPr="001C0AE6" w:rsidRDefault="000B231C" w:rsidP="000B231C">
      <w:pPr>
        <w:spacing w:after="145"/>
        <w:ind w:left="1095" w:right="58"/>
        <w:rPr>
          <w:rFonts w:cs="Arial"/>
          <w:sz w:val="20"/>
        </w:rPr>
      </w:pPr>
      <w:r w:rsidRPr="001C0AE6">
        <w:rPr>
          <w:rFonts w:cs="Arial"/>
          <w:sz w:val="20"/>
        </w:rPr>
        <w:t>Provedením těchto činností bude zajištěna připravenost pro ověření ze strany objednatele.</w:t>
      </w:r>
      <w:r w:rsidRPr="001C0AE6">
        <w:rPr>
          <w:rFonts w:eastAsia="Calibri" w:cs="Arial"/>
          <w:sz w:val="20"/>
        </w:rPr>
        <w:t xml:space="preserve">  </w:t>
      </w:r>
    </w:p>
    <w:p w14:paraId="0FA1B399" w14:textId="77777777" w:rsidR="000B231C" w:rsidRPr="001C0AE6" w:rsidRDefault="000B231C" w:rsidP="000B231C">
      <w:pPr>
        <w:numPr>
          <w:ilvl w:val="0"/>
          <w:numId w:val="18"/>
        </w:numPr>
        <w:spacing w:before="0" w:after="139" w:line="268" w:lineRule="auto"/>
        <w:ind w:right="58" w:hanging="360"/>
        <w:rPr>
          <w:rFonts w:cs="Arial"/>
          <w:sz w:val="20"/>
        </w:rPr>
      </w:pPr>
      <w:r w:rsidRPr="001C0AE6">
        <w:rPr>
          <w:rFonts w:eastAsia="Calibri" w:cs="Arial"/>
          <w:b/>
          <w:sz w:val="20"/>
        </w:rPr>
        <w:t>Dodávka předmětu plnění</w:t>
      </w:r>
      <w:r w:rsidRPr="001C0AE6">
        <w:rPr>
          <w:rFonts w:cs="Arial"/>
          <w:sz w:val="20"/>
        </w:rPr>
        <w:t xml:space="preserve">. Součástí dodávky musí být instalace, upgrade a sestavení předmětu zakázky včetně: </w:t>
      </w:r>
      <w:r w:rsidRPr="001C0AE6">
        <w:rPr>
          <w:rFonts w:eastAsia="Calibri" w:cs="Arial"/>
          <w:sz w:val="20"/>
        </w:rPr>
        <w:t xml:space="preserve"> </w:t>
      </w:r>
    </w:p>
    <w:p w14:paraId="4973ADFA" w14:textId="77777777" w:rsidR="000B231C" w:rsidRPr="001C0AE6" w:rsidRDefault="1C8EFC7B" w:rsidP="268905D6">
      <w:pPr>
        <w:numPr>
          <w:ilvl w:val="1"/>
          <w:numId w:val="18"/>
        </w:numPr>
        <w:spacing w:before="0" w:after="142" w:line="268" w:lineRule="auto"/>
        <w:ind w:right="58" w:hanging="360"/>
        <w:rPr>
          <w:rFonts w:cs="Arial"/>
          <w:sz w:val="20"/>
        </w:rPr>
      </w:pPr>
      <w:r w:rsidRPr="001C0AE6">
        <w:rPr>
          <w:rFonts w:eastAsia="Calibri" w:cs="Arial"/>
          <w:sz w:val="20"/>
        </w:rPr>
        <w:t>Instalace</w:t>
      </w:r>
      <w:r w:rsidRPr="001C0AE6">
        <w:rPr>
          <w:rFonts w:cs="Arial"/>
          <w:sz w:val="20"/>
        </w:rPr>
        <w:t>, upgrade a zahoření HW (pokud je součástí dodávky)</w:t>
      </w:r>
      <w:r w:rsidRPr="001C0AE6">
        <w:rPr>
          <w:rFonts w:eastAsia="Calibri" w:cs="Arial"/>
          <w:sz w:val="20"/>
        </w:rPr>
        <w:t xml:space="preserve"> </w:t>
      </w:r>
      <w:r w:rsidRPr="001C0AE6">
        <w:rPr>
          <w:rFonts w:cs="Arial"/>
          <w:sz w:val="20"/>
        </w:rPr>
        <w:t xml:space="preserve">na místě, </w:t>
      </w:r>
      <w:r w:rsidRPr="001C0AE6">
        <w:rPr>
          <w:rFonts w:eastAsia="Calibri" w:cs="Arial"/>
          <w:sz w:val="20"/>
        </w:rPr>
        <w:t xml:space="preserve"> </w:t>
      </w:r>
    </w:p>
    <w:p w14:paraId="75E62EE7" w14:textId="77777777" w:rsidR="000B231C" w:rsidRPr="001C0AE6" w:rsidRDefault="000B231C" w:rsidP="000B231C">
      <w:pPr>
        <w:numPr>
          <w:ilvl w:val="1"/>
          <w:numId w:val="18"/>
        </w:numPr>
        <w:spacing w:before="0" w:after="141" w:line="268" w:lineRule="auto"/>
        <w:ind w:right="58" w:hanging="360"/>
        <w:rPr>
          <w:rFonts w:cs="Arial"/>
          <w:sz w:val="20"/>
        </w:rPr>
      </w:pPr>
      <w:r w:rsidRPr="001C0AE6">
        <w:rPr>
          <w:rFonts w:eastAsia="Calibri" w:cs="Arial"/>
          <w:sz w:val="20"/>
        </w:rPr>
        <w:t>Instalace a nas</w:t>
      </w:r>
      <w:r w:rsidRPr="001C0AE6">
        <w:rPr>
          <w:rFonts w:cs="Arial"/>
          <w:sz w:val="20"/>
        </w:rPr>
        <w:t xml:space="preserve">tavení </w:t>
      </w:r>
      <w:r w:rsidRPr="001C0AE6">
        <w:rPr>
          <w:rFonts w:eastAsia="Calibri" w:cs="Arial"/>
          <w:sz w:val="20"/>
        </w:rPr>
        <w:t xml:space="preserve">HW a </w:t>
      </w:r>
      <w:r w:rsidRPr="001C0AE6">
        <w:rPr>
          <w:rFonts w:cs="Arial"/>
          <w:sz w:val="20"/>
        </w:rPr>
        <w:t xml:space="preserve">SW budou provedeny kvalifikovanými osobami pro dané typy zařízení a </w:t>
      </w:r>
      <w:r w:rsidRPr="001C0AE6">
        <w:rPr>
          <w:rFonts w:eastAsia="Calibri" w:cs="Arial"/>
          <w:sz w:val="20"/>
        </w:rPr>
        <w:t xml:space="preserve">SW, </w:t>
      </w:r>
    </w:p>
    <w:p w14:paraId="1AA24104" w14:textId="77777777" w:rsidR="000B231C" w:rsidRPr="001C0AE6" w:rsidRDefault="000B231C" w:rsidP="000B231C">
      <w:pPr>
        <w:numPr>
          <w:ilvl w:val="1"/>
          <w:numId w:val="18"/>
        </w:numPr>
        <w:spacing w:before="0" w:after="145" w:line="268" w:lineRule="auto"/>
        <w:ind w:right="58" w:hanging="360"/>
        <w:rPr>
          <w:rFonts w:cs="Arial"/>
          <w:sz w:val="20"/>
        </w:rPr>
      </w:pPr>
      <w:r w:rsidRPr="001C0AE6">
        <w:rPr>
          <w:rFonts w:cs="Arial"/>
          <w:sz w:val="20"/>
        </w:rPr>
        <w:t xml:space="preserve">Nastavení </w:t>
      </w:r>
      <w:r w:rsidRPr="001C0AE6">
        <w:rPr>
          <w:rFonts w:eastAsia="Calibri" w:cs="Arial"/>
          <w:sz w:val="20"/>
        </w:rPr>
        <w:t xml:space="preserve">HW, SW, </w:t>
      </w:r>
      <w:r w:rsidRPr="001C0AE6">
        <w:rPr>
          <w:rFonts w:cs="Arial"/>
          <w:sz w:val="20"/>
        </w:rPr>
        <w:t>aplikací a integrací</w:t>
      </w:r>
      <w:r w:rsidRPr="001C0AE6">
        <w:rPr>
          <w:rFonts w:eastAsia="Calibri" w:cs="Arial"/>
          <w:sz w:val="20"/>
        </w:rPr>
        <w:t xml:space="preserve"> </w:t>
      </w:r>
    </w:p>
    <w:p w14:paraId="5DA4FBE9" w14:textId="77777777" w:rsidR="000B231C" w:rsidRPr="001C0AE6" w:rsidRDefault="000B231C" w:rsidP="000B231C">
      <w:pPr>
        <w:numPr>
          <w:ilvl w:val="0"/>
          <w:numId w:val="18"/>
        </w:numPr>
        <w:spacing w:before="0" w:after="66" w:line="268" w:lineRule="auto"/>
        <w:ind w:right="58" w:hanging="360"/>
        <w:rPr>
          <w:rFonts w:cs="Arial"/>
          <w:sz w:val="20"/>
        </w:rPr>
      </w:pPr>
      <w:r w:rsidRPr="001C0AE6">
        <w:rPr>
          <w:rFonts w:eastAsia="Calibri" w:cs="Arial"/>
          <w:b/>
          <w:sz w:val="20"/>
        </w:rPr>
        <w:t>Zajištění instalace</w:t>
      </w:r>
      <w:r w:rsidRPr="001C0AE6">
        <w:rPr>
          <w:rFonts w:eastAsia="Calibri" w:cs="Arial"/>
          <w:sz w:val="20"/>
        </w:rPr>
        <w:t xml:space="preserve"> </w:t>
      </w:r>
      <w:r w:rsidRPr="001C0AE6">
        <w:rPr>
          <w:rFonts w:eastAsia="Calibri" w:cs="Arial"/>
          <w:b/>
          <w:sz w:val="20"/>
        </w:rPr>
        <w:t>všech součástí dodávky</w:t>
      </w:r>
      <w:r w:rsidRPr="001C0AE6">
        <w:rPr>
          <w:rFonts w:eastAsia="Calibri" w:cs="Arial"/>
          <w:sz w:val="20"/>
        </w:rPr>
        <w:t xml:space="preserve"> </w:t>
      </w:r>
      <w:r w:rsidRPr="001C0AE6">
        <w:rPr>
          <w:rFonts w:cs="Arial"/>
          <w:sz w:val="20"/>
        </w:rPr>
        <w:t>v určených lokalitách a prostorách objednatele</w:t>
      </w:r>
      <w:r w:rsidRPr="001C0AE6">
        <w:rPr>
          <w:rFonts w:eastAsia="Calibri" w:cs="Arial"/>
          <w:sz w:val="20"/>
        </w:rPr>
        <w:t xml:space="preserve"> </w:t>
      </w:r>
    </w:p>
    <w:p w14:paraId="1D610219" w14:textId="77777777" w:rsidR="000B231C" w:rsidRPr="001C0AE6" w:rsidRDefault="000B231C" w:rsidP="000B231C">
      <w:pPr>
        <w:numPr>
          <w:ilvl w:val="0"/>
          <w:numId w:val="18"/>
        </w:numPr>
        <w:spacing w:before="0" w:after="137" w:line="268" w:lineRule="auto"/>
        <w:ind w:right="58" w:hanging="360"/>
        <w:rPr>
          <w:rFonts w:cs="Arial"/>
          <w:sz w:val="20"/>
        </w:rPr>
      </w:pPr>
      <w:r w:rsidRPr="001C0AE6">
        <w:rPr>
          <w:rFonts w:eastAsia="Calibri" w:cs="Arial"/>
          <w:b/>
          <w:sz w:val="20"/>
        </w:rPr>
        <w:t>Zajištění instalace a připojení</w:t>
      </w:r>
      <w:r w:rsidRPr="001C0AE6">
        <w:rPr>
          <w:rFonts w:eastAsia="Calibri" w:cs="Arial"/>
          <w:sz w:val="20"/>
        </w:rPr>
        <w:t xml:space="preserve"> </w:t>
      </w:r>
      <w:r w:rsidRPr="001C0AE6">
        <w:rPr>
          <w:rFonts w:cs="Arial"/>
          <w:sz w:val="20"/>
        </w:rPr>
        <w:t xml:space="preserve">k zařízením a technickým prostředkům zajištěným </w:t>
      </w:r>
      <w:r w:rsidRPr="001C0AE6">
        <w:rPr>
          <w:rFonts w:eastAsia="Calibri" w:cs="Arial"/>
          <w:sz w:val="20"/>
        </w:rPr>
        <w:t xml:space="preserve">objednatelem.  </w:t>
      </w:r>
    </w:p>
    <w:p w14:paraId="2D9A3480" w14:textId="77777777" w:rsidR="000B231C" w:rsidRPr="001C0AE6" w:rsidRDefault="000B231C" w:rsidP="000B231C">
      <w:pPr>
        <w:numPr>
          <w:ilvl w:val="0"/>
          <w:numId w:val="18"/>
        </w:numPr>
        <w:spacing w:before="0" w:after="139" w:line="268" w:lineRule="auto"/>
        <w:ind w:right="58" w:hanging="360"/>
        <w:rPr>
          <w:rFonts w:cs="Arial"/>
          <w:sz w:val="20"/>
        </w:rPr>
      </w:pPr>
      <w:r w:rsidRPr="001C0AE6">
        <w:rPr>
          <w:rFonts w:eastAsia="Calibri" w:cs="Arial"/>
          <w:b/>
          <w:sz w:val="20"/>
        </w:rPr>
        <w:t>Převedení systémů do zkušebního provozu</w:t>
      </w:r>
      <w:r w:rsidRPr="001C0AE6">
        <w:rPr>
          <w:rFonts w:eastAsia="Calibri" w:cs="Arial"/>
          <w:sz w:val="20"/>
        </w:rPr>
        <w:t xml:space="preserve"> </w:t>
      </w:r>
      <w:r w:rsidRPr="001C0AE6">
        <w:rPr>
          <w:rFonts w:cs="Arial"/>
          <w:sz w:val="20"/>
        </w:rPr>
        <w:t xml:space="preserve">a plná podpora uživatelů v rámci zkušebního provozu včetně technické podpory. V této etapě budou realizována požadovaná seznámení s funkcionalitami, obsluhou dodávaného zařízení a budoucím provozem. </w:t>
      </w:r>
      <w:r w:rsidRPr="001C0AE6">
        <w:rPr>
          <w:rFonts w:eastAsia="Calibri" w:cs="Arial"/>
          <w:sz w:val="20"/>
        </w:rPr>
        <w:t xml:space="preserve"> </w:t>
      </w:r>
    </w:p>
    <w:p w14:paraId="075487D3" w14:textId="6582D6F1" w:rsidR="00E961CA" w:rsidRPr="001C0AE6" w:rsidRDefault="000B231C" w:rsidP="00E90A45">
      <w:pPr>
        <w:pStyle w:val="Odstavecseseznamem"/>
        <w:numPr>
          <w:ilvl w:val="0"/>
          <w:numId w:val="18"/>
        </w:numPr>
        <w:ind w:hanging="299"/>
        <w:rPr>
          <w:rFonts w:eastAsia="Calibri" w:cs="Arial"/>
          <w:bCs/>
          <w:sz w:val="20"/>
        </w:rPr>
      </w:pPr>
      <w:r w:rsidRPr="001C0AE6">
        <w:rPr>
          <w:rFonts w:eastAsia="Calibri" w:cs="Arial"/>
          <w:b/>
          <w:sz w:val="20"/>
        </w:rPr>
        <w:lastRenderedPageBreak/>
        <w:t xml:space="preserve">Zpracování dokumentace skutečného provedení, systémové a provozní dokumentace – </w:t>
      </w:r>
      <w:r w:rsidRPr="001C0AE6">
        <w:rPr>
          <w:rFonts w:eastAsia="Calibri" w:cs="Arial"/>
          <w:bCs/>
          <w:sz w:val="20"/>
        </w:rPr>
        <w:t>součástí předmětu plnění je zajištění systémové a provozní dokumentace související s realizací předmětu plnění</w:t>
      </w:r>
    </w:p>
    <w:p w14:paraId="25071891" w14:textId="09EF0704" w:rsidR="00094B73" w:rsidRPr="00DE075A" w:rsidRDefault="00A41753" w:rsidP="00370027">
      <w:pPr>
        <w:numPr>
          <w:ilvl w:val="0"/>
          <w:numId w:val="18"/>
        </w:numPr>
        <w:spacing w:before="0" w:after="139" w:line="268" w:lineRule="auto"/>
        <w:ind w:right="58" w:hanging="360"/>
        <w:jc w:val="left"/>
        <w:rPr>
          <w:rFonts w:cs="Arial"/>
          <w:sz w:val="20"/>
        </w:rPr>
      </w:pPr>
      <w:r w:rsidRPr="00DE075A">
        <w:rPr>
          <w:rFonts w:eastAsia="Calibri" w:cs="Arial"/>
          <w:b/>
          <w:sz w:val="20"/>
        </w:rPr>
        <w:t xml:space="preserve">Dodávka školicích materiálu pro e-Learningový systém. </w:t>
      </w:r>
      <w:r w:rsidRPr="00DE075A">
        <w:rPr>
          <w:rFonts w:cs="Arial"/>
          <w:sz w:val="20"/>
        </w:rPr>
        <w:t>Součástí dodávky projektu budou i školící/vzdělávací materiály k</w:t>
      </w:r>
      <w:r w:rsidR="000A75CB">
        <w:rPr>
          <w:rFonts w:cs="Arial"/>
          <w:sz w:val="20"/>
        </w:rPr>
        <w:t>e</w:t>
      </w:r>
      <w:r w:rsidRPr="00DE075A">
        <w:rPr>
          <w:rFonts w:cs="Arial"/>
          <w:sz w:val="20"/>
        </w:rPr>
        <w:t xml:space="preserve"> </w:t>
      </w:r>
      <w:r w:rsidR="000A75CB">
        <w:rPr>
          <w:rFonts w:cs="Arial"/>
          <w:sz w:val="20"/>
        </w:rPr>
        <w:t>KIS</w:t>
      </w:r>
      <w:r w:rsidRPr="00DE075A">
        <w:rPr>
          <w:rFonts w:cs="Arial"/>
          <w:sz w:val="20"/>
        </w:rPr>
        <w:t xml:space="preserve"> ve formátu tohoto e</w:t>
      </w:r>
      <w:r w:rsidRPr="00DE075A">
        <w:rPr>
          <w:rFonts w:eastAsia="Calibri" w:cs="Arial"/>
          <w:sz w:val="20"/>
        </w:rPr>
        <w:t>-</w:t>
      </w:r>
      <w:r w:rsidRPr="00DE075A">
        <w:rPr>
          <w:rFonts w:cs="Arial"/>
          <w:sz w:val="20"/>
        </w:rPr>
        <w:t xml:space="preserve">Learningového systému. </w:t>
      </w:r>
    </w:p>
    <w:p w14:paraId="78E5795E" w14:textId="77777777" w:rsidR="00A41753" w:rsidRPr="001C0AE6" w:rsidRDefault="00A41753" w:rsidP="00A41753">
      <w:pPr>
        <w:numPr>
          <w:ilvl w:val="0"/>
          <w:numId w:val="18"/>
        </w:numPr>
        <w:spacing w:before="0" w:after="139" w:line="268" w:lineRule="auto"/>
        <w:ind w:right="58" w:hanging="360"/>
        <w:rPr>
          <w:rFonts w:cs="Arial"/>
          <w:sz w:val="20"/>
        </w:rPr>
      </w:pPr>
      <w:r w:rsidRPr="001C0AE6">
        <w:rPr>
          <w:rFonts w:eastAsia="Calibri" w:cs="Arial"/>
          <w:b/>
          <w:sz w:val="20"/>
        </w:rPr>
        <w:t>Provedení akceptačních testů.</w:t>
      </w:r>
      <w:r w:rsidRPr="001C0AE6">
        <w:rPr>
          <w:rFonts w:eastAsia="Calibri" w:cs="Arial"/>
          <w:sz w:val="20"/>
        </w:rPr>
        <w:t xml:space="preserve"> </w:t>
      </w:r>
      <w:r w:rsidRPr="001C0AE6">
        <w:rPr>
          <w:rFonts w:cs="Arial"/>
          <w:sz w:val="20"/>
        </w:rPr>
        <w:t xml:space="preserve">Zhotovitel je povinen kompletně připravit podklady pro akceptaci dodaného řešení. Součástí akceptace bude akceptační protokol a kompletní předávací dokumentace. </w:t>
      </w:r>
      <w:r w:rsidRPr="001C0AE6">
        <w:rPr>
          <w:rFonts w:eastAsia="Calibri" w:cs="Arial"/>
          <w:sz w:val="20"/>
        </w:rPr>
        <w:t xml:space="preserve"> </w:t>
      </w:r>
    </w:p>
    <w:p w14:paraId="166E0A14" w14:textId="77777777" w:rsidR="00A41753" w:rsidRPr="001C0AE6" w:rsidRDefault="00A41753" w:rsidP="00A41753">
      <w:pPr>
        <w:numPr>
          <w:ilvl w:val="0"/>
          <w:numId w:val="18"/>
        </w:numPr>
        <w:spacing w:before="0" w:after="139" w:line="268" w:lineRule="auto"/>
        <w:ind w:right="58" w:hanging="360"/>
        <w:rPr>
          <w:rFonts w:cs="Arial"/>
          <w:sz w:val="20"/>
        </w:rPr>
      </w:pPr>
      <w:r w:rsidRPr="001C0AE6">
        <w:rPr>
          <w:rFonts w:eastAsia="Calibri" w:cs="Arial"/>
          <w:b/>
          <w:sz w:val="20"/>
        </w:rPr>
        <w:t>Uvedení systému do produkčního provozu</w:t>
      </w:r>
      <w:r w:rsidRPr="001C0AE6">
        <w:rPr>
          <w:rFonts w:cs="Arial"/>
          <w:sz w:val="20"/>
        </w:rPr>
        <w:t>, zajištění potřebných nastavení a přístupů pro všechny pracovníky objednatele, minimalizace dopadů na provoz objednatele při přechodu a zvýšená podpora bezprostředně po</w:t>
      </w:r>
      <w:r w:rsidRPr="001C0AE6">
        <w:rPr>
          <w:rFonts w:eastAsia="Calibri" w:cs="Arial"/>
          <w:sz w:val="20"/>
        </w:rPr>
        <w:t xml:space="preserve"> </w:t>
      </w:r>
      <w:r w:rsidRPr="001C0AE6">
        <w:rPr>
          <w:rFonts w:cs="Arial"/>
          <w:sz w:val="20"/>
        </w:rPr>
        <w:t xml:space="preserve">přechodu do produkčního provozu. </w:t>
      </w:r>
      <w:r w:rsidRPr="001C0AE6">
        <w:rPr>
          <w:rFonts w:eastAsia="Calibri" w:cs="Arial"/>
          <w:sz w:val="20"/>
        </w:rPr>
        <w:t xml:space="preserve"> </w:t>
      </w:r>
    </w:p>
    <w:p w14:paraId="16856FB8" w14:textId="77777777" w:rsidR="00A41753" w:rsidRPr="001C0AE6" w:rsidRDefault="00A41753" w:rsidP="00A41753">
      <w:pPr>
        <w:numPr>
          <w:ilvl w:val="0"/>
          <w:numId w:val="18"/>
        </w:numPr>
        <w:spacing w:before="0" w:after="139" w:line="268" w:lineRule="auto"/>
        <w:ind w:right="58" w:hanging="360"/>
        <w:rPr>
          <w:rFonts w:cs="Arial"/>
          <w:sz w:val="20"/>
        </w:rPr>
      </w:pPr>
      <w:r w:rsidRPr="001C0AE6">
        <w:rPr>
          <w:rFonts w:cs="Arial"/>
          <w:b/>
          <w:sz w:val="20"/>
        </w:rPr>
        <w:t>Zhotovitel dle svého uvážení doplní v nabídce další služby</w:t>
      </w:r>
      <w:r w:rsidRPr="001C0AE6">
        <w:rPr>
          <w:rFonts w:cs="Arial"/>
          <w:sz w:val="20"/>
        </w:rPr>
        <w:t xml:space="preserve">, které jsou dle jeho názoru nezbytné pro úspěšnou realizaci zakázky. </w:t>
      </w:r>
      <w:r w:rsidRPr="001C0AE6">
        <w:rPr>
          <w:rFonts w:eastAsia="Calibri" w:cs="Arial"/>
          <w:sz w:val="20"/>
        </w:rPr>
        <w:t xml:space="preserve"> </w:t>
      </w:r>
    </w:p>
    <w:p w14:paraId="6D6B2CD4" w14:textId="181BA024" w:rsidR="00A41753" w:rsidRPr="000A75CB" w:rsidRDefault="00A41753" w:rsidP="00A41753">
      <w:pPr>
        <w:pStyle w:val="Odstavecseseznamem"/>
        <w:numPr>
          <w:ilvl w:val="0"/>
          <w:numId w:val="18"/>
        </w:numPr>
        <w:ind w:hanging="299"/>
        <w:rPr>
          <w:rFonts w:eastAsia="Calibri" w:cs="Arial"/>
          <w:bCs/>
          <w:sz w:val="20"/>
        </w:rPr>
      </w:pPr>
      <w:r w:rsidRPr="001C0AE6">
        <w:rPr>
          <w:rFonts w:cs="Arial"/>
          <w:b/>
          <w:sz w:val="20"/>
        </w:rPr>
        <w:t>Veškeré náklady na zajištění služeb</w:t>
      </w:r>
      <w:r w:rsidRPr="001C0AE6">
        <w:rPr>
          <w:rFonts w:cs="Arial"/>
          <w:sz w:val="20"/>
        </w:rPr>
        <w:t xml:space="preserve"> souvisejících s</w:t>
      </w:r>
      <w:r w:rsidRPr="003578ED">
        <w:rPr>
          <w:rFonts w:cs="Arial"/>
          <w:sz w:val="20"/>
        </w:rPr>
        <w:t xml:space="preserve"> realizací předmětu plnění musí být zahrn</w:t>
      </w:r>
      <w:r w:rsidRPr="003578ED">
        <w:rPr>
          <w:rFonts w:eastAsia="Calibri" w:cs="Arial"/>
          <w:sz w:val="20"/>
        </w:rPr>
        <w:t xml:space="preserve">uty </w:t>
      </w:r>
      <w:r w:rsidRPr="003578ED">
        <w:rPr>
          <w:rFonts w:cs="Arial"/>
          <w:sz w:val="20"/>
        </w:rPr>
        <w:t>v ceně odpovídající části předmětu dodávky.</w:t>
      </w:r>
    </w:p>
    <w:p w14:paraId="4B19F143" w14:textId="77777777" w:rsidR="000A75CB" w:rsidRDefault="000A75CB" w:rsidP="000A75CB">
      <w:pPr>
        <w:pStyle w:val="Odstavecseseznamem"/>
        <w:ind w:left="725"/>
        <w:rPr>
          <w:rFonts w:cs="Arial"/>
          <w:b/>
          <w:sz w:val="20"/>
        </w:rPr>
      </w:pPr>
    </w:p>
    <w:p w14:paraId="6F07740A" w14:textId="77777777" w:rsidR="000A75CB" w:rsidRPr="000A75CB" w:rsidRDefault="000A75CB" w:rsidP="000A75CB">
      <w:pPr>
        <w:pStyle w:val="Odstavecseseznamem"/>
        <w:ind w:left="725"/>
        <w:rPr>
          <w:rFonts w:eastAsia="Calibri" w:cs="Arial"/>
          <w:bCs/>
          <w:sz w:val="20"/>
        </w:rPr>
      </w:pPr>
    </w:p>
    <w:p w14:paraId="51803E07" w14:textId="77777777" w:rsidR="000A75CB" w:rsidRDefault="000A75CB" w:rsidP="000A75CB">
      <w:pPr>
        <w:pStyle w:val="Nadpis2"/>
        <w:numPr>
          <w:ilvl w:val="1"/>
          <w:numId w:val="15"/>
        </w:numPr>
      </w:pPr>
      <w:bookmarkStart w:id="1934" w:name="_Toc210653806"/>
      <w:r>
        <w:t>Požadavky na dokumentaci</w:t>
      </w:r>
      <w:bookmarkEnd w:id="1934"/>
    </w:p>
    <w:p w14:paraId="3FD88170" w14:textId="77777777" w:rsidR="000A75CB" w:rsidRDefault="000A75CB" w:rsidP="000A75CB">
      <w:pPr>
        <w:spacing w:before="0" w:after="139" w:line="268" w:lineRule="auto"/>
        <w:ind w:right="58"/>
        <w:jc w:val="left"/>
        <w:rPr>
          <w:rFonts w:cs="Arial"/>
          <w:sz w:val="20"/>
        </w:rPr>
      </w:pPr>
    </w:p>
    <w:p w14:paraId="1E9C9688"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1. Poskytovatel musí dodat veškerou dokumentaci NIS v češtině.  </w:t>
      </w:r>
    </w:p>
    <w:p w14:paraId="7847ABD4"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2. Veškerá dokumentace NIS se požaduje v elektronické formě, nicméně tak, aby si její jednotlivé části mohl objednatel vytisknout (tedy standardní formát PDF a/nebo WORD a/nebo jiné standardní tisknutelné formáty). Dokumenty nebudou uzamčené na provádění editace a tisku, ani na kopírování textu, případně musí být dokumentace vždy dodána ve verzi editovatelné i needitovatelné. Celý komplet dokumentace musí být vybaven přehledným obsahem, který umožní pracovníkům objednatele se v dokumentaci orientovat. </w:t>
      </w:r>
    </w:p>
    <w:p w14:paraId="7097EEB5"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3. Dokumentace pro správce a administrátory obsahuje informace, které umožní i bez pomoci poskytovatele plnohodnotnou správu a konfiguraci NIS v celém rozsahu pravomocí správců a administrátorů objednatele.  </w:t>
      </w:r>
    </w:p>
    <w:p w14:paraId="0FAD77FD"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4. Dokumentace NIS pro uživatele umožní běžnému uživateli pochopit strukturu, chování a ovládání jednotlivých agend a funkcí. </w:t>
      </w:r>
    </w:p>
    <w:p w14:paraId="0CE0DD7C"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5. Poskytovatel musí zprovoznit již při zahájení provozu funkční proces změnové dokumentace, která musí být dodávána vždy před nasazením nové verze v předstihu a umožní správcům i uživatelům seznámit se se změnami v nové verzi a adekvátně se na změny ve verzi připravit tak, aby přechod na novou verzi proběhl bez problémů. Změnová dokumentace musí být řešena tak, že je možné uchování její kompletní historie. </w:t>
      </w:r>
    </w:p>
    <w:p w14:paraId="299D96D8"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6. Poskytovatel musí dodat specifickou dokumentaci, včetně dokumentace datových struktur, která správci umožní po speciálním zaškolení vytvářet i bez pomoci poskytovatele SQL dotazy, tiskové výstupy i se začleněním specifických datových položek NISu. </w:t>
      </w:r>
    </w:p>
    <w:p w14:paraId="1DB0AA2C"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lastRenderedPageBreak/>
        <w:t xml:space="preserve">7. Poskytovatel musí zajistit dodání veškeré bezpečnostní dokumentace, dále dokumentace vyplývající z platné legislativy o ochraně osobních údajů a dopadovou analýzu DPIA. </w:t>
      </w:r>
    </w:p>
    <w:p w14:paraId="1D7D1B53"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8. Poskytovatel v součinnosti s objednatelem musí zajistit on-line přístupnost příslušných části dokumentace oprávněným uživatelům v daných nemocnicích. </w:t>
      </w:r>
    </w:p>
    <w:p w14:paraId="638E019D"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9. Poskytovatel musí vytvořit instalační dokumentaci, ve které je popsán postup instalace a konfigurace systému v konkrétní implementaci. </w:t>
      </w:r>
    </w:p>
    <w:p w14:paraId="59E0C24B"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10. Poskytovatel vytvoří provozní příručku popisující činnosti správce (administrátora) a uživatelů nezbytné pro zajištění provozu NISu. Součástí provozní dokumentace musí být operační příručky, které zahrnují provozní postupy údržby, plány obnovy, zálohovací plány, postupy archivace a další postupy, nezbytné pro bezchybný provoz systému. </w:t>
      </w:r>
    </w:p>
    <w:p w14:paraId="1E8AA46B"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15. Objednatel připouští, že dokumentace se může částečně odkazovat do instalačních a jiných dokumentací produktů třetích stran, ale jen pokud je tato dokumentace pracovníkům objednatele dostupná. </w:t>
      </w:r>
    </w:p>
    <w:p w14:paraId="47D2694C"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16. Příslušná část dokumentace musí být objednateli předána v úplné podobě vždy tak, aby ji mohl použít při akceptaci příslušné části dodávaného systému. To se vztahuje i na akceptaci implementačního plánu. </w:t>
      </w:r>
    </w:p>
    <w:p w14:paraId="6E1E6CF0" w14:textId="77777777" w:rsidR="00343BF4" w:rsidRDefault="00343BF4" w:rsidP="00343BF4">
      <w:pPr>
        <w:rPr>
          <w:rFonts w:asciiTheme="minorHAnsi" w:hAnsiTheme="minorHAnsi" w:cstheme="minorHAnsi"/>
        </w:rPr>
      </w:pPr>
      <w:r w:rsidRPr="00343BF4">
        <w:rPr>
          <w:rFonts w:asciiTheme="minorHAnsi" w:hAnsiTheme="minorHAnsi" w:cstheme="minorHAnsi"/>
        </w:rPr>
        <w:t>17. Přesný rozsah dokumentace, která bude poskytnuta, a termíny, ve kterých bude poskytnuta, budou popsány v implementačním plánu.</w:t>
      </w:r>
    </w:p>
    <w:p w14:paraId="1AB48767" w14:textId="77777777" w:rsidR="00B2671A" w:rsidRDefault="00B2671A" w:rsidP="00343BF4">
      <w:pPr>
        <w:rPr>
          <w:rFonts w:asciiTheme="minorHAnsi" w:hAnsiTheme="minorHAnsi" w:cstheme="minorHAnsi"/>
        </w:rPr>
      </w:pPr>
    </w:p>
    <w:p w14:paraId="43C57C6B" w14:textId="0B40CAF4" w:rsidR="00B2671A" w:rsidRDefault="00B2671A" w:rsidP="00B2671A">
      <w:pPr>
        <w:pStyle w:val="Nadpis2"/>
      </w:pPr>
      <w:bookmarkStart w:id="1935" w:name="_Toc210653807"/>
      <w:r>
        <w:t>4.3</w:t>
      </w:r>
      <w:r>
        <w:tab/>
        <w:t>Požadavky na podporu při zahájení provozu</w:t>
      </w:r>
      <w:bookmarkEnd w:id="1935"/>
    </w:p>
    <w:p w14:paraId="2B447FEB" w14:textId="77777777" w:rsidR="00B2671A" w:rsidRPr="00B2671A" w:rsidRDefault="00B2671A" w:rsidP="00B2671A"/>
    <w:p w14:paraId="1B15CDC5" w14:textId="61E45C54" w:rsidR="00B2671A" w:rsidRDefault="00B2671A" w:rsidP="00343BF4">
      <w:pPr>
        <w:rPr>
          <w:rFonts w:asciiTheme="minorHAnsi" w:hAnsiTheme="minorHAnsi" w:cstheme="minorHAnsi"/>
        </w:rPr>
      </w:pPr>
      <w:r>
        <w:rPr>
          <w:rFonts w:asciiTheme="minorHAnsi" w:hAnsiTheme="minorHAnsi" w:cstheme="minorHAnsi"/>
        </w:rPr>
        <w:t xml:space="preserve">1. </w:t>
      </w:r>
      <w:r w:rsidRPr="00B2671A">
        <w:rPr>
          <w:rFonts w:asciiTheme="minorHAnsi" w:hAnsiTheme="minorHAnsi" w:cstheme="minorHAnsi"/>
        </w:rPr>
        <w:t>Spuštění provozu je podmíněno tím, že objednatel na základě podkladů poskytovatele a vlastního ověření schválil všechny předchozí přípravné kroky, nezbytné k zahájení provozu, především pak ověřil funkčnost a nastavení systému na všech pracovištích a ověřil připravenost migračních nástrojů a připravenost obsluhy.</w:t>
      </w:r>
    </w:p>
    <w:p w14:paraId="55E2162E" w14:textId="77777777" w:rsidR="00B2671A" w:rsidRDefault="00B2671A" w:rsidP="00343BF4">
      <w:pPr>
        <w:rPr>
          <w:rFonts w:asciiTheme="minorHAnsi" w:hAnsiTheme="minorHAnsi" w:cstheme="minorHAnsi"/>
        </w:rPr>
      </w:pPr>
    </w:p>
    <w:p w14:paraId="25FAB417" w14:textId="1F90F84E" w:rsidR="00B2671A" w:rsidRDefault="00B2671A" w:rsidP="00343BF4">
      <w:pPr>
        <w:rPr>
          <w:rFonts w:asciiTheme="minorHAnsi" w:hAnsiTheme="minorHAnsi" w:cstheme="minorHAnsi"/>
        </w:rPr>
      </w:pPr>
      <w:r>
        <w:rPr>
          <w:rFonts w:asciiTheme="minorHAnsi" w:hAnsiTheme="minorHAnsi" w:cstheme="minorHAnsi"/>
        </w:rPr>
        <w:t xml:space="preserve">2. </w:t>
      </w:r>
      <w:r w:rsidRPr="00B2671A">
        <w:rPr>
          <w:rFonts w:asciiTheme="minorHAnsi" w:hAnsiTheme="minorHAnsi" w:cstheme="minorHAnsi"/>
        </w:rPr>
        <w:t>Vlastní zahájení provozu, tedy přechod od původního na nový systém, musí být provedeno v termínu, který je v dostatečném předstihu dohodnut a schválen objednatelem</w:t>
      </w:r>
      <w:r>
        <w:rPr>
          <w:rFonts w:asciiTheme="minorHAnsi" w:hAnsiTheme="minorHAnsi" w:cstheme="minorHAnsi"/>
        </w:rPr>
        <w:t>.</w:t>
      </w:r>
    </w:p>
    <w:p w14:paraId="69317212" w14:textId="29FB4231" w:rsidR="00B2671A" w:rsidRDefault="00B2671A" w:rsidP="00343BF4">
      <w:pPr>
        <w:rPr>
          <w:rFonts w:asciiTheme="minorHAnsi" w:hAnsiTheme="minorHAnsi" w:cstheme="minorHAnsi"/>
        </w:rPr>
      </w:pPr>
      <w:r>
        <w:rPr>
          <w:rFonts w:asciiTheme="minorHAnsi" w:hAnsiTheme="minorHAnsi" w:cstheme="minorHAnsi"/>
        </w:rPr>
        <w:t xml:space="preserve">3. </w:t>
      </w:r>
      <w:r w:rsidRPr="00B2671A">
        <w:rPr>
          <w:rFonts w:asciiTheme="minorHAnsi" w:hAnsiTheme="minorHAnsi" w:cstheme="minorHAnsi"/>
        </w:rPr>
        <w:t>Přesné kroky zahájení provozu a jejich následnost a součinnost mezi poskytovatelem a objednatelem při zahájení provozu budou popsány v cílovém konceptu a budou v průběhu přípravy dále upřesňovány</w:t>
      </w:r>
      <w:r>
        <w:rPr>
          <w:rFonts w:asciiTheme="minorHAnsi" w:hAnsiTheme="minorHAnsi" w:cstheme="minorHAnsi"/>
        </w:rPr>
        <w:t>.</w:t>
      </w:r>
    </w:p>
    <w:p w14:paraId="03C8F83E" w14:textId="1EC571FD" w:rsidR="00B2671A" w:rsidRDefault="00B2671A" w:rsidP="00785370">
      <w:pPr>
        <w:rPr>
          <w:rFonts w:asciiTheme="minorHAnsi" w:hAnsiTheme="minorHAnsi" w:cstheme="minorHAnsi"/>
        </w:rPr>
      </w:pPr>
      <w:r>
        <w:rPr>
          <w:rFonts w:asciiTheme="minorHAnsi" w:hAnsiTheme="minorHAnsi" w:cstheme="minorHAnsi"/>
        </w:rPr>
        <w:t xml:space="preserve">4. </w:t>
      </w:r>
      <w:r w:rsidR="00785370" w:rsidRPr="00785370">
        <w:rPr>
          <w:rFonts w:asciiTheme="minorHAnsi" w:hAnsiTheme="minorHAnsi" w:cstheme="minorHAnsi"/>
        </w:rPr>
        <w:t xml:space="preserve">Poskytovatel zajistí při zahájení provozu speciální intenzivní podporu. Ta spočívá především v přítomnosti kompetentních pracovníků poskytovatele přímo v nemocnici při zahájení provozu a v době následující po zahájení provozu. Cílem je rychlé a efektivní řešení akutních problémů. Tato podpora bude vyžadována po dobu </w:t>
      </w:r>
      <w:r w:rsidR="00785370">
        <w:rPr>
          <w:rFonts w:asciiTheme="minorHAnsi" w:hAnsiTheme="minorHAnsi" w:cstheme="minorHAnsi"/>
        </w:rPr>
        <w:t>dvou</w:t>
      </w:r>
      <w:r w:rsidR="00785370" w:rsidRPr="00785370">
        <w:rPr>
          <w:rFonts w:asciiTheme="minorHAnsi" w:hAnsiTheme="minorHAnsi" w:cstheme="minorHAnsi"/>
        </w:rPr>
        <w:t xml:space="preserve"> týdnů od zahájení provozu na klinických pracovištích. Poskytovatel se </w:t>
      </w:r>
      <w:r w:rsidR="00785370" w:rsidRPr="00785370">
        <w:rPr>
          <w:rFonts w:asciiTheme="minorHAnsi" w:hAnsiTheme="minorHAnsi" w:cstheme="minorHAnsi"/>
        </w:rPr>
        <w:lastRenderedPageBreak/>
        <w:t>současně zavazuje, že tato intenzivní podpora bude prodloužena adekvátním způsobem v případě, že se v daném období nepodaří provoz systému plně stabilizovat.</w:t>
      </w:r>
    </w:p>
    <w:p w14:paraId="21E2E4D0" w14:textId="77777777" w:rsidR="00CE50F4" w:rsidRDefault="00CE50F4" w:rsidP="00785370">
      <w:pPr>
        <w:rPr>
          <w:rFonts w:asciiTheme="minorHAnsi" w:hAnsiTheme="minorHAnsi" w:cstheme="minorHAnsi"/>
        </w:rPr>
      </w:pPr>
    </w:p>
    <w:p w14:paraId="01C1C7D0" w14:textId="5CA81FD5" w:rsidR="00ED5318" w:rsidRPr="009C57DF" w:rsidRDefault="00ED5318" w:rsidP="00CE50F4">
      <w:pPr>
        <w:pStyle w:val="Nadpis1"/>
        <w:numPr>
          <w:ilvl w:val="0"/>
          <w:numId w:val="105"/>
        </w:numPr>
        <w:rPr>
          <w:sz w:val="28"/>
          <w:szCs w:val="28"/>
        </w:rPr>
      </w:pPr>
      <w:bookmarkStart w:id="1936" w:name="_Toc1634878027"/>
      <w:bookmarkStart w:id="1937" w:name="_Toc369398220"/>
      <w:bookmarkStart w:id="1938" w:name="_Toc546960954"/>
      <w:bookmarkStart w:id="1939" w:name="_Toc2043933546"/>
      <w:bookmarkStart w:id="1940" w:name="_Toc1332489403"/>
      <w:bookmarkStart w:id="1941" w:name="_Toc1088620669"/>
      <w:bookmarkStart w:id="1942" w:name="_Toc577897558"/>
      <w:bookmarkStart w:id="1943" w:name="_Toc340769589"/>
      <w:bookmarkStart w:id="1944" w:name="_Toc571747695"/>
      <w:bookmarkStart w:id="1945" w:name="_Toc1274070268"/>
      <w:bookmarkStart w:id="1946" w:name="_Toc1977025440"/>
      <w:bookmarkStart w:id="1947" w:name="_Toc1108553755"/>
      <w:bookmarkStart w:id="1948" w:name="_Toc56901403"/>
      <w:bookmarkStart w:id="1949" w:name="_Toc1470930762"/>
      <w:bookmarkStart w:id="1950" w:name="_Toc1020866422"/>
      <w:bookmarkStart w:id="1951" w:name="_Toc365482961"/>
      <w:bookmarkStart w:id="1952" w:name="_Toc1242299785"/>
      <w:bookmarkStart w:id="1953" w:name="_Toc566730984"/>
      <w:bookmarkStart w:id="1954" w:name="_Toc2016983091"/>
      <w:bookmarkStart w:id="1955" w:name="_Toc1678034030"/>
      <w:bookmarkStart w:id="1956" w:name="_Toc765029672"/>
      <w:bookmarkStart w:id="1957" w:name="_Toc1440291486"/>
      <w:bookmarkStart w:id="1958" w:name="_Toc1725630198"/>
      <w:bookmarkStart w:id="1959" w:name="_Toc1667103694"/>
      <w:bookmarkStart w:id="1960" w:name="_Toc1202338491"/>
      <w:bookmarkStart w:id="1961" w:name="_Toc465197208"/>
      <w:bookmarkStart w:id="1962" w:name="_Toc1337373400"/>
      <w:bookmarkStart w:id="1963" w:name="_Toc1711842088"/>
      <w:bookmarkStart w:id="1964" w:name="_Toc1533684865"/>
      <w:bookmarkStart w:id="1965" w:name="_Toc120752658"/>
      <w:bookmarkStart w:id="1966" w:name="_Toc1428785033"/>
      <w:bookmarkStart w:id="1967" w:name="_Toc1876640569"/>
      <w:bookmarkStart w:id="1968" w:name="_Toc2086429353"/>
      <w:bookmarkStart w:id="1969" w:name="_Toc121605794"/>
      <w:bookmarkStart w:id="1970" w:name="_Toc2107733517"/>
      <w:bookmarkStart w:id="1971" w:name="_Toc750970252"/>
      <w:bookmarkStart w:id="1972" w:name="_Toc69237686"/>
      <w:bookmarkStart w:id="1973" w:name="_Toc1651884444"/>
      <w:bookmarkStart w:id="1974" w:name="_Toc1825931980"/>
      <w:bookmarkStart w:id="1975" w:name="_Toc1264883075"/>
      <w:bookmarkStart w:id="1976" w:name="_Toc63213807"/>
      <w:bookmarkStart w:id="1977" w:name="_Toc1934810733"/>
      <w:bookmarkStart w:id="1978" w:name="_Toc550293231"/>
      <w:bookmarkStart w:id="1979" w:name="_Toc1451955090"/>
      <w:bookmarkStart w:id="1980" w:name="_Toc482051491"/>
      <w:bookmarkStart w:id="1981" w:name="_Toc1525046742"/>
      <w:bookmarkStart w:id="1982" w:name="_Toc1068058234"/>
      <w:bookmarkStart w:id="1983" w:name="_Toc185777249"/>
      <w:bookmarkStart w:id="1984" w:name="_Toc1461108957"/>
      <w:bookmarkStart w:id="1985" w:name="_Toc1848413208"/>
      <w:bookmarkStart w:id="1986" w:name="_Toc188454638"/>
      <w:bookmarkStart w:id="1987" w:name="_Toc210653808"/>
      <w:r w:rsidRPr="009C57DF">
        <w:rPr>
          <w:sz w:val="28"/>
          <w:szCs w:val="28"/>
        </w:rPr>
        <w:t>Požadavky na servisní služby</w:t>
      </w:r>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p>
    <w:p w14:paraId="7162BB64" w14:textId="3153D1CE" w:rsidR="000D15F9" w:rsidRDefault="001C6013" w:rsidP="00217EB4">
      <w:pPr>
        <w:rPr>
          <w:sz w:val="20"/>
        </w:rPr>
      </w:pPr>
      <w:r w:rsidRPr="003578ED">
        <w:rPr>
          <w:sz w:val="20"/>
        </w:rPr>
        <w:t>Požadavky na servisní služby k tomuto Dílu jsou definovány v</w:t>
      </w:r>
      <w:r w:rsidR="00F114AA">
        <w:rPr>
          <w:sz w:val="20"/>
        </w:rPr>
        <w:t> </w:t>
      </w:r>
      <w:hyperlink w:anchor="_Příloha_1.4_požadavky" w:history="1">
        <w:r w:rsidR="00736ECE" w:rsidRPr="003578ED">
          <w:rPr>
            <w:rStyle w:val="Hypertextovodkaz"/>
            <w:sz w:val="20"/>
          </w:rPr>
          <w:t>Příloze 1.4.</w:t>
        </w:r>
      </w:hyperlink>
      <w:r w:rsidR="00535535" w:rsidRPr="003578ED">
        <w:rPr>
          <w:sz w:val="20"/>
        </w:rPr>
        <w:t> </w:t>
      </w:r>
      <w:r w:rsidRPr="003578ED">
        <w:rPr>
          <w:sz w:val="20"/>
        </w:rPr>
        <w:t>, kter</w:t>
      </w:r>
      <w:r w:rsidR="00535535" w:rsidRPr="003578ED">
        <w:rPr>
          <w:sz w:val="20"/>
        </w:rPr>
        <w:t>á</w:t>
      </w:r>
      <w:r w:rsidRPr="003578ED">
        <w:rPr>
          <w:sz w:val="20"/>
        </w:rPr>
        <w:t xml:space="preserve"> se stane přílohou Servisní smlouvy.</w:t>
      </w:r>
    </w:p>
    <w:p w14:paraId="335AA933" w14:textId="77777777" w:rsidR="00F84DF9" w:rsidRPr="003578ED" w:rsidRDefault="00F84DF9" w:rsidP="00217EB4">
      <w:pPr>
        <w:rPr>
          <w:sz w:val="20"/>
        </w:rPr>
      </w:pPr>
    </w:p>
    <w:p w14:paraId="45857D0C" w14:textId="284C2E55" w:rsidR="00670B69" w:rsidRPr="009C57DF" w:rsidRDefault="00670B69" w:rsidP="00CE50F4">
      <w:pPr>
        <w:pStyle w:val="Nadpis1"/>
        <w:numPr>
          <w:ilvl w:val="0"/>
          <w:numId w:val="105"/>
        </w:numPr>
        <w:rPr>
          <w:sz w:val="28"/>
          <w:szCs w:val="28"/>
        </w:rPr>
      </w:pPr>
      <w:bookmarkStart w:id="1988" w:name="_Toc787394084"/>
      <w:bookmarkStart w:id="1989" w:name="_Toc1695506635"/>
      <w:bookmarkStart w:id="1990" w:name="_Toc1035164590"/>
      <w:bookmarkStart w:id="1991" w:name="_Toc542476731"/>
      <w:bookmarkStart w:id="1992" w:name="_Toc1231281129"/>
      <w:bookmarkStart w:id="1993" w:name="_Toc2087440739"/>
      <w:bookmarkStart w:id="1994" w:name="_Toc1612090911"/>
      <w:bookmarkStart w:id="1995" w:name="_Toc1422585177"/>
      <w:bookmarkStart w:id="1996" w:name="_Toc136414675"/>
      <w:bookmarkStart w:id="1997" w:name="_Toc612631797"/>
      <w:bookmarkStart w:id="1998" w:name="_Toc1779576350"/>
      <w:bookmarkStart w:id="1999" w:name="_Toc1515392957"/>
      <w:bookmarkStart w:id="2000" w:name="_Toc1643670018"/>
      <w:bookmarkStart w:id="2001" w:name="_Toc237228410"/>
      <w:bookmarkStart w:id="2002" w:name="_Toc2107355306"/>
      <w:bookmarkStart w:id="2003" w:name="_Toc491327820"/>
      <w:bookmarkStart w:id="2004" w:name="_Toc231544785"/>
      <w:bookmarkStart w:id="2005" w:name="_Toc1903431581"/>
      <w:bookmarkStart w:id="2006" w:name="_Toc1784631161"/>
      <w:bookmarkStart w:id="2007" w:name="_Toc11875162"/>
      <w:bookmarkStart w:id="2008" w:name="_Toc1216868808"/>
      <w:bookmarkStart w:id="2009" w:name="_Toc201434593"/>
      <w:bookmarkStart w:id="2010" w:name="_Toc244816678"/>
      <w:bookmarkStart w:id="2011" w:name="_Toc1832400854"/>
      <w:bookmarkStart w:id="2012" w:name="_Toc1369435836"/>
      <w:bookmarkStart w:id="2013" w:name="_Toc730598876"/>
      <w:bookmarkStart w:id="2014" w:name="_Toc1717044739"/>
      <w:bookmarkStart w:id="2015" w:name="_Toc1497811164"/>
      <w:bookmarkStart w:id="2016" w:name="_Toc1381874949"/>
      <w:bookmarkStart w:id="2017" w:name="_Toc1156824334"/>
      <w:bookmarkStart w:id="2018" w:name="_Toc1297751400"/>
      <w:bookmarkStart w:id="2019" w:name="_Toc1496362587"/>
      <w:bookmarkStart w:id="2020" w:name="_Toc1051420699"/>
      <w:bookmarkStart w:id="2021" w:name="_Toc467426458"/>
      <w:bookmarkStart w:id="2022" w:name="_Toc2120076703"/>
      <w:bookmarkStart w:id="2023" w:name="_Toc1580762416"/>
      <w:bookmarkStart w:id="2024" w:name="_Toc2069973686"/>
      <w:bookmarkStart w:id="2025" w:name="_Toc1893730991"/>
      <w:bookmarkStart w:id="2026" w:name="_Toc850701821"/>
      <w:bookmarkStart w:id="2027" w:name="_Toc1660885970"/>
      <w:bookmarkStart w:id="2028" w:name="_Toc513641545"/>
      <w:bookmarkStart w:id="2029" w:name="_Toc390284557"/>
      <w:bookmarkStart w:id="2030" w:name="_Toc984648050"/>
      <w:bookmarkStart w:id="2031" w:name="_Toc921516645"/>
      <w:bookmarkStart w:id="2032" w:name="_Toc1947874796"/>
      <w:bookmarkStart w:id="2033" w:name="_Toc1726731205"/>
      <w:bookmarkStart w:id="2034" w:name="_Toc1642675297"/>
      <w:bookmarkStart w:id="2035" w:name="_Toc1014461115"/>
      <w:bookmarkStart w:id="2036" w:name="_Toc1803818740"/>
      <w:bookmarkStart w:id="2037" w:name="_Toc1484344998"/>
      <w:bookmarkStart w:id="2038" w:name="_Toc188454639"/>
      <w:bookmarkStart w:id="2039" w:name="_Toc210653809"/>
      <w:r w:rsidRPr="009C57DF">
        <w:rPr>
          <w:sz w:val="28"/>
          <w:szCs w:val="28"/>
        </w:rPr>
        <w:t>Záruk</w:t>
      </w:r>
      <w:r w:rsidR="00703903" w:rsidRPr="009C57DF">
        <w:rPr>
          <w:sz w:val="28"/>
          <w:szCs w:val="28"/>
        </w:rPr>
        <w:t>a záruční podmínky</w:t>
      </w:r>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p>
    <w:p w14:paraId="11A6A931" w14:textId="421B6B64" w:rsidR="003053EF" w:rsidRPr="00D32128" w:rsidRDefault="003053EF" w:rsidP="00EC303F">
      <w:pPr>
        <w:spacing w:before="0" w:after="0"/>
        <w:jc w:val="left"/>
        <w:rPr>
          <w:rFonts w:asciiTheme="minorHAnsi" w:hAnsiTheme="minorHAnsi" w:cstheme="minorHAnsi"/>
          <w:szCs w:val="22"/>
        </w:rPr>
      </w:pPr>
      <w:r w:rsidRPr="00086745">
        <w:rPr>
          <w:rFonts w:asciiTheme="minorHAnsi" w:hAnsiTheme="minorHAnsi" w:cstheme="minorHAnsi"/>
          <w:szCs w:val="22"/>
        </w:rPr>
        <w:t xml:space="preserve">1. Dodavatel se zavazuje poskytnout na Dílo záruku v délce </w:t>
      </w:r>
      <w:r w:rsidR="00C3397F">
        <w:rPr>
          <w:rFonts w:asciiTheme="minorHAnsi" w:hAnsiTheme="minorHAnsi" w:cstheme="minorHAnsi"/>
          <w:szCs w:val="22"/>
        </w:rPr>
        <w:t>60</w:t>
      </w:r>
      <w:r w:rsidRPr="00086745">
        <w:rPr>
          <w:rFonts w:asciiTheme="minorHAnsi" w:hAnsiTheme="minorHAnsi" w:cstheme="minorHAnsi"/>
          <w:szCs w:val="22"/>
        </w:rPr>
        <w:t xml:space="preserve"> měsíců. Záruční doba počne běžet okamžikem předání bezvadného Díla</w:t>
      </w:r>
      <w:r w:rsidR="00783B43" w:rsidRPr="00086745">
        <w:rPr>
          <w:rFonts w:asciiTheme="minorHAnsi" w:hAnsiTheme="minorHAnsi" w:cstheme="minorHAnsi"/>
          <w:szCs w:val="22"/>
        </w:rPr>
        <w:t xml:space="preserve"> a potvrzením akceptačního protokolu.</w:t>
      </w:r>
      <w:r w:rsidR="00EC303F" w:rsidRPr="00D32128">
        <w:rPr>
          <w:rFonts w:asciiTheme="minorHAnsi" w:hAnsiTheme="minorHAnsi" w:cstheme="minorHAnsi"/>
          <w:szCs w:val="22"/>
        </w:rPr>
        <w:br/>
      </w:r>
    </w:p>
    <w:p w14:paraId="08E8E569" w14:textId="3BF08D6F" w:rsidR="003053EF" w:rsidRPr="001C0AE6" w:rsidRDefault="003053EF" w:rsidP="00D32128">
      <w:pPr>
        <w:spacing w:before="0" w:after="0"/>
        <w:jc w:val="left"/>
        <w:rPr>
          <w:sz w:val="20"/>
        </w:rPr>
      </w:pPr>
      <w:r w:rsidRPr="00D32128">
        <w:rPr>
          <w:rFonts w:asciiTheme="minorHAnsi" w:hAnsiTheme="minorHAnsi" w:cstheme="minorHAnsi"/>
          <w:szCs w:val="22"/>
        </w:rPr>
        <w:t>2. Objednatel se zavazuje bez zbytečného odkladu oznámit Dodavateli všechny chyby, poruchy či závady, které v souvislosti s užíváním Díla vzniknou. Neučiní-li tak, nese odpovědnost za případné škody zapříčiněné odkladem oznámení</w:t>
      </w:r>
      <w:r w:rsidRPr="001C0AE6">
        <w:rPr>
          <w:sz w:val="20"/>
        </w:rPr>
        <w:t>.</w:t>
      </w:r>
      <w:r w:rsidR="00D32128">
        <w:rPr>
          <w:sz w:val="20"/>
        </w:rPr>
        <w:br/>
      </w:r>
    </w:p>
    <w:p w14:paraId="77AEE7A1" w14:textId="02C848C3" w:rsidR="003053EF" w:rsidRPr="001C0AE6" w:rsidRDefault="003053EF" w:rsidP="00F84DF9">
      <w:pPr>
        <w:spacing w:before="0" w:after="0"/>
        <w:jc w:val="left"/>
        <w:rPr>
          <w:sz w:val="20"/>
        </w:rPr>
      </w:pPr>
      <w:r w:rsidRPr="00F84DF9">
        <w:rPr>
          <w:rFonts w:asciiTheme="minorHAnsi" w:hAnsiTheme="minorHAnsi" w:cstheme="minorHAnsi"/>
          <w:szCs w:val="22"/>
        </w:rPr>
        <w:t>3. Dodavatel</w:t>
      </w:r>
      <w:r w:rsidR="00E15971" w:rsidRPr="00F84DF9">
        <w:rPr>
          <w:rFonts w:asciiTheme="minorHAnsi" w:hAnsiTheme="minorHAnsi" w:cstheme="minorHAnsi"/>
          <w:szCs w:val="22"/>
        </w:rPr>
        <w:t xml:space="preserve"> </w:t>
      </w:r>
      <w:r w:rsidRPr="00F84DF9">
        <w:rPr>
          <w:rFonts w:asciiTheme="minorHAnsi" w:hAnsiTheme="minorHAnsi" w:cstheme="minorHAnsi"/>
          <w:szCs w:val="22"/>
        </w:rPr>
        <w:t>se zavazuje v záruční době bez zbytečného odkladu odstranit všechny závady a chyby Dodavatelem dodaného Díla bránící provozu Díla, které zjistí on sám, či které mu budou oznámeny Objednatelem</w:t>
      </w:r>
      <w:r w:rsidRPr="001C0AE6">
        <w:rPr>
          <w:sz w:val="20"/>
        </w:rPr>
        <w:t xml:space="preserve">. </w:t>
      </w:r>
      <w:r w:rsidR="00F84DF9">
        <w:rPr>
          <w:sz w:val="20"/>
        </w:rPr>
        <w:br/>
      </w:r>
    </w:p>
    <w:p w14:paraId="0B50E4E4" w14:textId="16FFB941" w:rsidR="003053EF" w:rsidRPr="00F84DF9" w:rsidRDefault="00C3397F" w:rsidP="00A60A62">
      <w:pPr>
        <w:spacing w:before="0" w:after="0"/>
        <w:rPr>
          <w:rFonts w:asciiTheme="minorHAnsi" w:hAnsiTheme="minorHAnsi" w:cstheme="minorHAnsi"/>
          <w:szCs w:val="22"/>
        </w:rPr>
      </w:pPr>
      <w:r>
        <w:rPr>
          <w:rFonts w:asciiTheme="minorHAnsi" w:hAnsiTheme="minorHAnsi" w:cstheme="minorHAnsi"/>
          <w:szCs w:val="22"/>
        </w:rPr>
        <w:t>4</w:t>
      </w:r>
      <w:r w:rsidR="003053EF" w:rsidRPr="00F84DF9">
        <w:rPr>
          <w:rFonts w:asciiTheme="minorHAnsi" w:hAnsiTheme="minorHAnsi" w:cstheme="minorHAnsi"/>
          <w:szCs w:val="22"/>
        </w:rPr>
        <w:t>. V případě odstraňování závad nezaviněných Dodavatelem budou tyto, a to i v záruční době, odstraněny na náklady Objednatele za cenu dle ceníku Dodavatele platného v době, kdy práce budou vykonávány.</w:t>
      </w:r>
      <w:r w:rsidR="00F84DF9" w:rsidRPr="00F84DF9">
        <w:rPr>
          <w:rFonts w:asciiTheme="minorHAnsi" w:hAnsiTheme="minorHAnsi" w:cstheme="minorHAnsi"/>
          <w:szCs w:val="22"/>
        </w:rPr>
        <w:br/>
      </w:r>
    </w:p>
    <w:p w14:paraId="2E0B6BB3" w14:textId="2823F47C" w:rsidR="003053EF" w:rsidRPr="001C0AE6" w:rsidRDefault="00C3397F" w:rsidP="00F84DF9">
      <w:pPr>
        <w:spacing w:before="0" w:after="0"/>
        <w:jc w:val="left"/>
        <w:rPr>
          <w:rFonts w:cs="Arial"/>
          <w:sz w:val="20"/>
        </w:rPr>
      </w:pPr>
      <w:r>
        <w:rPr>
          <w:rFonts w:asciiTheme="minorHAnsi" w:hAnsiTheme="minorHAnsi" w:cstheme="minorHAnsi"/>
          <w:szCs w:val="22"/>
        </w:rPr>
        <w:t>5</w:t>
      </w:r>
      <w:r w:rsidR="003053EF" w:rsidRPr="00F84DF9">
        <w:rPr>
          <w:rFonts w:asciiTheme="minorHAnsi" w:hAnsiTheme="minorHAnsi" w:cstheme="minorHAnsi"/>
          <w:szCs w:val="22"/>
        </w:rPr>
        <w:t>. Záruka se nevztahuje na vady způsobené Objednatelem užíváním Díla v rozporu s touto Smlouvou, uživatelskými příručkami, manuály, Popisem produktu, zásahem třetích osob, živelnými událostmi, interakcí s nevhodným programovým vybavením (např. viry), poruchou v energetické rozvodné síti nebo jejím špatným technickým stavem, zásahem Objednatele nebo třetí osoby do programového vybavení nebo instalované systémového SW, instalováním jiného systémového SW, zásahem do topologie počítačové sítě, apod., pokud tyto zásahy Dodavatel předem písemně neodsouhlasí.</w:t>
      </w:r>
      <w:r w:rsidR="00F84DF9" w:rsidRPr="00F84DF9">
        <w:rPr>
          <w:rFonts w:asciiTheme="minorHAnsi" w:hAnsiTheme="minorHAnsi" w:cstheme="minorHAnsi"/>
          <w:szCs w:val="22"/>
        </w:rPr>
        <w:br/>
      </w:r>
    </w:p>
    <w:p w14:paraId="15AF6E3F" w14:textId="3B7A5E11" w:rsidR="003053EF" w:rsidRPr="00F84DF9" w:rsidRDefault="00C3397F" w:rsidP="00F84DF9">
      <w:pPr>
        <w:spacing w:before="0" w:after="0"/>
        <w:jc w:val="left"/>
        <w:rPr>
          <w:rFonts w:asciiTheme="minorHAnsi" w:hAnsiTheme="minorHAnsi" w:cstheme="minorHAnsi"/>
          <w:szCs w:val="22"/>
        </w:rPr>
      </w:pPr>
      <w:r>
        <w:rPr>
          <w:rFonts w:asciiTheme="minorHAnsi" w:hAnsiTheme="minorHAnsi" w:cstheme="minorHAnsi"/>
          <w:szCs w:val="22"/>
        </w:rPr>
        <w:t>6</w:t>
      </w:r>
      <w:r w:rsidR="003053EF" w:rsidRPr="00F84DF9">
        <w:rPr>
          <w:rFonts w:asciiTheme="minorHAnsi" w:hAnsiTheme="minorHAnsi" w:cstheme="minorHAnsi"/>
          <w:szCs w:val="22"/>
        </w:rPr>
        <w:t>. Dodavatel neodpovídá za chyby v operačních systémech, nad kterými pracuje programové vybavení, které je předmětem této Smlouvy. Dodavatel zaručuje funkčnost programového vybavení pouze ve stávajícím operačním systému, užívaným Objednatelem k datu uzavření smlouvy. Neručí za funkčnost systému v případě nové instalace bez předchozího souhlasu Dodavatele. Posouzení vhodnosti jiného operačního systému je plněním nad rámec této Smlouvy.</w:t>
      </w:r>
      <w:r w:rsidR="00F84DF9">
        <w:rPr>
          <w:rFonts w:asciiTheme="minorHAnsi" w:hAnsiTheme="minorHAnsi" w:cstheme="minorHAnsi"/>
          <w:szCs w:val="22"/>
        </w:rPr>
        <w:br/>
      </w:r>
    </w:p>
    <w:p w14:paraId="30170D41" w14:textId="66CFF547" w:rsidR="003053EF" w:rsidRPr="00F84DF9" w:rsidRDefault="00C3397F" w:rsidP="00F84DF9">
      <w:pPr>
        <w:spacing w:before="0" w:after="0"/>
        <w:jc w:val="left"/>
        <w:rPr>
          <w:rFonts w:asciiTheme="minorHAnsi" w:hAnsiTheme="minorHAnsi" w:cstheme="minorHAnsi"/>
          <w:szCs w:val="22"/>
        </w:rPr>
      </w:pPr>
      <w:r>
        <w:rPr>
          <w:rFonts w:asciiTheme="minorHAnsi" w:hAnsiTheme="minorHAnsi" w:cstheme="minorHAnsi"/>
          <w:szCs w:val="22"/>
        </w:rPr>
        <w:t>7</w:t>
      </w:r>
      <w:r w:rsidR="003053EF" w:rsidRPr="00F84DF9">
        <w:rPr>
          <w:rFonts w:asciiTheme="minorHAnsi" w:hAnsiTheme="minorHAnsi" w:cstheme="minorHAnsi"/>
          <w:szCs w:val="22"/>
        </w:rPr>
        <w:t>. Podmínky poskytování pozáruční servisní péče za předmět Díla budou specifikovány v servisní smlouvě uzavřené mezi Smluvními stranami</w:t>
      </w:r>
      <w:r w:rsidR="00F84DF9">
        <w:rPr>
          <w:rFonts w:asciiTheme="minorHAnsi" w:hAnsiTheme="minorHAnsi" w:cstheme="minorHAnsi"/>
          <w:szCs w:val="22"/>
        </w:rPr>
        <w:t>.</w:t>
      </w:r>
    </w:p>
    <w:p w14:paraId="37CE3911" w14:textId="3A3038FD" w:rsidR="003D1922" w:rsidRDefault="00815126" w:rsidP="00815126">
      <w:pPr>
        <w:rPr>
          <w:sz w:val="20"/>
        </w:rPr>
      </w:pPr>
      <w:r w:rsidRPr="003578ED">
        <w:rPr>
          <w:sz w:val="20"/>
        </w:rPr>
        <w:t>.</w:t>
      </w:r>
    </w:p>
    <w:p w14:paraId="5F34B97D" w14:textId="77777777" w:rsidR="00A008B1" w:rsidRDefault="00A008B1" w:rsidP="00815126">
      <w:pPr>
        <w:rPr>
          <w:sz w:val="20"/>
        </w:rPr>
      </w:pPr>
    </w:p>
    <w:p w14:paraId="5BC9F259" w14:textId="77777777" w:rsidR="00A008B1" w:rsidRPr="003578ED" w:rsidRDefault="00A008B1" w:rsidP="00815126">
      <w:pPr>
        <w:rPr>
          <w:sz w:val="20"/>
        </w:rPr>
      </w:pPr>
    </w:p>
    <w:p w14:paraId="2747A6CD" w14:textId="57569749" w:rsidR="00815126" w:rsidRPr="009C57DF" w:rsidRDefault="00815126" w:rsidP="00CE50F4">
      <w:pPr>
        <w:pStyle w:val="Nadpis1"/>
        <w:numPr>
          <w:ilvl w:val="0"/>
          <w:numId w:val="105"/>
        </w:numPr>
        <w:rPr>
          <w:sz w:val="28"/>
          <w:szCs w:val="28"/>
        </w:rPr>
      </w:pPr>
      <w:bookmarkStart w:id="2040" w:name="_Toc475450387"/>
      <w:bookmarkStart w:id="2041" w:name="_Toc1857680249"/>
      <w:bookmarkStart w:id="2042" w:name="_Toc730107961"/>
      <w:bookmarkStart w:id="2043" w:name="_Toc71191280"/>
      <w:bookmarkStart w:id="2044" w:name="_Toc793068596"/>
      <w:bookmarkStart w:id="2045" w:name="_Toc15085599"/>
      <w:bookmarkStart w:id="2046" w:name="_Toc416164171"/>
      <w:bookmarkStart w:id="2047" w:name="_Toc1526615015"/>
      <w:bookmarkStart w:id="2048" w:name="_Toc1067425464"/>
      <w:bookmarkStart w:id="2049" w:name="_Toc1521886996"/>
      <w:bookmarkStart w:id="2050" w:name="_Toc683475623"/>
      <w:bookmarkStart w:id="2051" w:name="_Toc1476959726"/>
      <w:bookmarkStart w:id="2052" w:name="_Toc714549187"/>
      <w:bookmarkStart w:id="2053" w:name="_Toc1252708454"/>
      <w:bookmarkStart w:id="2054" w:name="_Toc1168322307"/>
      <w:bookmarkStart w:id="2055" w:name="_Toc1713773773"/>
      <w:bookmarkStart w:id="2056" w:name="_Toc1355994362"/>
      <w:bookmarkStart w:id="2057" w:name="_Toc239219522"/>
      <w:bookmarkStart w:id="2058" w:name="_Toc716666467"/>
      <w:bookmarkStart w:id="2059" w:name="_Toc779706096"/>
      <w:bookmarkStart w:id="2060" w:name="_Toc1415274752"/>
      <w:bookmarkStart w:id="2061" w:name="_Toc2027932615"/>
      <w:bookmarkStart w:id="2062" w:name="_Toc1969938004"/>
      <w:bookmarkStart w:id="2063" w:name="_Toc550688627"/>
      <w:bookmarkStart w:id="2064" w:name="_Toc1850648001"/>
      <w:bookmarkStart w:id="2065" w:name="_Toc19099407"/>
      <w:bookmarkStart w:id="2066" w:name="_Toc1041297003"/>
      <w:bookmarkStart w:id="2067" w:name="_Toc1240697158"/>
      <w:bookmarkStart w:id="2068" w:name="_Toc1798187623"/>
      <w:bookmarkStart w:id="2069" w:name="_Toc124264014"/>
      <w:bookmarkStart w:id="2070" w:name="_Toc151046424"/>
      <w:bookmarkStart w:id="2071" w:name="_Toc2049519716"/>
      <w:bookmarkStart w:id="2072" w:name="_Toc1573155566"/>
      <w:bookmarkStart w:id="2073" w:name="_Toc1135908811"/>
      <w:bookmarkStart w:id="2074" w:name="_Toc2112488984"/>
      <w:bookmarkStart w:id="2075" w:name="_Toc1995488711"/>
      <w:bookmarkStart w:id="2076" w:name="_Toc1460638639"/>
      <w:bookmarkStart w:id="2077" w:name="_Toc10572038"/>
      <w:bookmarkStart w:id="2078" w:name="_Toc1359937406"/>
      <w:bookmarkStart w:id="2079" w:name="_Toc2020155133"/>
      <w:bookmarkStart w:id="2080" w:name="_Toc1918161277"/>
      <w:bookmarkStart w:id="2081" w:name="_Toc1311310599"/>
      <w:bookmarkStart w:id="2082" w:name="_Toc1951002112"/>
      <w:bookmarkStart w:id="2083" w:name="_Toc221698549"/>
      <w:bookmarkStart w:id="2084" w:name="_Toc1893014958"/>
      <w:bookmarkStart w:id="2085" w:name="_Toc142683773"/>
      <w:bookmarkStart w:id="2086" w:name="_Toc742275782"/>
      <w:bookmarkStart w:id="2087" w:name="_Toc1565585697"/>
      <w:bookmarkStart w:id="2088" w:name="_Toc509729783"/>
      <w:bookmarkStart w:id="2089" w:name="_Toc2139134684"/>
      <w:bookmarkStart w:id="2090" w:name="_Toc188454641"/>
      <w:bookmarkStart w:id="2091" w:name="_Toc210653810"/>
      <w:r w:rsidRPr="009C57DF">
        <w:rPr>
          <w:sz w:val="28"/>
          <w:szCs w:val="28"/>
        </w:rPr>
        <w:t>Místo plnění</w:t>
      </w:r>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p>
    <w:p w14:paraId="7FE1E051" w14:textId="69F9CA58" w:rsidR="00815126" w:rsidRDefault="00B118D2" w:rsidP="00815126">
      <w:r w:rsidRPr="00B118D2">
        <w:t>Realizace předmětu plnění bude probíhat v následujících místech plnění:</w:t>
      </w:r>
    </w:p>
    <w:tbl>
      <w:tblPr>
        <w:tblStyle w:val="Mkatabulky1"/>
        <w:tblW w:w="9062" w:type="dxa"/>
        <w:tblInd w:w="10" w:type="dxa"/>
        <w:tblCellMar>
          <w:top w:w="108" w:type="dxa"/>
          <w:left w:w="106" w:type="dxa"/>
          <w:right w:w="58" w:type="dxa"/>
        </w:tblCellMar>
        <w:tblLook w:val="04A0" w:firstRow="1" w:lastRow="0" w:firstColumn="1" w:lastColumn="0" w:noHBand="0" w:noVBand="1"/>
      </w:tblPr>
      <w:tblGrid>
        <w:gridCol w:w="1687"/>
        <w:gridCol w:w="2561"/>
        <w:gridCol w:w="4814"/>
      </w:tblGrid>
      <w:tr w:rsidR="001649AA" w14:paraId="6DFA28C4" w14:textId="77777777" w:rsidTr="001649AA">
        <w:trPr>
          <w:trHeight w:val="449"/>
        </w:trPr>
        <w:tc>
          <w:tcPr>
            <w:tcW w:w="1687" w:type="dxa"/>
            <w:tcBorders>
              <w:top w:val="single" w:sz="4" w:space="0" w:color="B4C6E7"/>
              <w:left w:val="single" w:sz="4" w:space="0" w:color="B4C6E7"/>
              <w:bottom w:val="single" w:sz="12" w:space="0" w:color="8EAADB"/>
              <w:right w:val="single" w:sz="4" w:space="0" w:color="B4C6E7"/>
            </w:tcBorders>
            <w:vAlign w:val="center"/>
          </w:tcPr>
          <w:p w14:paraId="658FAC95" w14:textId="1F940CCA" w:rsidR="001649AA" w:rsidRPr="00CA0E55" w:rsidRDefault="001649AA" w:rsidP="001649AA">
            <w:pPr>
              <w:spacing w:after="0" w:line="259" w:lineRule="auto"/>
              <w:ind w:left="2"/>
              <w:jc w:val="center"/>
              <w:rPr>
                <w:rFonts w:cs="Arial"/>
              </w:rPr>
            </w:pPr>
            <w:r w:rsidRPr="001E2042">
              <w:rPr>
                <w:rFonts w:eastAsia="Calibri" w:cs="Arial"/>
                <w:b/>
              </w:rPr>
              <w:t>Místo</w:t>
            </w:r>
          </w:p>
        </w:tc>
        <w:tc>
          <w:tcPr>
            <w:tcW w:w="2561" w:type="dxa"/>
            <w:tcBorders>
              <w:top w:val="single" w:sz="4" w:space="0" w:color="B4C6E7"/>
              <w:left w:val="single" w:sz="4" w:space="0" w:color="B4C6E7"/>
              <w:bottom w:val="single" w:sz="12" w:space="0" w:color="8EAADB"/>
              <w:right w:val="single" w:sz="4" w:space="0" w:color="B4C6E7"/>
            </w:tcBorders>
            <w:vAlign w:val="center"/>
          </w:tcPr>
          <w:p w14:paraId="53DCCD7C" w14:textId="0DBB7621" w:rsidR="001649AA" w:rsidRPr="00CA0E55" w:rsidRDefault="001649AA" w:rsidP="001649AA">
            <w:pPr>
              <w:spacing w:after="0" w:line="259" w:lineRule="auto"/>
              <w:ind w:left="2"/>
              <w:jc w:val="center"/>
              <w:rPr>
                <w:rFonts w:cs="Arial"/>
              </w:rPr>
            </w:pPr>
            <w:r w:rsidRPr="001E2042">
              <w:rPr>
                <w:rFonts w:eastAsia="Calibri" w:cs="Arial"/>
                <w:b/>
              </w:rPr>
              <w:t>Adresa</w:t>
            </w:r>
          </w:p>
        </w:tc>
        <w:tc>
          <w:tcPr>
            <w:tcW w:w="4814" w:type="dxa"/>
            <w:tcBorders>
              <w:top w:val="single" w:sz="4" w:space="0" w:color="B4C6E7"/>
              <w:left w:val="single" w:sz="4" w:space="0" w:color="B4C6E7"/>
              <w:bottom w:val="single" w:sz="12" w:space="0" w:color="8EAADB"/>
              <w:right w:val="single" w:sz="4" w:space="0" w:color="B4C6E7"/>
            </w:tcBorders>
            <w:vAlign w:val="center"/>
          </w:tcPr>
          <w:p w14:paraId="58C3E377" w14:textId="6BAF942C" w:rsidR="001649AA" w:rsidRPr="00CA0E55" w:rsidRDefault="001649AA" w:rsidP="001649AA">
            <w:pPr>
              <w:spacing w:after="0" w:line="259" w:lineRule="auto"/>
              <w:jc w:val="center"/>
              <w:rPr>
                <w:rFonts w:cs="Arial"/>
              </w:rPr>
            </w:pPr>
            <w:r w:rsidRPr="001E2042">
              <w:rPr>
                <w:rFonts w:eastAsia="Calibri" w:cs="Arial"/>
                <w:b/>
              </w:rPr>
              <w:t>Předmět realizace</w:t>
            </w:r>
          </w:p>
        </w:tc>
      </w:tr>
      <w:tr w:rsidR="001649AA" w14:paraId="75F7B6C6" w14:textId="77777777" w:rsidTr="00C84D50">
        <w:trPr>
          <w:trHeight w:val="940"/>
        </w:trPr>
        <w:tc>
          <w:tcPr>
            <w:tcW w:w="1687" w:type="dxa"/>
            <w:tcBorders>
              <w:top w:val="single" w:sz="12" w:space="0" w:color="8EAADB"/>
              <w:left w:val="single" w:sz="4" w:space="0" w:color="B4C6E7"/>
              <w:bottom w:val="single" w:sz="4" w:space="0" w:color="B4C6E7"/>
              <w:right w:val="single" w:sz="4" w:space="0" w:color="B4C6E7"/>
            </w:tcBorders>
          </w:tcPr>
          <w:p w14:paraId="20AC9F39" w14:textId="768DC529" w:rsidR="001649AA" w:rsidRPr="003578ED" w:rsidRDefault="00703903" w:rsidP="001005CF">
            <w:pPr>
              <w:spacing w:after="0" w:line="259" w:lineRule="auto"/>
              <w:ind w:left="2"/>
              <w:jc w:val="left"/>
              <w:rPr>
                <w:sz w:val="20"/>
              </w:rPr>
            </w:pPr>
            <w:r w:rsidRPr="003578ED">
              <w:rPr>
                <w:sz w:val="20"/>
              </w:rPr>
              <w:t>Nemocnice Písek a.s.</w:t>
            </w:r>
          </w:p>
        </w:tc>
        <w:tc>
          <w:tcPr>
            <w:tcW w:w="2561" w:type="dxa"/>
            <w:tcBorders>
              <w:top w:val="single" w:sz="12" w:space="0" w:color="8EAADB"/>
              <w:left w:val="single" w:sz="4" w:space="0" w:color="B4C6E7"/>
              <w:bottom w:val="single" w:sz="4" w:space="0" w:color="B4C6E7"/>
              <w:right w:val="single" w:sz="4" w:space="0" w:color="B4C6E7"/>
            </w:tcBorders>
          </w:tcPr>
          <w:p w14:paraId="5549BE75" w14:textId="4467F8B7" w:rsidR="001649AA" w:rsidRPr="003578ED" w:rsidRDefault="00703903" w:rsidP="001005CF">
            <w:pPr>
              <w:spacing w:after="0" w:line="259" w:lineRule="auto"/>
              <w:ind w:left="2"/>
              <w:rPr>
                <w:sz w:val="20"/>
              </w:rPr>
            </w:pPr>
            <w:r w:rsidRPr="003578ED">
              <w:rPr>
                <w:sz w:val="20"/>
              </w:rPr>
              <w:t>Karla Čapka 589, 397 01 Písek</w:t>
            </w:r>
          </w:p>
        </w:tc>
        <w:tc>
          <w:tcPr>
            <w:tcW w:w="4814" w:type="dxa"/>
            <w:tcBorders>
              <w:top w:val="single" w:sz="12" w:space="0" w:color="8EAADB"/>
              <w:left w:val="single" w:sz="4" w:space="0" w:color="B4C6E7"/>
              <w:bottom w:val="single" w:sz="4" w:space="0" w:color="B4C6E7"/>
              <w:right w:val="single" w:sz="4" w:space="0" w:color="B4C6E7"/>
            </w:tcBorders>
            <w:vAlign w:val="center"/>
          </w:tcPr>
          <w:p w14:paraId="1B35B1EE" w14:textId="482C287F" w:rsidR="001649AA" w:rsidRDefault="001649AA" w:rsidP="001005CF">
            <w:pPr>
              <w:spacing w:after="0" w:line="259" w:lineRule="auto"/>
              <w:jc w:val="left"/>
            </w:pPr>
          </w:p>
        </w:tc>
      </w:tr>
    </w:tbl>
    <w:p w14:paraId="26A03138" w14:textId="38300405" w:rsidR="00B118D2" w:rsidRPr="009C57DF" w:rsidRDefault="0027036F" w:rsidP="00CE50F4">
      <w:pPr>
        <w:pStyle w:val="Nadpis1"/>
        <w:numPr>
          <w:ilvl w:val="0"/>
          <w:numId w:val="105"/>
        </w:numPr>
        <w:rPr>
          <w:sz w:val="28"/>
          <w:szCs w:val="28"/>
        </w:rPr>
      </w:pPr>
      <w:bookmarkStart w:id="2092" w:name="_Toc1413841999"/>
      <w:bookmarkStart w:id="2093" w:name="_Toc2017174001"/>
      <w:bookmarkStart w:id="2094" w:name="_Toc219720071"/>
      <w:bookmarkStart w:id="2095" w:name="_Toc638775121"/>
      <w:bookmarkStart w:id="2096" w:name="_Toc1086233666"/>
      <w:bookmarkStart w:id="2097" w:name="_Toc1209517704"/>
      <w:bookmarkStart w:id="2098" w:name="_Toc632456945"/>
      <w:bookmarkStart w:id="2099" w:name="_Toc890486144"/>
      <w:bookmarkStart w:id="2100" w:name="_Toc1622076915"/>
      <w:bookmarkStart w:id="2101" w:name="_Toc342344273"/>
      <w:bookmarkStart w:id="2102" w:name="_Toc473467561"/>
      <w:bookmarkStart w:id="2103" w:name="_Toc1830114400"/>
      <w:bookmarkStart w:id="2104" w:name="_Toc229195020"/>
      <w:bookmarkStart w:id="2105" w:name="_Toc2085025391"/>
      <w:bookmarkStart w:id="2106" w:name="_Toc1225733003"/>
      <w:bookmarkStart w:id="2107" w:name="_Toc1383232952"/>
      <w:bookmarkStart w:id="2108" w:name="_Toc1907228237"/>
      <w:bookmarkStart w:id="2109" w:name="_Toc479384545"/>
      <w:bookmarkStart w:id="2110" w:name="_Toc2079289842"/>
      <w:bookmarkStart w:id="2111" w:name="_Toc1646528932"/>
      <w:bookmarkStart w:id="2112" w:name="_Toc369492925"/>
      <w:bookmarkStart w:id="2113" w:name="_Toc1009774670"/>
      <w:bookmarkStart w:id="2114" w:name="_Toc1476070964"/>
      <w:bookmarkStart w:id="2115" w:name="_Toc1954718125"/>
      <w:bookmarkStart w:id="2116" w:name="_Toc1708949398"/>
      <w:bookmarkStart w:id="2117" w:name="_Toc811100546"/>
      <w:bookmarkStart w:id="2118" w:name="_Toc1922832711"/>
      <w:bookmarkStart w:id="2119" w:name="_Toc680304373"/>
      <w:bookmarkStart w:id="2120" w:name="_Toc2124219888"/>
      <w:bookmarkStart w:id="2121" w:name="_Toc1950982625"/>
      <w:bookmarkStart w:id="2122" w:name="_Toc2034374695"/>
      <w:bookmarkStart w:id="2123" w:name="_Toc1416631867"/>
      <w:bookmarkStart w:id="2124" w:name="_Toc1271920464"/>
      <w:bookmarkStart w:id="2125" w:name="_Toc1835499927"/>
      <w:bookmarkStart w:id="2126" w:name="_Toc1221512703"/>
      <w:bookmarkStart w:id="2127" w:name="_Toc1201431486"/>
      <w:bookmarkStart w:id="2128" w:name="_Toc167172407"/>
      <w:bookmarkStart w:id="2129" w:name="_Toc638891679"/>
      <w:bookmarkStart w:id="2130" w:name="_Toc481633761"/>
      <w:bookmarkStart w:id="2131" w:name="_Toc160652235"/>
      <w:bookmarkStart w:id="2132" w:name="_Toc658111780"/>
      <w:bookmarkStart w:id="2133" w:name="_Toc574714344"/>
      <w:bookmarkStart w:id="2134" w:name="_Toc114574926"/>
      <w:bookmarkStart w:id="2135" w:name="_Toc2017428817"/>
      <w:bookmarkStart w:id="2136" w:name="_Toc2023095258"/>
      <w:bookmarkStart w:id="2137" w:name="_Toc1830276882"/>
      <w:bookmarkStart w:id="2138" w:name="_Toc842151507"/>
      <w:bookmarkStart w:id="2139" w:name="_Toc2139561931"/>
      <w:bookmarkStart w:id="2140" w:name="_Toc479262716"/>
      <w:bookmarkStart w:id="2141" w:name="_Toc1540417276"/>
      <w:bookmarkStart w:id="2142" w:name="_Toc188454642"/>
      <w:bookmarkStart w:id="2143" w:name="_Toc210653811"/>
      <w:r w:rsidRPr="009C57DF">
        <w:rPr>
          <w:sz w:val="28"/>
          <w:szCs w:val="28"/>
        </w:rPr>
        <w:t>Výchozí stav</w:t>
      </w:r>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p>
    <w:p w14:paraId="10038C32" w14:textId="2106ACA7" w:rsidR="0027036F" w:rsidRPr="003578ED" w:rsidRDefault="0084287C" w:rsidP="0027036F">
      <w:pPr>
        <w:rPr>
          <w:sz w:val="20"/>
        </w:rPr>
      </w:pPr>
      <w:r w:rsidRPr="003578ED">
        <w:rPr>
          <w:sz w:val="20"/>
        </w:rPr>
        <w:t xml:space="preserve">V této kapitole je uveden </w:t>
      </w:r>
      <w:r w:rsidR="00063CEF" w:rsidRPr="003578ED">
        <w:rPr>
          <w:sz w:val="20"/>
        </w:rPr>
        <w:t xml:space="preserve">popis </w:t>
      </w:r>
      <w:r w:rsidRPr="003578ED">
        <w:rPr>
          <w:sz w:val="20"/>
        </w:rPr>
        <w:t>výchozí</w:t>
      </w:r>
      <w:r w:rsidR="00063CEF" w:rsidRPr="003578ED">
        <w:rPr>
          <w:sz w:val="20"/>
        </w:rPr>
        <w:t>ho</w:t>
      </w:r>
      <w:r w:rsidRPr="003578ED">
        <w:rPr>
          <w:sz w:val="20"/>
        </w:rPr>
        <w:t xml:space="preserve"> stav</w:t>
      </w:r>
      <w:r w:rsidR="00063CEF" w:rsidRPr="003578ED">
        <w:rPr>
          <w:sz w:val="20"/>
        </w:rPr>
        <w:t>u</w:t>
      </w:r>
      <w:r w:rsidRPr="003578ED">
        <w:rPr>
          <w:sz w:val="20"/>
        </w:rPr>
        <w:t xml:space="preserve"> a výchozí podmínky pro dodávku předmětu plnění. Podrobný popis je uveden v </w:t>
      </w:r>
      <w:hyperlink w:anchor="_Příloha_1.5._výchozí" w:history="1">
        <w:r w:rsidR="00B8760C" w:rsidRPr="003578ED">
          <w:rPr>
            <w:rStyle w:val="Hypertextovodkaz"/>
            <w:sz w:val="20"/>
          </w:rPr>
          <w:t>Příloze 1.5.</w:t>
        </w:r>
      </w:hyperlink>
      <w:r w:rsidR="00B8760C" w:rsidRPr="003578ED">
        <w:rPr>
          <w:sz w:val="20"/>
        </w:rPr>
        <w:t xml:space="preserve"> </w:t>
      </w:r>
    </w:p>
    <w:p w14:paraId="13AA4DB0" w14:textId="77777777" w:rsidR="000D15F9" w:rsidRDefault="000D15F9" w:rsidP="0027036F"/>
    <w:p w14:paraId="55FFDD1F" w14:textId="77777777" w:rsidR="00A008B1" w:rsidRDefault="00A008B1" w:rsidP="0027036F"/>
    <w:p w14:paraId="747D8803" w14:textId="77777777" w:rsidR="009016A8" w:rsidRDefault="009016A8" w:rsidP="0027036F"/>
    <w:p w14:paraId="05D74E1B" w14:textId="77777777" w:rsidR="009016A8" w:rsidRDefault="009016A8" w:rsidP="0027036F"/>
    <w:p w14:paraId="2C29B53E" w14:textId="77777777" w:rsidR="009016A8" w:rsidRDefault="009016A8" w:rsidP="0027036F"/>
    <w:p w14:paraId="3A6FD1DA" w14:textId="77777777" w:rsidR="009016A8" w:rsidRDefault="009016A8" w:rsidP="0027036F"/>
    <w:p w14:paraId="3AD06145" w14:textId="77777777" w:rsidR="009016A8" w:rsidRDefault="009016A8" w:rsidP="0027036F"/>
    <w:p w14:paraId="5711E5BC" w14:textId="77777777" w:rsidR="009016A8" w:rsidRDefault="009016A8" w:rsidP="0027036F"/>
    <w:p w14:paraId="4E9B8126" w14:textId="77777777" w:rsidR="009016A8" w:rsidRDefault="009016A8" w:rsidP="0027036F"/>
    <w:p w14:paraId="769C6ADB" w14:textId="77777777" w:rsidR="009016A8" w:rsidRDefault="009016A8" w:rsidP="0027036F"/>
    <w:p w14:paraId="745BA072" w14:textId="77777777" w:rsidR="009016A8" w:rsidRDefault="009016A8" w:rsidP="0027036F"/>
    <w:p w14:paraId="69EB3385" w14:textId="77777777" w:rsidR="009016A8" w:rsidRDefault="009016A8" w:rsidP="0027036F"/>
    <w:p w14:paraId="7A90E79E" w14:textId="77777777" w:rsidR="009016A8" w:rsidRDefault="009016A8" w:rsidP="0027036F"/>
    <w:p w14:paraId="72965F8B" w14:textId="77777777" w:rsidR="009016A8" w:rsidRDefault="009016A8" w:rsidP="0027036F"/>
    <w:p w14:paraId="01194BFE" w14:textId="77777777" w:rsidR="009016A8" w:rsidRDefault="009016A8" w:rsidP="0027036F"/>
    <w:p w14:paraId="022EB162" w14:textId="77777777" w:rsidR="009016A8" w:rsidRDefault="009016A8" w:rsidP="0027036F"/>
    <w:p w14:paraId="21E0D0A3" w14:textId="77777777" w:rsidR="009016A8" w:rsidRDefault="009016A8" w:rsidP="0027036F"/>
    <w:p w14:paraId="3D659E01" w14:textId="77777777" w:rsidR="009016A8" w:rsidRDefault="009016A8" w:rsidP="0027036F"/>
    <w:p w14:paraId="7A0721A1" w14:textId="77777777" w:rsidR="009016A8" w:rsidRDefault="009016A8" w:rsidP="0027036F"/>
    <w:p w14:paraId="2A80E94C" w14:textId="77777777" w:rsidR="009016A8" w:rsidRDefault="009016A8" w:rsidP="0027036F"/>
    <w:p w14:paraId="20163392" w14:textId="67D8D1FE" w:rsidR="00140EA9" w:rsidRPr="00A008B1" w:rsidRDefault="00140EA9" w:rsidP="00906276">
      <w:pPr>
        <w:pStyle w:val="Nadpis1"/>
        <w:ind w:left="720"/>
        <w:rPr>
          <w:sz w:val="24"/>
          <w:szCs w:val="24"/>
        </w:rPr>
      </w:pPr>
      <w:bookmarkStart w:id="2144" w:name="_Toc916239148"/>
      <w:bookmarkStart w:id="2145" w:name="_Toc1315606953"/>
      <w:bookmarkStart w:id="2146" w:name="_Toc726391341"/>
      <w:bookmarkStart w:id="2147" w:name="_Toc1751397109"/>
      <w:bookmarkStart w:id="2148" w:name="_Toc2011555348"/>
      <w:bookmarkStart w:id="2149" w:name="_Toc1456347749"/>
      <w:bookmarkStart w:id="2150" w:name="_Toc835943787"/>
      <w:bookmarkStart w:id="2151" w:name="_Toc654945699"/>
      <w:bookmarkStart w:id="2152" w:name="_Toc904459462"/>
      <w:bookmarkStart w:id="2153" w:name="_Toc1166250596"/>
      <w:bookmarkStart w:id="2154" w:name="_Toc66435319"/>
      <w:bookmarkStart w:id="2155" w:name="_Toc1869309550"/>
      <w:bookmarkStart w:id="2156" w:name="_Toc1627022602"/>
      <w:bookmarkStart w:id="2157" w:name="_Toc1430242866"/>
      <w:bookmarkStart w:id="2158" w:name="_Toc1278158371"/>
      <w:bookmarkStart w:id="2159" w:name="_Toc1398149674"/>
      <w:bookmarkStart w:id="2160" w:name="_Toc2100040660"/>
      <w:bookmarkStart w:id="2161" w:name="_Toc5558373"/>
      <w:bookmarkStart w:id="2162" w:name="_Toc1908181323"/>
      <w:bookmarkStart w:id="2163" w:name="_Toc546298656"/>
      <w:bookmarkStart w:id="2164" w:name="_Toc1669842273"/>
      <w:bookmarkStart w:id="2165" w:name="_Toc1970236170"/>
      <w:bookmarkStart w:id="2166" w:name="_Toc572520864"/>
      <w:bookmarkStart w:id="2167" w:name="_Toc1751943353"/>
      <w:bookmarkStart w:id="2168" w:name="_Toc948154680"/>
      <w:bookmarkStart w:id="2169" w:name="_Toc1630184706"/>
      <w:bookmarkStart w:id="2170" w:name="_Toc586623354"/>
      <w:bookmarkStart w:id="2171" w:name="_Toc758732503"/>
      <w:bookmarkStart w:id="2172" w:name="_Toc573488817"/>
      <w:bookmarkStart w:id="2173" w:name="_Toc396154186"/>
      <w:bookmarkStart w:id="2174" w:name="_Toc519213397"/>
      <w:bookmarkStart w:id="2175" w:name="_Toc330043880"/>
      <w:bookmarkStart w:id="2176" w:name="_Toc258710732"/>
      <w:bookmarkStart w:id="2177" w:name="_Toc482803417"/>
      <w:bookmarkStart w:id="2178" w:name="_Toc738522860"/>
      <w:bookmarkStart w:id="2179" w:name="_Toc148656384"/>
      <w:bookmarkStart w:id="2180" w:name="_Toc553407115"/>
      <w:bookmarkStart w:id="2181" w:name="_Toc2105632128"/>
      <w:bookmarkStart w:id="2182" w:name="_Toc1495543036"/>
      <w:bookmarkStart w:id="2183" w:name="_Toc1853839810"/>
      <w:bookmarkStart w:id="2184" w:name="_Toc1125963810"/>
      <w:bookmarkStart w:id="2185" w:name="_Toc2034946296"/>
      <w:bookmarkStart w:id="2186" w:name="_Toc1420080963"/>
      <w:bookmarkStart w:id="2187" w:name="_Toc2070123285"/>
      <w:bookmarkStart w:id="2188" w:name="_Toc1725049527"/>
      <w:bookmarkStart w:id="2189" w:name="_Toc1972088187"/>
      <w:bookmarkStart w:id="2190" w:name="_Toc1246846224"/>
      <w:bookmarkStart w:id="2191" w:name="_Toc1752034541"/>
      <w:bookmarkStart w:id="2192" w:name="_Toc994783509"/>
      <w:bookmarkStart w:id="2193" w:name="_Toc547418553"/>
      <w:bookmarkStart w:id="2194" w:name="_Toc188454643"/>
      <w:bookmarkStart w:id="2195" w:name="_Toc210653812"/>
      <w:r w:rsidRPr="00A008B1">
        <w:rPr>
          <w:sz w:val="24"/>
          <w:szCs w:val="24"/>
        </w:rPr>
        <w:lastRenderedPageBreak/>
        <w:t>Příloha 1.1 seznam napojovaných přístrojů</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p>
    <w:tbl>
      <w:tblPr>
        <w:tblW w:w="10100" w:type="dxa"/>
        <w:tblCellMar>
          <w:left w:w="70" w:type="dxa"/>
          <w:right w:w="70" w:type="dxa"/>
        </w:tblCellMar>
        <w:tblLook w:val="04A0" w:firstRow="1" w:lastRow="0" w:firstColumn="1" w:lastColumn="0" w:noHBand="0" w:noVBand="1"/>
      </w:tblPr>
      <w:tblGrid>
        <w:gridCol w:w="1774"/>
        <w:gridCol w:w="2118"/>
        <w:gridCol w:w="2237"/>
        <w:gridCol w:w="3971"/>
      </w:tblGrid>
      <w:tr w:rsidR="00354047" w:rsidRPr="00354047" w14:paraId="528DA91A" w14:textId="77777777" w:rsidTr="004821A0">
        <w:trPr>
          <w:trHeight w:val="300"/>
        </w:trPr>
        <w:tc>
          <w:tcPr>
            <w:tcW w:w="1760" w:type="dxa"/>
            <w:tcBorders>
              <w:top w:val="single" w:sz="4" w:space="0" w:color="000000"/>
              <w:left w:val="single" w:sz="4" w:space="0" w:color="000000"/>
              <w:bottom w:val="single" w:sz="12" w:space="0" w:color="F3B46B"/>
              <w:right w:val="single" w:sz="8" w:space="0" w:color="F7CD9D"/>
            </w:tcBorders>
            <w:vAlign w:val="center"/>
            <w:hideMark/>
          </w:tcPr>
          <w:p w14:paraId="0AB8CFF2"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Kategorie </w:t>
            </w:r>
          </w:p>
        </w:tc>
        <w:tc>
          <w:tcPr>
            <w:tcW w:w="2120" w:type="dxa"/>
            <w:tcBorders>
              <w:top w:val="single" w:sz="4" w:space="0" w:color="000000"/>
              <w:left w:val="nil"/>
              <w:bottom w:val="single" w:sz="12" w:space="0" w:color="F3B46B"/>
              <w:right w:val="single" w:sz="8" w:space="0" w:color="F7CD9D"/>
            </w:tcBorders>
            <w:vAlign w:val="center"/>
            <w:hideMark/>
          </w:tcPr>
          <w:p w14:paraId="6F0E33D4"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Předpokládaný počet </w:t>
            </w:r>
          </w:p>
        </w:tc>
        <w:tc>
          <w:tcPr>
            <w:tcW w:w="2240" w:type="dxa"/>
            <w:tcBorders>
              <w:top w:val="single" w:sz="4" w:space="0" w:color="000000"/>
              <w:left w:val="nil"/>
              <w:bottom w:val="single" w:sz="12" w:space="0" w:color="F3B46B"/>
              <w:right w:val="single" w:sz="8" w:space="0" w:color="F7CD9D"/>
            </w:tcBorders>
            <w:vAlign w:val="center"/>
            <w:hideMark/>
          </w:tcPr>
          <w:p w14:paraId="0EE73FB5"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Výrobce nebo typ </w:t>
            </w:r>
          </w:p>
        </w:tc>
        <w:tc>
          <w:tcPr>
            <w:tcW w:w="3980" w:type="dxa"/>
            <w:tcBorders>
              <w:top w:val="single" w:sz="4" w:space="0" w:color="000000"/>
              <w:left w:val="nil"/>
              <w:bottom w:val="single" w:sz="12" w:space="0" w:color="F3B46B"/>
              <w:right w:val="single" w:sz="4" w:space="0" w:color="000000"/>
            </w:tcBorders>
            <w:vAlign w:val="center"/>
            <w:hideMark/>
          </w:tcPr>
          <w:p w14:paraId="5883C79D"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Rozhraní </w:t>
            </w:r>
          </w:p>
        </w:tc>
      </w:tr>
      <w:tr w:rsidR="00354047" w:rsidRPr="00354047" w14:paraId="1037C7B7" w14:textId="77777777" w:rsidTr="004821A0">
        <w:trPr>
          <w:trHeight w:val="315"/>
        </w:trPr>
        <w:tc>
          <w:tcPr>
            <w:tcW w:w="1760" w:type="dxa"/>
            <w:vMerge w:val="restart"/>
            <w:tcBorders>
              <w:top w:val="nil"/>
              <w:left w:val="single" w:sz="4" w:space="0" w:color="000000"/>
              <w:bottom w:val="single" w:sz="8" w:space="0" w:color="F7CD9D"/>
              <w:right w:val="single" w:sz="8" w:space="0" w:color="F7CD9D"/>
            </w:tcBorders>
            <w:vAlign w:val="center"/>
            <w:hideMark/>
          </w:tcPr>
          <w:p w14:paraId="1F9D26D6" w14:textId="77777777" w:rsidR="00354047" w:rsidRPr="001C0AE6" w:rsidRDefault="00354047" w:rsidP="00354047">
            <w:pPr>
              <w:spacing w:before="0" w:after="0" w:line="240" w:lineRule="auto"/>
              <w:jc w:val="center"/>
              <w:rPr>
                <w:rFonts w:eastAsia="Times New Roman" w:cs="Arial"/>
                <w:b/>
                <w:bCs/>
                <w:color w:val="000000"/>
                <w:sz w:val="20"/>
                <w:lang w:eastAsia="cs-CZ"/>
              </w:rPr>
            </w:pPr>
            <w:r w:rsidRPr="001C0AE6">
              <w:rPr>
                <w:rFonts w:eastAsia="Times New Roman" w:cs="Arial"/>
                <w:b/>
                <w:bCs/>
                <w:color w:val="000000"/>
                <w:sz w:val="20"/>
                <w:lang w:eastAsia="cs-CZ"/>
              </w:rPr>
              <w:t>Monitorovací centrály </w:t>
            </w:r>
          </w:p>
        </w:tc>
        <w:tc>
          <w:tcPr>
            <w:tcW w:w="2120" w:type="dxa"/>
            <w:tcBorders>
              <w:top w:val="nil"/>
              <w:left w:val="nil"/>
              <w:bottom w:val="single" w:sz="8" w:space="0" w:color="F7CD9D"/>
              <w:right w:val="single" w:sz="8" w:space="0" w:color="F7CD9D"/>
            </w:tcBorders>
            <w:vAlign w:val="center"/>
            <w:hideMark/>
          </w:tcPr>
          <w:p w14:paraId="6AE791CB"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7</w:t>
            </w:r>
          </w:p>
        </w:tc>
        <w:tc>
          <w:tcPr>
            <w:tcW w:w="2240" w:type="dxa"/>
            <w:tcBorders>
              <w:top w:val="nil"/>
              <w:left w:val="nil"/>
              <w:bottom w:val="single" w:sz="8" w:space="0" w:color="F7CD9D"/>
              <w:right w:val="single" w:sz="8" w:space="0" w:color="F7CD9D"/>
            </w:tcBorders>
            <w:vAlign w:val="center"/>
            <w:hideMark/>
          </w:tcPr>
          <w:p w14:paraId="50D0FF79"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Philips </w:t>
            </w:r>
          </w:p>
        </w:tc>
        <w:tc>
          <w:tcPr>
            <w:tcW w:w="3980" w:type="dxa"/>
            <w:tcBorders>
              <w:top w:val="nil"/>
              <w:left w:val="nil"/>
              <w:bottom w:val="single" w:sz="8" w:space="0" w:color="F7CD9D"/>
              <w:right w:val="single" w:sz="4" w:space="0" w:color="000000"/>
            </w:tcBorders>
            <w:vAlign w:val="center"/>
            <w:hideMark/>
          </w:tcPr>
          <w:p w14:paraId="7CE59FFE"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w:t>
            </w:r>
          </w:p>
        </w:tc>
      </w:tr>
      <w:tr w:rsidR="00354047" w:rsidRPr="00354047" w14:paraId="3DCEFB61" w14:textId="77777777" w:rsidTr="004821A0">
        <w:trPr>
          <w:trHeight w:val="927"/>
        </w:trPr>
        <w:tc>
          <w:tcPr>
            <w:tcW w:w="1760" w:type="dxa"/>
            <w:vMerge/>
            <w:tcBorders>
              <w:top w:val="nil"/>
              <w:left w:val="single" w:sz="4" w:space="0" w:color="000000"/>
              <w:bottom w:val="single" w:sz="8" w:space="0" w:color="F7CD9D"/>
              <w:right w:val="single" w:sz="8" w:space="0" w:color="F7CD9D"/>
            </w:tcBorders>
            <w:vAlign w:val="center"/>
            <w:hideMark/>
          </w:tcPr>
          <w:p w14:paraId="46F57572" w14:textId="77777777" w:rsidR="00354047" w:rsidRPr="001C0AE6" w:rsidRDefault="00354047" w:rsidP="00354047">
            <w:pPr>
              <w:spacing w:before="0" w:after="0" w:line="240" w:lineRule="auto"/>
              <w:jc w:val="left"/>
              <w:rPr>
                <w:rFonts w:eastAsia="Times New Roman" w:cs="Arial"/>
                <w:b/>
                <w:bCs/>
                <w:color w:val="000000"/>
                <w:sz w:val="20"/>
                <w:lang w:eastAsia="cs-CZ"/>
              </w:rPr>
            </w:pPr>
          </w:p>
        </w:tc>
        <w:tc>
          <w:tcPr>
            <w:tcW w:w="2120" w:type="dxa"/>
            <w:tcBorders>
              <w:top w:val="nil"/>
              <w:left w:val="nil"/>
              <w:bottom w:val="single" w:sz="8" w:space="0" w:color="F7CD9D"/>
              <w:right w:val="single" w:sz="8" w:space="0" w:color="F7CD9D"/>
            </w:tcBorders>
            <w:vAlign w:val="center"/>
            <w:hideMark/>
          </w:tcPr>
          <w:p w14:paraId="51A77892"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hideMark/>
          </w:tcPr>
          <w:p w14:paraId="20C950EF"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Mindray </w:t>
            </w:r>
          </w:p>
        </w:tc>
        <w:tc>
          <w:tcPr>
            <w:tcW w:w="3980" w:type="dxa"/>
            <w:tcBorders>
              <w:top w:val="nil"/>
              <w:left w:val="nil"/>
              <w:bottom w:val="single" w:sz="8" w:space="0" w:color="F7CD9D"/>
              <w:right w:val="single" w:sz="4" w:space="0" w:color="000000"/>
            </w:tcBorders>
            <w:vAlign w:val="center"/>
            <w:hideMark/>
          </w:tcPr>
          <w:p w14:paraId="663296C5"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Gateway Mindray pro všechny přístroje Mindray </w:t>
            </w:r>
          </w:p>
        </w:tc>
      </w:tr>
      <w:tr w:rsidR="00354047" w:rsidRPr="00354047" w14:paraId="04EFD8DE" w14:textId="77777777" w:rsidTr="004821A0">
        <w:trPr>
          <w:trHeight w:val="927"/>
        </w:trPr>
        <w:tc>
          <w:tcPr>
            <w:tcW w:w="1760" w:type="dxa"/>
            <w:tcBorders>
              <w:top w:val="nil"/>
              <w:left w:val="single" w:sz="4" w:space="0" w:color="000000"/>
              <w:bottom w:val="single" w:sz="8" w:space="0" w:color="F7CD9D"/>
              <w:right w:val="single" w:sz="8" w:space="0" w:color="F7CD9D"/>
            </w:tcBorders>
            <w:vAlign w:val="center"/>
            <w:hideMark/>
          </w:tcPr>
          <w:p w14:paraId="488E7CB9"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Injekční dávkovače </w:t>
            </w:r>
          </w:p>
        </w:tc>
        <w:tc>
          <w:tcPr>
            <w:tcW w:w="2120" w:type="dxa"/>
            <w:tcBorders>
              <w:top w:val="nil"/>
              <w:left w:val="nil"/>
              <w:bottom w:val="single" w:sz="8" w:space="0" w:color="F7CD9D"/>
              <w:right w:val="single" w:sz="8" w:space="0" w:color="F7CD9D"/>
            </w:tcBorders>
            <w:vAlign w:val="center"/>
            <w:hideMark/>
          </w:tcPr>
          <w:p w14:paraId="1D539FCC"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49</w:t>
            </w:r>
          </w:p>
        </w:tc>
        <w:tc>
          <w:tcPr>
            <w:tcW w:w="2240" w:type="dxa"/>
            <w:tcBorders>
              <w:top w:val="nil"/>
              <w:left w:val="nil"/>
              <w:bottom w:val="single" w:sz="8" w:space="0" w:color="F7CD9D"/>
              <w:right w:val="single" w:sz="8" w:space="0" w:color="F7CD9D"/>
            </w:tcBorders>
            <w:vAlign w:val="center"/>
            <w:hideMark/>
          </w:tcPr>
          <w:p w14:paraId="2C261FBD" w14:textId="791B1A81"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 xml:space="preserve">Agilia </w:t>
            </w:r>
          </w:p>
        </w:tc>
        <w:tc>
          <w:tcPr>
            <w:tcW w:w="3980" w:type="dxa"/>
            <w:tcBorders>
              <w:top w:val="nil"/>
              <w:left w:val="nil"/>
              <w:bottom w:val="single" w:sz="8" w:space="0" w:color="F7CD9D"/>
              <w:right w:val="single" w:sz="4" w:space="0" w:color="000000"/>
            </w:tcBorders>
            <w:vAlign w:val="center"/>
            <w:hideMark/>
          </w:tcPr>
          <w:p w14:paraId="4D9C6C34"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přes dokovací stanice</w:t>
            </w:r>
          </w:p>
        </w:tc>
      </w:tr>
      <w:tr w:rsidR="00354047" w:rsidRPr="00354047" w14:paraId="22C8CC45" w14:textId="77777777" w:rsidTr="004821A0">
        <w:trPr>
          <w:trHeight w:val="933"/>
        </w:trPr>
        <w:tc>
          <w:tcPr>
            <w:tcW w:w="1760" w:type="dxa"/>
            <w:tcBorders>
              <w:top w:val="nil"/>
              <w:left w:val="single" w:sz="4" w:space="0" w:color="000000"/>
              <w:bottom w:val="single" w:sz="8" w:space="0" w:color="F7CD9D"/>
              <w:right w:val="single" w:sz="8" w:space="0" w:color="F7CD9D"/>
            </w:tcBorders>
            <w:vAlign w:val="center"/>
            <w:hideMark/>
          </w:tcPr>
          <w:p w14:paraId="005F6530"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Infuzní pumpy </w:t>
            </w:r>
          </w:p>
        </w:tc>
        <w:tc>
          <w:tcPr>
            <w:tcW w:w="2120" w:type="dxa"/>
            <w:tcBorders>
              <w:top w:val="nil"/>
              <w:left w:val="nil"/>
              <w:bottom w:val="single" w:sz="8" w:space="0" w:color="F7CD9D"/>
              <w:right w:val="single" w:sz="8" w:space="0" w:color="F7CD9D"/>
            </w:tcBorders>
            <w:vAlign w:val="center"/>
            <w:hideMark/>
          </w:tcPr>
          <w:p w14:paraId="66B9A02D"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27</w:t>
            </w:r>
          </w:p>
        </w:tc>
        <w:tc>
          <w:tcPr>
            <w:tcW w:w="2240" w:type="dxa"/>
            <w:tcBorders>
              <w:top w:val="nil"/>
              <w:left w:val="nil"/>
              <w:bottom w:val="single" w:sz="8" w:space="0" w:color="F7CD9D"/>
              <w:right w:val="single" w:sz="8" w:space="0" w:color="F7CD9D"/>
            </w:tcBorders>
            <w:vAlign w:val="center"/>
            <w:hideMark/>
          </w:tcPr>
          <w:p w14:paraId="7A42D1F6"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Agilia </w:t>
            </w:r>
          </w:p>
        </w:tc>
        <w:tc>
          <w:tcPr>
            <w:tcW w:w="3980" w:type="dxa"/>
            <w:tcBorders>
              <w:top w:val="nil"/>
              <w:left w:val="nil"/>
              <w:bottom w:val="single" w:sz="8" w:space="0" w:color="F7CD9D"/>
              <w:right w:val="single" w:sz="4" w:space="0" w:color="000000"/>
            </w:tcBorders>
            <w:vAlign w:val="center"/>
            <w:hideMark/>
          </w:tcPr>
          <w:p w14:paraId="707DBD01"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přes dokovací stanice</w:t>
            </w:r>
          </w:p>
        </w:tc>
      </w:tr>
      <w:tr w:rsidR="00354047" w:rsidRPr="00354047" w14:paraId="044DF1BC"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0C51451E"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Dokovací stanice </w:t>
            </w:r>
          </w:p>
        </w:tc>
        <w:tc>
          <w:tcPr>
            <w:tcW w:w="2120" w:type="dxa"/>
            <w:tcBorders>
              <w:top w:val="nil"/>
              <w:left w:val="nil"/>
              <w:bottom w:val="single" w:sz="8" w:space="0" w:color="F7CD9D"/>
              <w:right w:val="single" w:sz="8" w:space="0" w:color="F7CD9D"/>
            </w:tcBorders>
            <w:vAlign w:val="center"/>
            <w:hideMark/>
          </w:tcPr>
          <w:p w14:paraId="24D53F68"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12</w:t>
            </w:r>
          </w:p>
        </w:tc>
        <w:tc>
          <w:tcPr>
            <w:tcW w:w="2240" w:type="dxa"/>
            <w:tcBorders>
              <w:top w:val="nil"/>
              <w:left w:val="nil"/>
              <w:bottom w:val="single" w:sz="8" w:space="0" w:color="F7CD9D"/>
              <w:right w:val="single" w:sz="8" w:space="0" w:color="F7CD9D"/>
            </w:tcBorders>
            <w:vAlign w:val="center"/>
            <w:hideMark/>
          </w:tcPr>
          <w:p w14:paraId="23EE3267"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Agilia Link + </w:t>
            </w:r>
          </w:p>
        </w:tc>
        <w:tc>
          <w:tcPr>
            <w:tcW w:w="3980" w:type="dxa"/>
            <w:tcBorders>
              <w:top w:val="nil"/>
              <w:left w:val="nil"/>
              <w:bottom w:val="single" w:sz="8" w:space="0" w:color="F7CD9D"/>
              <w:right w:val="single" w:sz="4" w:space="0" w:color="000000"/>
            </w:tcBorders>
            <w:vAlign w:val="center"/>
            <w:hideMark/>
          </w:tcPr>
          <w:p w14:paraId="0410670C" w14:textId="1FD4BFE0"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HL7, posílání dat přes Bridge výrobce</w:t>
            </w:r>
          </w:p>
        </w:tc>
      </w:tr>
      <w:tr w:rsidR="00354047" w:rsidRPr="00354047" w14:paraId="0A279085"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3D3F5984"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Monitorovací centrála (telemetrie EKG) </w:t>
            </w:r>
          </w:p>
        </w:tc>
        <w:tc>
          <w:tcPr>
            <w:tcW w:w="2120" w:type="dxa"/>
            <w:tcBorders>
              <w:top w:val="nil"/>
              <w:left w:val="nil"/>
              <w:bottom w:val="single" w:sz="8" w:space="0" w:color="F7CD9D"/>
              <w:right w:val="single" w:sz="8" w:space="0" w:color="F7CD9D"/>
            </w:tcBorders>
            <w:vAlign w:val="center"/>
            <w:hideMark/>
          </w:tcPr>
          <w:p w14:paraId="4259FAD7"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hideMark/>
          </w:tcPr>
          <w:p w14:paraId="10F8D470"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Philips </w:t>
            </w:r>
          </w:p>
        </w:tc>
        <w:tc>
          <w:tcPr>
            <w:tcW w:w="3980" w:type="dxa"/>
            <w:tcBorders>
              <w:top w:val="nil"/>
              <w:left w:val="nil"/>
              <w:bottom w:val="single" w:sz="8" w:space="0" w:color="F7CD9D"/>
              <w:right w:val="single" w:sz="4" w:space="0" w:color="000000"/>
            </w:tcBorders>
            <w:vAlign w:val="center"/>
            <w:hideMark/>
          </w:tcPr>
          <w:p w14:paraId="34FA875B"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w:t>
            </w:r>
          </w:p>
        </w:tc>
      </w:tr>
      <w:tr w:rsidR="00354047" w:rsidRPr="00354047" w14:paraId="1605BB2E"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2ADFE55B"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Anesteziologické přístroje </w:t>
            </w:r>
          </w:p>
        </w:tc>
        <w:tc>
          <w:tcPr>
            <w:tcW w:w="2120" w:type="dxa"/>
            <w:tcBorders>
              <w:top w:val="nil"/>
              <w:left w:val="nil"/>
              <w:bottom w:val="single" w:sz="8" w:space="0" w:color="F7CD9D"/>
              <w:right w:val="single" w:sz="8" w:space="0" w:color="F7CD9D"/>
            </w:tcBorders>
            <w:vAlign w:val="center"/>
            <w:hideMark/>
          </w:tcPr>
          <w:p w14:paraId="6A6E9FE2"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8 </w:t>
            </w:r>
          </w:p>
        </w:tc>
        <w:tc>
          <w:tcPr>
            <w:tcW w:w="2240" w:type="dxa"/>
            <w:tcBorders>
              <w:top w:val="nil"/>
              <w:left w:val="nil"/>
              <w:bottom w:val="single" w:sz="8" w:space="0" w:color="F7CD9D"/>
              <w:right w:val="single" w:sz="8" w:space="0" w:color="F7CD9D"/>
            </w:tcBorders>
            <w:vAlign w:val="center"/>
            <w:hideMark/>
          </w:tcPr>
          <w:p w14:paraId="30F89A69"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Datex-Ohmeda,Inc., Midray, Dameca </w:t>
            </w:r>
          </w:p>
        </w:tc>
        <w:tc>
          <w:tcPr>
            <w:tcW w:w="3980" w:type="dxa"/>
            <w:tcBorders>
              <w:top w:val="nil"/>
              <w:left w:val="nil"/>
              <w:bottom w:val="single" w:sz="8" w:space="0" w:color="F7CD9D"/>
              <w:right w:val="single" w:sz="4" w:space="0" w:color="000000"/>
            </w:tcBorders>
            <w:vAlign w:val="center"/>
            <w:hideMark/>
          </w:tcPr>
          <w:p w14:paraId="4C488AE8" w14:textId="01B18859"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HL7, přes Gateway Mindray</w:t>
            </w:r>
            <w:r w:rsidR="001D7949">
              <w:rPr>
                <w:rFonts w:cs="Arial"/>
                <w:color w:val="000000"/>
                <w:sz w:val="20"/>
              </w:rPr>
              <w:t>,</w:t>
            </w:r>
            <w:r w:rsidRPr="001C0AE6">
              <w:rPr>
                <w:rFonts w:cs="Arial"/>
                <w:color w:val="000000"/>
                <w:sz w:val="20"/>
              </w:rPr>
              <w:t xml:space="preserve"> apod.</w:t>
            </w:r>
          </w:p>
        </w:tc>
      </w:tr>
      <w:tr w:rsidR="00354047" w:rsidRPr="00354047" w14:paraId="31C0BFC5"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hideMark/>
          </w:tcPr>
          <w:p w14:paraId="74EA7F77"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Ventilátory </w:t>
            </w:r>
          </w:p>
        </w:tc>
        <w:tc>
          <w:tcPr>
            <w:tcW w:w="2120" w:type="dxa"/>
            <w:tcBorders>
              <w:top w:val="nil"/>
              <w:left w:val="nil"/>
              <w:bottom w:val="single" w:sz="8" w:space="0" w:color="F7CD9D"/>
              <w:right w:val="single" w:sz="8" w:space="0" w:color="F7CD9D"/>
            </w:tcBorders>
            <w:vAlign w:val="center"/>
            <w:hideMark/>
          </w:tcPr>
          <w:p w14:paraId="6328FB6E"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13 </w:t>
            </w:r>
          </w:p>
        </w:tc>
        <w:tc>
          <w:tcPr>
            <w:tcW w:w="2240" w:type="dxa"/>
            <w:tcBorders>
              <w:top w:val="nil"/>
              <w:left w:val="nil"/>
              <w:bottom w:val="single" w:sz="8" w:space="0" w:color="F7CD9D"/>
              <w:right w:val="single" w:sz="8" w:space="0" w:color="F7CD9D"/>
            </w:tcBorders>
            <w:vAlign w:val="center"/>
            <w:hideMark/>
          </w:tcPr>
          <w:p w14:paraId="364286E6"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Maquet </w:t>
            </w:r>
          </w:p>
        </w:tc>
        <w:tc>
          <w:tcPr>
            <w:tcW w:w="3980" w:type="dxa"/>
            <w:tcBorders>
              <w:top w:val="nil"/>
              <w:left w:val="nil"/>
              <w:bottom w:val="single" w:sz="8" w:space="0" w:color="F7CD9D"/>
              <w:right w:val="single" w:sz="4" w:space="0" w:color="000000"/>
            </w:tcBorders>
            <w:vAlign w:val="center"/>
            <w:hideMark/>
          </w:tcPr>
          <w:p w14:paraId="313DFA86"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w:t>
            </w:r>
          </w:p>
        </w:tc>
      </w:tr>
      <w:tr w:rsidR="00354047" w:rsidRPr="00354047" w14:paraId="45973F12"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4A89C148"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Přístroje pro kontinuální hemodialýzu </w:t>
            </w:r>
          </w:p>
        </w:tc>
        <w:tc>
          <w:tcPr>
            <w:tcW w:w="2120" w:type="dxa"/>
            <w:tcBorders>
              <w:top w:val="nil"/>
              <w:left w:val="nil"/>
              <w:bottom w:val="single" w:sz="8" w:space="0" w:color="F7CD9D"/>
              <w:right w:val="single" w:sz="8" w:space="0" w:color="F7CD9D"/>
            </w:tcBorders>
            <w:vAlign w:val="center"/>
            <w:hideMark/>
          </w:tcPr>
          <w:p w14:paraId="21C8C365"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1 </w:t>
            </w:r>
          </w:p>
        </w:tc>
        <w:tc>
          <w:tcPr>
            <w:tcW w:w="2240" w:type="dxa"/>
            <w:tcBorders>
              <w:top w:val="nil"/>
              <w:left w:val="nil"/>
              <w:bottom w:val="single" w:sz="8" w:space="0" w:color="F7CD9D"/>
              <w:right w:val="single" w:sz="8" w:space="0" w:color="F7CD9D"/>
            </w:tcBorders>
            <w:vAlign w:val="center"/>
            <w:hideMark/>
          </w:tcPr>
          <w:p w14:paraId="2DFCC42C"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Gambro </w:t>
            </w:r>
          </w:p>
        </w:tc>
        <w:tc>
          <w:tcPr>
            <w:tcW w:w="3980" w:type="dxa"/>
            <w:tcBorders>
              <w:top w:val="nil"/>
              <w:left w:val="nil"/>
              <w:bottom w:val="single" w:sz="8" w:space="0" w:color="F7CD9D"/>
              <w:right w:val="single" w:sz="4" w:space="0" w:color="000000"/>
            </w:tcBorders>
            <w:vAlign w:val="center"/>
            <w:hideMark/>
          </w:tcPr>
          <w:p w14:paraId="54FE9497"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Specifické rozhraní výrobce, případně HL7 </w:t>
            </w:r>
          </w:p>
        </w:tc>
      </w:tr>
      <w:tr w:rsidR="00354047" w:rsidRPr="00354047" w14:paraId="15670654" w14:textId="77777777" w:rsidTr="004821A0">
        <w:trPr>
          <w:trHeight w:val="588"/>
        </w:trPr>
        <w:tc>
          <w:tcPr>
            <w:tcW w:w="1760" w:type="dxa"/>
            <w:tcBorders>
              <w:top w:val="nil"/>
              <w:left w:val="single" w:sz="4" w:space="0" w:color="000000"/>
              <w:bottom w:val="single" w:sz="8" w:space="0" w:color="F7CD9D"/>
              <w:right w:val="single" w:sz="8" w:space="0" w:color="F7CD9D"/>
            </w:tcBorders>
            <w:vAlign w:val="center"/>
            <w:hideMark/>
          </w:tcPr>
          <w:p w14:paraId="565B63B0"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Fetální monitor </w:t>
            </w:r>
          </w:p>
        </w:tc>
        <w:tc>
          <w:tcPr>
            <w:tcW w:w="2120" w:type="dxa"/>
            <w:tcBorders>
              <w:top w:val="nil"/>
              <w:left w:val="nil"/>
              <w:bottom w:val="single" w:sz="8" w:space="0" w:color="F7CD9D"/>
              <w:right w:val="single" w:sz="8" w:space="0" w:color="F7CD9D"/>
            </w:tcBorders>
            <w:vAlign w:val="center"/>
            <w:hideMark/>
          </w:tcPr>
          <w:p w14:paraId="0B0C4217"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8 </w:t>
            </w:r>
          </w:p>
        </w:tc>
        <w:tc>
          <w:tcPr>
            <w:tcW w:w="2240" w:type="dxa"/>
            <w:tcBorders>
              <w:top w:val="nil"/>
              <w:left w:val="nil"/>
              <w:bottom w:val="single" w:sz="8" w:space="0" w:color="F7CD9D"/>
              <w:right w:val="single" w:sz="8" w:space="0" w:color="F7CD9D"/>
            </w:tcBorders>
            <w:vAlign w:val="center"/>
            <w:hideMark/>
          </w:tcPr>
          <w:p w14:paraId="70501617"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Philips Medical Systems  </w:t>
            </w:r>
          </w:p>
        </w:tc>
        <w:tc>
          <w:tcPr>
            <w:tcW w:w="3980" w:type="dxa"/>
            <w:tcBorders>
              <w:top w:val="nil"/>
              <w:left w:val="nil"/>
              <w:bottom w:val="single" w:sz="8" w:space="0" w:color="F7CD9D"/>
              <w:right w:val="single" w:sz="4" w:space="0" w:color="000000"/>
            </w:tcBorders>
            <w:vAlign w:val="center"/>
            <w:hideMark/>
          </w:tcPr>
          <w:p w14:paraId="4B6C50DD" w14:textId="3FD1B55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 xml:space="preserve">HL7, gateway IntelliSpace Perinatal </w:t>
            </w:r>
          </w:p>
        </w:tc>
      </w:tr>
      <w:tr w:rsidR="00354047" w:rsidRPr="00354047" w14:paraId="33DFB4E0"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2C6A8867"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EKG </w:t>
            </w:r>
          </w:p>
        </w:tc>
        <w:tc>
          <w:tcPr>
            <w:tcW w:w="2120" w:type="dxa"/>
            <w:tcBorders>
              <w:top w:val="nil"/>
              <w:left w:val="nil"/>
              <w:bottom w:val="single" w:sz="8" w:space="0" w:color="F7CD9D"/>
              <w:right w:val="single" w:sz="8" w:space="0" w:color="F7CD9D"/>
            </w:tcBorders>
            <w:vAlign w:val="center"/>
            <w:hideMark/>
          </w:tcPr>
          <w:p w14:paraId="0DFFA0A0"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17</w:t>
            </w:r>
          </w:p>
        </w:tc>
        <w:tc>
          <w:tcPr>
            <w:tcW w:w="2240" w:type="dxa"/>
            <w:tcBorders>
              <w:top w:val="nil"/>
              <w:left w:val="nil"/>
              <w:bottom w:val="single" w:sz="8" w:space="0" w:color="F7CD9D"/>
              <w:right w:val="single" w:sz="8" w:space="0" w:color="F7CD9D"/>
            </w:tcBorders>
            <w:vAlign w:val="center"/>
            <w:hideMark/>
          </w:tcPr>
          <w:p w14:paraId="22C1DF5C"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Mindray </w:t>
            </w:r>
          </w:p>
        </w:tc>
        <w:tc>
          <w:tcPr>
            <w:tcW w:w="3980" w:type="dxa"/>
            <w:tcBorders>
              <w:top w:val="nil"/>
              <w:left w:val="nil"/>
              <w:bottom w:val="single" w:sz="8" w:space="0" w:color="F7CD9D"/>
              <w:right w:val="single" w:sz="4" w:space="0" w:color="000000"/>
            </w:tcBorders>
            <w:vAlign w:val="center"/>
            <w:hideMark/>
          </w:tcPr>
          <w:p w14:paraId="02A29FF9"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PDF</w:t>
            </w:r>
          </w:p>
        </w:tc>
      </w:tr>
      <w:tr w:rsidR="00354047" w:rsidRPr="00354047" w14:paraId="6B4FD610"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hideMark/>
          </w:tcPr>
          <w:p w14:paraId="282ACFAB"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EEG</w:t>
            </w:r>
          </w:p>
        </w:tc>
        <w:tc>
          <w:tcPr>
            <w:tcW w:w="2120" w:type="dxa"/>
            <w:tcBorders>
              <w:top w:val="nil"/>
              <w:left w:val="nil"/>
              <w:bottom w:val="single" w:sz="8" w:space="0" w:color="F7CD9D"/>
              <w:right w:val="single" w:sz="8" w:space="0" w:color="F7CD9D"/>
            </w:tcBorders>
            <w:vAlign w:val="center"/>
            <w:hideMark/>
          </w:tcPr>
          <w:p w14:paraId="0D6D98E2"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2</w:t>
            </w:r>
          </w:p>
        </w:tc>
        <w:tc>
          <w:tcPr>
            <w:tcW w:w="2240" w:type="dxa"/>
            <w:tcBorders>
              <w:top w:val="nil"/>
              <w:left w:val="nil"/>
              <w:bottom w:val="single" w:sz="8" w:space="0" w:color="F7CD9D"/>
              <w:right w:val="single" w:sz="8" w:space="0" w:color="F7CD9D"/>
            </w:tcBorders>
            <w:vAlign w:val="center"/>
            <w:hideMark/>
          </w:tcPr>
          <w:p w14:paraId="408ECDB3"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Deymed</w:t>
            </w:r>
          </w:p>
        </w:tc>
        <w:tc>
          <w:tcPr>
            <w:tcW w:w="3980" w:type="dxa"/>
            <w:tcBorders>
              <w:top w:val="nil"/>
              <w:left w:val="nil"/>
              <w:bottom w:val="single" w:sz="8" w:space="0" w:color="F7CD9D"/>
              <w:right w:val="single" w:sz="4" w:space="0" w:color="000000"/>
            </w:tcBorders>
            <w:vAlign w:val="center"/>
            <w:hideMark/>
          </w:tcPr>
          <w:p w14:paraId="41761D53"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w:t>
            </w:r>
          </w:p>
        </w:tc>
      </w:tr>
      <w:tr w:rsidR="00354047" w:rsidRPr="00354047" w14:paraId="45CC4369"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hideMark/>
          </w:tcPr>
          <w:p w14:paraId="70D406A4"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EMG</w:t>
            </w:r>
          </w:p>
        </w:tc>
        <w:tc>
          <w:tcPr>
            <w:tcW w:w="2120" w:type="dxa"/>
            <w:tcBorders>
              <w:top w:val="nil"/>
              <w:left w:val="nil"/>
              <w:bottom w:val="single" w:sz="8" w:space="0" w:color="F7CD9D"/>
              <w:right w:val="single" w:sz="8" w:space="0" w:color="F7CD9D"/>
            </w:tcBorders>
            <w:vAlign w:val="center"/>
            <w:hideMark/>
          </w:tcPr>
          <w:p w14:paraId="110FB1E6"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hideMark/>
          </w:tcPr>
          <w:p w14:paraId="222882D2"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Deymed</w:t>
            </w:r>
          </w:p>
        </w:tc>
        <w:tc>
          <w:tcPr>
            <w:tcW w:w="3980" w:type="dxa"/>
            <w:tcBorders>
              <w:top w:val="nil"/>
              <w:left w:val="nil"/>
              <w:bottom w:val="single" w:sz="8" w:space="0" w:color="F7CD9D"/>
              <w:right w:val="single" w:sz="4" w:space="0" w:color="000000"/>
            </w:tcBorders>
            <w:vAlign w:val="center"/>
            <w:hideMark/>
          </w:tcPr>
          <w:p w14:paraId="072F89F5"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w:t>
            </w:r>
          </w:p>
        </w:tc>
      </w:tr>
      <w:tr w:rsidR="00D30524" w:rsidRPr="00354047" w14:paraId="51A51B77"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1B497AE3" w14:textId="4B6BEFA9" w:rsidR="00D30524" w:rsidRPr="001C0AE6" w:rsidRDefault="00D30524" w:rsidP="00354047">
            <w:pPr>
              <w:spacing w:before="0" w:after="0" w:line="240" w:lineRule="auto"/>
              <w:rPr>
                <w:rFonts w:eastAsia="Times New Roman" w:cs="Arial"/>
                <w:b/>
                <w:bCs/>
                <w:color w:val="000000"/>
                <w:sz w:val="20"/>
                <w:lang w:eastAsia="cs-CZ"/>
              </w:rPr>
            </w:pPr>
            <w:r>
              <w:rPr>
                <w:rFonts w:eastAsia="Times New Roman" w:cs="Arial"/>
                <w:b/>
                <w:bCs/>
                <w:color w:val="000000"/>
                <w:sz w:val="20"/>
                <w:lang w:eastAsia="cs-CZ"/>
              </w:rPr>
              <w:t>Magnetická rezonance MR</w:t>
            </w:r>
          </w:p>
        </w:tc>
        <w:tc>
          <w:tcPr>
            <w:tcW w:w="2120" w:type="dxa"/>
            <w:tcBorders>
              <w:top w:val="nil"/>
              <w:left w:val="nil"/>
              <w:bottom w:val="single" w:sz="8" w:space="0" w:color="F7CD9D"/>
              <w:right w:val="single" w:sz="8" w:space="0" w:color="F7CD9D"/>
            </w:tcBorders>
            <w:vAlign w:val="center"/>
          </w:tcPr>
          <w:p w14:paraId="6CFC23DD" w14:textId="06D60B54" w:rsidR="00D30524" w:rsidRPr="001C0AE6" w:rsidRDefault="00D30524"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tcPr>
          <w:p w14:paraId="1FF8C77A" w14:textId="7BC86B71" w:rsidR="00D30524" w:rsidRPr="001C0AE6" w:rsidRDefault="001412A0" w:rsidP="00354047">
            <w:pPr>
              <w:spacing w:before="0" w:after="0" w:line="240" w:lineRule="auto"/>
              <w:rPr>
                <w:rFonts w:cs="Arial"/>
                <w:color w:val="000000"/>
                <w:sz w:val="20"/>
              </w:rPr>
            </w:pPr>
            <w:r>
              <w:rPr>
                <w:rFonts w:cs="Arial"/>
                <w:color w:val="000000"/>
                <w:sz w:val="20"/>
              </w:rPr>
              <w:t>Canon</w:t>
            </w:r>
          </w:p>
        </w:tc>
        <w:tc>
          <w:tcPr>
            <w:tcW w:w="3980" w:type="dxa"/>
            <w:tcBorders>
              <w:top w:val="nil"/>
              <w:left w:val="nil"/>
              <w:bottom w:val="single" w:sz="8" w:space="0" w:color="F7CD9D"/>
              <w:right w:val="single" w:sz="4" w:space="0" w:color="000000"/>
            </w:tcBorders>
            <w:vAlign w:val="center"/>
          </w:tcPr>
          <w:p w14:paraId="26096645" w14:textId="7C9EAC99" w:rsidR="00D30524" w:rsidRPr="001C0AE6" w:rsidRDefault="001412A0"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1412A0" w:rsidRPr="00354047" w14:paraId="7FF8579A"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00739D71" w14:textId="0C9C103B" w:rsidR="001412A0" w:rsidRDefault="001412A0" w:rsidP="00354047">
            <w:pPr>
              <w:spacing w:before="0" w:after="0" w:line="240" w:lineRule="auto"/>
              <w:rPr>
                <w:rFonts w:eastAsia="Times New Roman" w:cs="Arial"/>
                <w:b/>
                <w:bCs/>
                <w:color w:val="000000"/>
                <w:sz w:val="20"/>
                <w:lang w:eastAsia="cs-CZ"/>
              </w:rPr>
            </w:pPr>
            <w:r>
              <w:rPr>
                <w:rFonts w:eastAsia="Times New Roman" w:cs="Arial"/>
                <w:b/>
                <w:bCs/>
                <w:color w:val="000000"/>
                <w:sz w:val="20"/>
                <w:lang w:eastAsia="cs-CZ"/>
              </w:rPr>
              <w:t>Počítačový tomograf CT</w:t>
            </w:r>
          </w:p>
        </w:tc>
        <w:tc>
          <w:tcPr>
            <w:tcW w:w="2120" w:type="dxa"/>
            <w:tcBorders>
              <w:top w:val="nil"/>
              <w:left w:val="nil"/>
              <w:bottom w:val="single" w:sz="8" w:space="0" w:color="F7CD9D"/>
              <w:right w:val="single" w:sz="8" w:space="0" w:color="F7CD9D"/>
            </w:tcBorders>
            <w:vAlign w:val="center"/>
          </w:tcPr>
          <w:p w14:paraId="6E6BB9A6" w14:textId="5A276493" w:rsidR="001412A0" w:rsidRDefault="001412A0"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tcPr>
          <w:p w14:paraId="35BE0357" w14:textId="2973F1A5" w:rsidR="001412A0" w:rsidRDefault="001412A0" w:rsidP="00354047">
            <w:pPr>
              <w:spacing w:before="0" w:after="0" w:line="240" w:lineRule="auto"/>
              <w:rPr>
                <w:rFonts w:cs="Arial"/>
                <w:color w:val="000000"/>
                <w:sz w:val="20"/>
              </w:rPr>
            </w:pPr>
            <w:r>
              <w:rPr>
                <w:rFonts w:cs="Arial"/>
                <w:color w:val="000000"/>
                <w:sz w:val="20"/>
              </w:rPr>
              <w:t>Canon</w:t>
            </w:r>
          </w:p>
        </w:tc>
        <w:tc>
          <w:tcPr>
            <w:tcW w:w="3980" w:type="dxa"/>
            <w:tcBorders>
              <w:top w:val="nil"/>
              <w:left w:val="nil"/>
              <w:bottom w:val="single" w:sz="8" w:space="0" w:color="F7CD9D"/>
              <w:right w:val="single" w:sz="4" w:space="0" w:color="000000"/>
            </w:tcBorders>
            <w:vAlign w:val="center"/>
          </w:tcPr>
          <w:p w14:paraId="5592E8C3" w14:textId="7C4A9944" w:rsidR="001412A0" w:rsidRDefault="001412A0"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1412A0" w:rsidRPr="00354047" w14:paraId="0A9B3F35"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4D974FA9" w14:textId="72447F24" w:rsidR="001412A0" w:rsidRDefault="001412A0" w:rsidP="00354047">
            <w:pPr>
              <w:spacing w:before="0" w:after="0" w:line="240" w:lineRule="auto"/>
              <w:rPr>
                <w:rFonts w:eastAsia="Times New Roman" w:cs="Arial"/>
                <w:b/>
                <w:bCs/>
                <w:color w:val="000000"/>
                <w:sz w:val="20"/>
                <w:lang w:eastAsia="cs-CZ"/>
              </w:rPr>
            </w:pPr>
            <w:r>
              <w:rPr>
                <w:rFonts w:eastAsia="Times New Roman" w:cs="Arial"/>
                <w:b/>
                <w:bCs/>
                <w:color w:val="000000"/>
                <w:sz w:val="20"/>
                <w:lang w:eastAsia="cs-CZ"/>
              </w:rPr>
              <w:t>Skiagrafie</w:t>
            </w:r>
          </w:p>
        </w:tc>
        <w:tc>
          <w:tcPr>
            <w:tcW w:w="2120" w:type="dxa"/>
            <w:tcBorders>
              <w:top w:val="nil"/>
              <w:left w:val="nil"/>
              <w:bottom w:val="single" w:sz="8" w:space="0" w:color="F7CD9D"/>
              <w:right w:val="single" w:sz="8" w:space="0" w:color="F7CD9D"/>
            </w:tcBorders>
            <w:vAlign w:val="center"/>
          </w:tcPr>
          <w:p w14:paraId="40D7E122" w14:textId="3488D856" w:rsidR="001412A0" w:rsidRDefault="001412A0"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 xml:space="preserve">2 </w:t>
            </w:r>
          </w:p>
        </w:tc>
        <w:tc>
          <w:tcPr>
            <w:tcW w:w="2240" w:type="dxa"/>
            <w:tcBorders>
              <w:top w:val="nil"/>
              <w:left w:val="nil"/>
              <w:bottom w:val="single" w:sz="8" w:space="0" w:color="F7CD9D"/>
              <w:right w:val="single" w:sz="8" w:space="0" w:color="F7CD9D"/>
            </w:tcBorders>
            <w:vAlign w:val="center"/>
          </w:tcPr>
          <w:p w14:paraId="34E4ADEB" w14:textId="01902ED7" w:rsidR="001412A0" w:rsidRDefault="001412A0" w:rsidP="00354047">
            <w:pPr>
              <w:spacing w:before="0" w:after="0" w:line="240" w:lineRule="auto"/>
              <w:rPr>
                <w:rFonts w:cs="Arial"/>
                <w:color w:val="000000"/>
                <w:sz w:val="20"/>
              </w:rPr>
            </w:pPr>
            <w:r>
              <w:rPr>
                <w:rFonts w:cs="Arial"/>
                <w:color w:val="000000"/>
                <w:sz w:val="20"/>
              </w:rPr>
              <w:t>Arcoma</w:t>
            </w:r>
          </w:p>
        </w:tc>
        <w:tc>
          <w:tcPr>
            <w:tcW w:w="3980" w:type="dxa"/>
            <w:tcBorders>
              <w:top w:val="nil"/>
              <w:left w:val="nil"/>
              <w:bottom w:val="single" w:sz="8" w:space="0" w:color="F7CD9D"/>
              <w:right w:val="single" w:sz="4" w:space="0" w:color="000000"/>
            </w:tcBorders>
            <w:vAlign w:val="center"/>
          </w:tcPr>
          <w:p w14:paraId="43F0DEAC" w14:textId="1361A1FF" w:rsidR="001412A0" w:rsidRDefault="001412A0"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1412A0" w:rsidRPr="00354047" w14:paraId="729A9B42"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72255F00" w14:textId="6029C894" w:rsidR="001412A0" w:rsidRDefault="001412A0" w:rsidP="00354047">
            <w:pPr>
              <w:spacing w:before="0" w:after="0" w:line="240" w:lineRule="auto"/>
              <w:rPr>
                <w:rFonts w:eastAsia="Times New Roman" w:cs="Arial"/>
                <w:b/>
                <w:bCs/>
                <w:color w:val="000000"/>
                <w:sz w:val="20"/>
                <w:lang w:eastAsia="cs-CZ"/>
              </w:rPr>
            </w:pPr>
            <w:r>
              <w:rPr>
                <w:rFonts w:eastAsia="Times New Roman" w:cs="Arial"/>
                <w:b/>
                <w:bCs/>
                <w:color w:val="000000"/>
                <w:sz w:val="20"/>
                <w:lang w:eastAsia="cs-CZ"/>
              </w:rPr>
              <w:t>Skiaskopie</w:t>
            </w:r>
          </w:p>
        </w:tc>
        <w:tc>
          <w:tcPr>
            <w:tcW w:w="2120" w:type="dxa"/>
            <w:tcBorders>
              <w:top w:val="nil"/>
              <w:left w:val="nil"/>
              <w:bottom w:val="single" w:sz="8" w:space="0" w:color="F7CD9D"/>
              <w:right w:val="single" w:sz="8" w:space="0" w:color="F7CD9D"/>
            </w:tcBorders>
            <w:vAlign w:val="center"/>
          </w:tcPr>
          <w:p w14:paraId="1EBA6DA0" w14:textId="3E00B5E6" w:rsidR="001412A0" w:rsidRDefault="001412A0"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tcPr>
          <w:p w14:paraId="710C58E1" w14:textId="6381DA9F" w:rsidR="001412A0" w:rsidRDefault="001412A0" w:rsidP="00354047">
            <w:pPr>
              <w:spacing w:before="0" w:after="0" w:line="240" w:lineRule="auto"/>
              <w:rPr>
                <w:rFonts w:cs="Arial"/>
                <w:color w:val="000000"/>
                <w:sz w:val="20"/>
              </w:rPr>
            </w:pPr>
            <w:r>
              <w:rPr>
                <w:rFonts w:cs="Arial"/>
                <w:color w:val="000000"/>
                <w:sz w:val="20"/>
              </w:rPr>
              <w:t>Siemens</w:t>
            </w:r>
          </w:p>
        </w:tc>
        <w:tc>
          <w:tcPr>
            <w:tcW w:w="3980" w:type="dxa"/>
            <w:tcBorders>
              <w:top w:val="nil"/>
              <w:left w:val="nil"/>
              <w:bottom w:val="single" w:sz="8" w:space="0" w:color="F7CD9D"/>
              <w:right w:val="single" w:sz="4" w:space="0" w:color="000000"/>
            </w:tcBorders>
            <w:vAlign w:val="center"/>
          </w:tcPr>
          <w:p w14:paraId="01BAB411" w14:textId="07ACE84C" w:rsidR="001412A0" w:rsidRDefault="001412A0"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CA4E38" w:rsidRPr="00354047" w14:paraId="28BDDE30"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267E433E" w14:textId="2EF0341B" w:rsidR="00CA4E38" w:rsidRDefault="00CA4E38" w:rsidP="00CA4E38">
            <w:pPr>
              <w:spacing w:before="0" w:after="0" w:line="240" w:lineRule="auto"/>
              <w:jc w:val="left"/>
              <w:rPr>
                <w:rFonts w:eastAsia="Times New Roman" w:cs="Arial"/>
                <w:b/>
                <w:bCs/>
                <w:color w:val="000000"/>
                <w:sz w:val="20"/>
                <w:lang w:eastAsia="cs-CZ"/>
              </w:rPr>
            </w:pPr>
            <w:r>
              <w:rPr>
                <w:rFonts w:eastAsia="Times New Roman" w:cs="Arial"/>
                <w:b/>
                <w:bCs/>
                <w:color w:val="000000"/>
                <w:sz w:val="20"/>
                <w:lang w:eastAsia="cs-CZ"/>
              </w:rPr>
              <w:t>Přístroj RTG mobilní</w:t>
            </w:r>
          </w:p>
        </w:tc>
        <w:tc>
          <w:tcPr>
            <w:tcW w:w="2120" w:type="dxa"/>
            <w:tcBorders>
              <w:top w:val="nil"/>
              <w:left w:val="nil"/>
              <w:bottom w:val="single" w:sz="8" w:space="0" w:color="F7CD9D"/>
              <w:right w:val="single" w:sz="8" w:space="0" w:color="F7CD9D"/>
            </w:tcBorders>
            <w:vAlign w:val="center"/>
          </w:tcPr>
          <w:p w14:paraId="54E66A47" w14:textId="500BAFB9" w:rsidR="00CA4E38" w:rsidRDefault="00CA4E38"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tcPr>
          <w:p w14:paraId="26880DF2" w14:textId="161AF2B9" w:rsidR="00CA4E38" w:rsidRDefault="00CA4E38" w:rsidP="00354047">
            <w:pPr>
              <w:spacing w:before="0" w:after="0" w:line="240" w:lineRule="auto"/>
              <w:rPr>
                <w:rFonts w:cs="Arial"/>
                <w:color w:val="000000"/>
                <w:sz w:val="20"/>
              </w:rPr>
            </w:pPr>
            <w:r>
              <w:rPr>
                <w:rFonts w:cs="Arial"/>
                <w:color w:val="000000"/>
                <w:sz w:val="20"/>
              </w:rPr>
              <w:t>Shimadzu</w:t>
            </w:r>
          </w:p>
        </w:tc>
        <w:tc>
          <w:tcPr>
            <w:tcW w:w="3980" w:type="dxa"/>
            <w:tcBorders>
              <w:top w:val="nil"/>
              <w:left w:val="nil"/>
              <w:bottom w:val="single" w:sz="8" w:space="0" w:color="F7CD9D"/>
              <w:right w:val="single" w:sz="4" w:space="0" w:color="000000"/>
            </w:tcBorders>
            <w:vAlign w:val="center"/>
          </w:tcPr>
          <w:p w14:paraId="4C8BC2D2" w14:textId="1701A07F" w:rsidR="00CA4E38" w:rsidRDefault="00CA4E38"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354047" w:rsidRPr="00354047" w14:paraId="291DC2FE"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hideMark/>
          </w:tcPr>
          <w:p w14:paraId="4842F0F4"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Sonografy</w:t>
            </w:r>
          </w:p>
        </w:tc>
        <w:tc>
          <w:tcPr>
            <w:tcW w:w="2120" w:type="dxa"/>
            <w:tcBorders>
              <w:top w:val="nil"/>
              <w:left w:val="nil"/>
              <w:bottom w:val="single" w:sz="8" w:space="0" w:color="F7CD9D"/>
              <w:right w:val="single" w:sz="8" w:space="0" w:color="F7CD9D"/>
            </w:tcBorders>
            <w:vAlign w:val="center"/>
            <w:hideMark/>
          </w:tcPr>
          <w:p w14:paraId="4B22AA5D" w14:textId="4F38D7A9" w:rsidR="00354047" w:rsidRPr="004C5179" w:rsidRDefault="006B4DEA" w:rsidP="00354047">
            <w:pPr>
              <w:spacing w:before="0" w:after="0" w:line="240" w:lineRule="auto"/>
              <w:jc w:val="center"/>
              <w:rPr>
                <w:rFonts w:eastAsia="Times New Roman" w:cs="Arial"/>
                <w:color w:val="000000"/>
                <w:sz w:val="20"/>
                <w:highlight w:val="red"/>
                <w:lang w:eastAsia="cs-CZ"/>
              </w:rPr>
            </w:pPr>
            <w:r w:rsidRPr="006B4DEA">
              <w:rPr>
                <w:rFonts w:eastAsia="Times New Roman" w:cs="Arial"/>
                <w:color w:val="000000"/>
                <w:sz w:val="20"/>
                <w:lang w:eastAsia="cs-CZ"/>
              </w:rPr>
              <w:t>20</w:t>
            </w:r>
          </w:p>
        </w:tc>
        <w:tc>
          <w:tcPr>
            <w:tcW w:w="2240" w:type="dxa"/>
            <w:tcBorders>
              <w:top w:val="nil"/>
              <w:left w:val="nil"/>
              <w:bottom w:val="single" w:sz="8" w:space="0" w:color="F7CD9D"/>
              <w:right w:val="single" w:sz="8" w:space="0" w:color="F7CD9D"/>
            </w:tcBorders>
            <w:vAlign w:val="center"/>
            <w:hideMark/>
          </w:tcPr>
          <w:p w14:paraId="0BEE96F1"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 </w:t>
            </w:r>
          </w:p>
        </w:tc>
        <w:tc>
          <w:tcPr>
            <w:tcW w:w="3980" w:type="dxa"/>
            <w:tcBorders>
              <w:top w:val="nil"/>
              <w:left w:val="nil"/>
              <w:bottom w:val="single" w:sz="8" w:space="0" w:color="F7CD9D"/>
              <w:right w:val="single" w:sz="4" w:space="0" w:color="000000"/>
            </w:tcBorders>
            <w:vAlign w:val="center"/>
            <w:hideMark/>
          </w:tcPr>
          <w:p w14:paraId="5B215744" w14:textId="74B2735F"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 xml:space="preserve">propojení mezi PACS a </w:t>
            </w:r>
            <w:r w:rsidR="001D7949">
              <w:rPr>
                <w:rFonts w:eastAsia="Times New Roman" w:cs="Arial"/>
                <w:color w:val="000000"/>
                <w:sz w:val="20"/>
                <w:lang w:eastAsia="cs-CZ"/>
              </w:rPr>
              <w:t>KIS</w:t>
            </w:r>
          </w:p>
        </w:tc>
      </w:tr>
    </w:tbl>
    <w:p w14:paraId="55CC24B1" w14:textId="30F751D1" w:rsidR="00140EA9" w:rsidRPr="00A008B1" w:rsidRDefault="00140EA9" w:rsidP="00906276">
      <w:pPr>
        <w:pStyle w:val="Nadpis1"/>
        <w:ind w:left="720"/>
        <w:rPr>
          <w:sz w:val="24"/>
          <w:szCs w:val="24"/>
        </w:rPr>
      </w:pPr>
      <w:bookmarkStart w:id="2196" w:name="_Toc1551533202"/>
      <w:bookmarkStart w:id="2197" w:name="_Toc1710859992"/>
      <w:bookmarkStart w:id="2198" w:name="_Toc311872816"/>
      <w:bookmarkStart w:id="2199" w:name="_Toc1316249591"/>
      <w:bookmarkStart w:id="2200" w:name="_Toc805948489"/>
      <w:bookmarkStart w:id="2201" w:name="_Toc2037360338"/>
      <w:bookmarkStart w:id="2202" w:name="_Toc1552937919"/>
      <w:bookmarkStart w:id="2203" w:name="_Toc637320474"/>
      <w:bookmarkStart w:id="2204" w:name="_Toc1190862235"/>
      <w:bookmarkStart w:id="2205" w:name="_Toc850623635"/>
      <w:bookmarkStart w:id="2206" w:name="_Toc1024772572"/>
      <w:bookmarkStart w:id="2207" w:name="_Toc2133863637"/>
      <w:bookmarkStart w:id="2208" w:name="_Toc377808101"/>
      <w:bookmarkStart w:id="2209" w:name="_Toc49004551"/>
      <w:bookmarkStart w:id="2210" w:name="_Toc1653517708"/>
      <w:bookmarkStart w:id="2211" w:name="_Toc139048768"/>
      <w:bookmarkStart w:id="2212" w:name="_Toc285143265"/>
      <w:bookmarkStart w:id="2213" w:name="_Toc350377437"/>
      <w:bookmarkStart w:id="2214" w:name="_Toc584675507"/>
      <w:bookmarkStart w:id="2215" w:name="_Toc300771509"/>
      <w:bookmarkStart w:id="2216" w:name="_Toc511818355"/>
      <w:bookmarkStart w:id="2217" w:name="_Toc704138590"/>
      <w:bookmarkStart w:id="2218" w:name="_Toc951230972"/>
      <w:bookmarkStart w:id="2219" w:name="_Toc653063774"/>
      <w:bookmarkStart w:id="2220" w:name="_Toc958699744"/>
      <w:bookmarkStart w:id="2221" w:name="_Toc1120148114"/>
      <w:bookmarkStart w:id="2222" w:name="_Toc305223412"/>
      <w:bookmarkStart w:id="2223" w:name="_Toc305996362"/>
      <w:bookmarkStart w:id="2224" w:name="_Toc1006236823"/>
      <w:bookmarkStart w:id="2225" w:name="_Toc1633073578"/>
      <w:bookmarkStart w:id="2226" w:name="_Toc1167659232"/>
      <w:bookmarkStart w:id="2227" w:name="_Toc1195431592"/>
      <w:bookmarkStart w:id="2228" w:name="_Toc647443104"/>
      <w:bookmarkStart w:id="2229" w:name="_Toc1549089222"/>
      <w:bookmarkStart w:id="2230" w:name="_Toc1503604431"/>
      <w:bookmarkStart w:id="2231" w:name="_Toc372993884"/>
      <w:bookmarkStart w:id="2232" w:name="_Toc2133627123"/>
      <w:bookmarkStart w:id="2233" w:name="_Toc793688376"/>
      <w:bookmarkStart w:id="2234" w:name="_Toc532853611"/>
      <w:bookmarkStart w:id="2235" w:name="_Toc1377186466"/>
      <w:bookmarkStart w:id="2236" w:name="_Toc69739379"/>
      <w:bookmarkStart w:id="2237" w:name="_Toc37073111"/>
      <w:bookmarkStart w:id="2238" w:name="_Toc1115286479"/>
      <w:bookmarkStart w:id="2239" w:name="_Toc1088564071"/>
      <w:bookmarkStart w:id="2240" w:name="_Toc1495067285"/>
      <w:bookmarkStart w:id="2241" w:name="_Toc230274101"/>
      <w:bookmarkStart w:id="2242" w:name="_Toc1619238228"/>
      <w:bookmarkStart w:id="2243" w:name="_Toc924353756"/>
      <w:bookmarkStart w:id="2244" w:name="_Toc1915603127"/>
      <w:bookmarkStart w:id="2245" w:name="_Toc688072477"/>
      <w:bookmarkStart w:id="2246" w:name="_Toc188454644"/>
      <w:bookmarkStart w:id="2247" w:name="_Toc210653813"/>
      <w:r w:rsidRPr="00A008B1">
        <w:rPr>
          <w:sz w:val="24"/>
          <w:szCs w:val="24"/>
        </w:rPr>
        <w:lastRenderedPageBreak/>
        <w:t>Příloha 1.2 požadavky na integraci systémů a migraci dat</w:t>
      </w:r>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p>
    <w:tbl>
      <w:tblPr>
        <w:tblW w:w="4945" w:type="pct"/>
        <w:jc w:val="center"/>
        <w:tblBorders>
          <w:top w:val="single" w:sz="4" w:space="0" w:color="auto"/>
          <w:left w:val="single" w:sz="4" w:space="0" w:color="auto"/>
          <w:bottom w:val="single" w:sz="4" w:space="0" w:color="auto"/>
          <w:right w:val="single" w:sz="4" w:space="0" w:color="auto"/>
          <w:insideH w:val="dotted" w:sz="2" w:space="0" w:color="auto"/>
          <w:insideV w:val="dotted" w:sz="2" w:space="0" w:color="auto"/>
        </w:tblBorders>
        <w:tblLayout w:type="fixed"/>
        <w:tblLook w:val="04A0" w:firstRow="1" w:lastRow="0" w:firstColumn="1" w:lastColumn="0" w:noHBand="0" w:noVBand="1"/>
      </w:tblPr>
      <w:tblGrid>
        <w:gridCol w:w="3993"/>
        <w:gridCol w:w="4969"/>
      </w:tblGrid>
      <w:tr w:rsidR="0078153A" w:rsidRPr="00614FB3" w14:paraId="58DEE191" w14:textId="77777777" w:rsidTr="07AD1092">
        <w:trPr>
          <w:jc w:val="center"/>
        </w:trPr>
        <w:tc>
          <w:tcPr>
            <w:tcW w:w="2228" w:type="pct"/>
            <w:tcBorders>
              <w:bottom w:val="single" w:sz="4" w:space="0" w:color="auto"/>
            </w:tcBorders>
            <w:vAlign w:val="center"/>
          </w:tcPr>
          <w:p w14:paraId="30A6BBBB" w14:textId="77777777" w:rsidR="0078153A" w:rsidRPr="003578ED" w:rsidRDefault="0078153A" w:rsidP="002564F9">
            <w:pPr>
              <w:pStyle w:val="Tabulkalegenda"/>
              <w:rPr>
                <w:rFonts w:cs="Arial"/>
                <w:color w:val="auto"/>
                <w:sz w:val="20"/>
              </w:rPr>
            </w:pPr>
            <w:r w:rsidRPr="003578ED">
              <w:rPr>
                <w:rFonts w:cs="Arial"/>
                <w:color w:val="auto"/>
                <w:sz w:val="20"/>
              </w:rPr>
              <w:t>informační systém</w:t>
            </w:r>
          </w:p>
        </w:tc>
        <w:tc>
          <w:tcPr>
            <w:tcW w:w="2772" w:type="pct"/>
            <w:tcBorders>
              <w:bottom w:val="single" w:sz="4" w:space="0" w:color="auto"/>
            </w:tcBorders>
            <w:vAlign w:val="center"/>
          </w:tcPr>
          <w:p w14:paraId="077CC6AF" w14:textId="77777777" w:rsidR="0078153A" w:rsidRPr="003578ED" w:rsidRDefault="0078153A" w:rsidP="002564F9">
            <w:pPr>
              <w:pStyle w:val="Tabulkalegenda"/>
              <w:rPr>
                <w:rFonts w:cs="Arial"/>
                <w:color w:val="auto"/>
                <w:sz w:val="20"/>
              </w:rPr>
            </w:pPr>
            <w:r w:rsidRPr="003578ED">
              <w:rPr>
                <w:rFonts w:cs="Arial"/>
                <w:color w:val="auto"/>
                <w:sz w:val="20"/>
              </w:rPr>
              <w:t>upřesnění</w:t>
            </w:r>
          </w:p>
        </w:tc>
      </w:tr>
      <w:tr w:rsidR="0078153A" w:rsidRPr="00614FB3" w14:paraId="744FEC7E" w14:textId="77777777" w:rsidTr="07AD1092">
        <w:trPr>
          <w:jc w:val="center"/>
        </w:trPr>
        <w:tc>
          <w:tcPr>
            <w:tcW w:w="2228" w:type="pct"/>
            <w:tcBorders>
              <w:top w:val="single" w:sz="4" w:space="0" w:color="auto"/>
              <w:left w:val="nil"/>
              <w:bottom w:val="single" w:sz="4" w:space="0" w:color="auto"/>
              <w:right w:val="nil"/>
            </w:tcBorders>
            <w:vAlign w:val="center"/>
          </w:tcPr>
          <w:p w14:paraId="79806824" w14:textId="77777777" w:rsidR="0078153A" w:rsidRPr="003578ED" w:rsidRDefault="0078153A" w:rsidP="002564F9">
            <w:pPr>
              <w:pStyle w:val="Tabulkalegenda"/>
              <w:rPr>
                <w:rFonts w:cs="Arial"/>
                <w:color w:val="auto"/>
                <w:sz w:val="20"/>
              </w:rPr>
            </w:pPr>
          </w:p>
        </w:tc>
        <w:tc>
          <w:tcPr>
            <w:tcW w:w="2772" w:type="pct"/>
            <w:tcBorders>
              <w:top w:val="single" w:sz="4" w:space="0" w:color="auto"/>
              <w:left w:val="nil"/>
              <w:bottom w:val="single" w:sz="4" w:space="0" w:color="auto"/>
              <w:right w:val="nil"/>
            </w:tcBorders>
            <w:vAlign w:val="center"/>
          </w:tcPr>
          <w:p w14:paraId="4E281F91" w14:textId="77777777" w:rsidR="0078153A" w:rsidRPr="003578ED" w:rsidRDefault="0078153A" w:rsidP="002564F9">
            <w:pPr>
              <w:pStyle w:val="Tabulkalegenda"/>
              <w:rPr>
                <w:rFonts w:cs="Arial"/>
                <w:color w:val="auto"/>
                <w:sz w:val="20"/>
              </w:rPr>
            </w:pPr>
          </w:p>
        </w:tc>
      </w:tr>
      <w:tr w:rsidR="0078153A" w:rsidRPr="00614FB3" w14:paraId="696509B1" w14:textId="77777777" w:rsidTr="07AD1092">
        <w:trPr>
          <w:jc w:val="center"/>
        </w:trPr>
        <w:tc>
          <w:tcPr>
            <w:tcW w:w="2228" w:type="pct"/>
            <w:tcBorders>
              <w:top w:val="single" w:sz="4" w:space="0" w:color="auto"/>
            </w:tcBorders>
            <w:vAlign w:val="center"/>
          </w:tcPr>
          <w:p w14:paraId="3930906A" w14:textId="5DFAAB27" w:rsidR="0078153A" w:rsidRPr="001C0AE6" w:rsidRDefault="0078153A" w:rsidP="004821A0">
            <w:pPr>
              <w:numPr>
                <w:ilvl w:val="2"/>
                <w:numId w:val="0"/>
              </w:numPr>
              <w:tabs>
                <w:tab w:val="left" w:pos="540"/>
              </w:tabs>
              <w:rPr>
                <w:rFonts w:cs="Arial"/>
                <w:sz w:val="20"/>
              </w:rPr>
            </w:pPr>
            <w:r w:rsidRPr="001C0AE6">
              <w:rPr>
                <w:rFonts w:cs="Arial"/>
                <w:sz w:val="20"/>
              </w:rPr>
              <w:t>Ekonomický systém Helios od firmy A</w:t>
            </w:r>
            <w:r w:rsidR="00600106">
              <w:rPr>
                <w:rFonts w:cs="Arial"/>
                <w:sz w:val="20"/>
              </w:rPr>
              <w:t>s</w:t>
            </w:r>
            <w:r w:rsidRPr="001C0AE6">
              <w:rPr>
                <w:rFonts w:cs="Arial"/>
                <w:sz w:val="20"/>
              </w:rPr>
              <w:t>s</w:t>
            </w:r>
            <w:r w:rsidR="0045229F">
              <w:rPr>
                <w:rFonts w:cs="Arial"/>
                <w:sz w:val="20"/>
              </w:rPr>
              <w:t>eco Solutions</w:t>
            </w:r>
          </w:p>
        </w:tc>
        <w:tc>
          <w:tcPr>
            <w:tcW w:w="2772" w:type="pct"/>
            <w:tcBorders>
              <w:top w:val="single" w:sz="4" w:space="0" w:color="auto"/>
            </w:tcBorders>
            <w:vAlign w:val="center"/>
          </w:tcPr>
          <w:p w14:paraId="1721090E" w14:textId="02345AF3" w:rsidR="0078153A" w:rsidRPr="001C0AE6" w:rsidRDefault="0078153A" w:rsidP="002564F9">
            <w:pPr>
              <w:numPr>
                <w:ilvl w:val="2"/>
                <w:numId w:val="0"/>
              </w:numPr>
              <w:tabs>
                <w:tab w:val="left" w:pos="540"/>
              </w:tabs>
              <w:rPr>
                <w:rFonts w:cs="Arial"/>
                <w:sz w:val="20"/>
              </w:rPr>
            </w:pPr>
            <w:r w:rsidRPr="001C0AE6">
              <w:rPr>
                <w:rFonts w:cs="Arial"/>
                <w:sz w:val="20"/>
              </w:rPr>
              <w:t>Napojení přenosu faktur z KIS a osobních ú</w:t>
            </w:r>
            <w:r w:rsidR="00736ECE" w:rsidRPr="001C0AE6">
              <w:rPr>
                <w:rFonts w:cs="Arial"/>
                <w:sz w:val="20"/>
              </w:rPr>
              <w:t>č</w:t>
            </w:r>
            <w:r w:rsidRPr="001C0AE6">
              <w:rPr>
                <w:rFonts w:cs="Arial"/>
                <w:sz w:val="20"/>
              </w:rPr>
              <w:t>tů pacientů</w:t>
            </w:r>
            <w:r w:rsidR="00902C62">
              <w:rPr>
                <w:rFonts w:cs="Arial"/>
                <w:sz w:val="20"/>
              </w:rPr>
              <w:t xml:space="preserve"> a žádanek</w:t>
            </w:r>
            <w:r w:rsidR="00CF661A">
              <w:rPr>
                <w:rFonts w:cs="Arial"/>
                <w:sz w:val="20"/>
              </w:rPr>
              <w:t>, výdejek</w:t>
            </w:r>
          </w:p>
        </w:tc>
      </w:tr>
      <w:tr w:rsidR="0078153A" w:rsidRPr="00614FB3" w14:paraId="3A422E1F" w14:textId="77777777" w:rsidTr="07AD1092">
        <w:trPr>
          <w:jc w:val="center"/>
        </w:trPr>
        <w:tc>
          <w:tcPr>
            <w:tcW w:w="2228" w:type="pct"/>
            <w:vAlign w:val="center"/>
          </w:tcPr>
          <w:p w14:paraId="6431C090" w14:textId="77777777" w:rsidR="0078153A" w:rsidRPr="001C0AE6" w:rsidRDefault="0078153A" w:rsidP="002564F9">
            <w:pPr>
              <w:numPr>
                <w:ilvl w:val="2"/>
                <w:numId w:val="0"/>
              </w:numPr>
              <w:tabs>
                <w:tab w:val="left" w:pos="540"/>
              </w:tabs>
              <w:rPr>
                <w:rFonts w:cs="Arial"/>
                <w:sz w:val="20"/>
              </w:rPr>
            </w:pPr>
            <w:r w:rsidRPr="001C0AE6">
              <w:rPr>
                <w:rFonts w:cs="Arial"/>
                <w:sz w:val="20"/>
              </w:rPr>
              <w:t>PACS – od firmy ICZ</w:t>
            </w:r>
          </w:p>
        </w:tc>
        <w:tc>
          <w:tcPr>
            <w:tcW w:w="2772" w:type="pct"/>
            <w:vAlign w:val="center"/>
          </w:tcPr>
          <w:p w14:paraId="63B5386A" w14:textId="77777777" w:rsidR="0078153A" w:rsidRPr="001C0AE6" w:rsidRDefault="0078153A" w:rsidP="004821A0">
            <w:pPr>
              <w:numPr>
                <w:ilvl w:val="2"/>
                <w:numId w:val="0"/>
              </w:numPr>
              <w:tabs>
                <w:tab w:val="left" w:pos="540"/>
              </w:tabs>
              <w:rPr>
                <w:rFonts w:cs="Arial"/>
                <w:sz w:val="20"/>
              </w:rPr>
            </w:pPr>
            <w:r w:rsidRPr="001C0AE6">
              <w:rPr>
                <w:rFonts w:cs="Arial"/>
                <w:sz w:val="20"/>
              </w:rPr>
              <w:t xml:space="preserve">Provolání systému pro zobrazení snímků pacienta, přenos dat pacienta do worklistů modalit </w:t>
            </w:r>
          </w:p>
        </w:tc>
      </w:tr>
      <w:tr w:rsidR="268905D6" w14:paraId="2A11A050" w14:textId="77777777" w:rsidTr="07AD1092">
        <w:trPr>
          <w:trHeight w:val="300"/>
          <w:jc w:val="center"/>
        </w:trPr>
        <w:tc>
          <w:tcPr>
            <w:tcW w:w="3993" w:type="dxa"/>
            <w:vAlign w:val="center"/>
          </w:tcPr>
          <w:p w14:paraId="12D3D878" w14:textId="51CC0770" w:rsidR="547B8BD0" w:rsidRPr="001C0AE6" w:rsidRDefault="547B8BD0" w:rsidP="268905D6">
            <w:pPr>
              <w:rPr>
                <w:rFonts w:cs="Arial"/>
                <w:sz w:val="20"/>
              </w:rPr>
            </w:pPr>
            <w:r w:rsidRPr="001C0AE6">
              <w:rPr>
                <w:rFonts w:cs="Arial"/>
                <w:sz w:val="20"/>
              </w:rPr>
              <w:t>DESA – od firmy ICZ</w:t>
            </w:r>
          </w:p>
        </w:tc>
        <w:tc>
          <w:tcPr>
            <w:tcW w:w="4969" w:type="dxa"/>
            <w:vAlign w:val="center"/>
          </w:tcPr>
          <w:p w14:paraId="5EC3D9E0" w14:textId="1C20D814" w:rsidR="547B8BD0" w:rsidRPr="001C0AE6" w:rsidRDefault="00554F3C" w:rsidP="00554F3C">
            <w:pPr>
              <w:jc w:val="left"/>
              <w:rPr>
                <w:rFonts w:cs="Arial"/>
                <w:sz w:val="20"/>
              </w:rPr>
            </w:pPr>
            <w:r>
              <w:rPr>
                <w:rFonts w:cs="Arial"/>
                <w:sz w:val="20"/>
              </w:rPr>
              <w:t>Napojení pro přístup, u</w:t>
            </w:r>
            <w:r w:rsidR="547B8BD0" w:rsidRPr="001C0AE6">
              <w:rPr>
                <w:rFonts w:cs="Arial"/>
                <w:sz w:val="20"/>
              </w:rPr>
              <w:t xml:space="preserve">kládání a načítání </w:t>
            </w:r>
            <w:r>
              <w:rPr>
                <w:rFonts w:cs="Arial"/>
                <w:sz w:val="20"/>
              </w:rPr>
              <w:t>e</w:t>
            </w:r>
            <w:r w:rsidR="547B8BD0" w:rsidRPr="001C0AE6">
              <w:rPr>
                <w:rFonts w:cs="Arial"/>
                <w:sz w:val="20"/>
              </w:rPr>
              <w:t>lektronických dokumentů</w:t>
            </w:r>
            <w:r>
              <w:rPr>
                <w:rFonts w:cs="Arial"/>
                <w:sz w:val="20"/>
              </w:rPr>
              <w:t xml:space="preserve"> EZD</w:t>
            </w:r>
            <w:r w:rsidR="7B7F95AA" w:rsidRPr="001C0AE6">
              <w:rPr>
                <w:rFonts w:cs="Arial"/>
                <w:sz w:val="20"/>
              </w:rPr>
              <w:t xml:space="preserve"> v</w:t>
            </w:r>
            <w:r w:rsidR="00600106">
              <w:rPr>
                <w:rFonts w:cs="Arial"/>
                <w:sz w:val="20"/>
              </w:rPr>
              <w:t>i</w:t>
            </w:r>
            <w:r w:rsidR="7B7F95AA" w:rsidRPr="001C0AE6">
              <w:rPr>
                <w:rFonts w:cs="Arial"/>
                <w:sz w:val="20"/>
              </w:rPr>
              <w:t>z. Příloha ProgrammingGuideCZ.pdf</w:t>
            </w:r>
          </w:p>
          <w:p w14:paraId="3F2DB0D3" w14:textId="33DDD5C8" w:rsidR="268905D6" w:rsidRPr="001C0AE6" w:rsidRDefault="268905D6" w:rsidP="268905D6">
            <w:pPr>
              <w:rPr>
                <w:rFonts w:cs="Arial"/>
                <w:sz w:val="20"/>
              </w:rPr>
            </w:pPr>
          </w:p>
        </w:tc>
      </w:tr>
      <w:tr w:rsidR="00114485" w:rsidRPr="00614FB3" w14:paraId="664BC760" w14:textId="77777777" w:rsidTr="07AD1092">
        <w:trPr>
          <w:jc w:val="center"/>
        </w:trPr>
        <w:tc>
          <w:tcPr>
            <w:tcW w:w="2228" w:type="pct"/>
            <w:vAlign w:val="center"/>
          </w:tcPr>
          <w:p w14:paraId="10386F69" w14:textId="1E8AC50E" w:rsidR="00114485" w:rsidRPr="001C0AE6" w:rsidRDefault="00114485" w:rsidP="004821A0">
            <w:pPr>
              <w:numPr>
                <w:ilvl w:val="2"/>
                <w:numId w:val="0"/>
              </w:numPr>
              <w:tabs>
                <w:tab w:val="left" w:pos="540"/>
              </w:tabs>
              <w:rPr>
                <w:rFonts w:cs="Arial"/>
                <w:sz w:val="20"/>
              </w:rPr>
            </w:pPr>
            <w:r>
              <w:rPr>
                <w:rFonts w:cs="Arial"/>
                <w:sz w:val="20"/>
              </w:rPr>
              <w:t>Med</w:t>
            </w:r>
            <w:r w:rsidR="007A1D42">
              <w:rPr>
                <w:rFonts w:cs="Arial"/>
                <w:sz w:val="20"/>
              </w:rPr>
              <w:t>D</w:t>
            </w:r>
            <w:r>
              <w:rPr>
                <w:rFonts w:cs="Arial"/>
                <w:sz w:val="20"/>
              </w:rPr>
              <w:t>ream</w:t>
            </w:r>
            <w:r w:rsidR="007A1D42">
              <w:rPr>
                <w:rFonts w:cs="Arial"/>
                <w:sz w:val="20"/>
              </w:rPr>
              <w:t xml:space="preserve"> od firmy Softneta</w:t>
            </w:r>
          </w:p>
        </w:tc>
        <w:tc>
          <w:tcPr>
            <w:tcW w:w="2772" w:type="pct"/>
            <w:vAlign w:val="center"/>
          </w:tcPr>
          <w:p w14:paraId="6016D08E" w14:textId="5EC4F18B" w:rsidR="00114485" w:rsidRPr="001C0AE6" w:rsidRDefault="0070321F" w:rsidP="00F63B22">
            <w:pPr>
              <w:numPr>
                <w:ilvl w:val="2"/>
                <w:numId w:val="0"/>
              </w:numPr>
              <w:tabs>
                <w:tab w:val="left" w:pos="540"/>
              </w:tabs>
              <w:jc w:val="left"/>
              <w:rPr>
                <w:rFonts w:cs="Arial"/>
                <w:sz w:val="20"/>
              </w:rPr>
            </w:pPr>
            <w:r>
              <w:rPr>
                <w:rFonts w:cs="Arial"/>
                <w:sz w:val="20"/>
              </w:rPr>
              <w:t>Vyvolání w</w:t>
            </w:r>
            <w:r w:rsidR="00114485">
              <w:rPr>
                <w:rFonts w:cs="Arial"/>
                <w:sz w:val="20"/>
              </w:rPr>
              <w:t>ebov</w:t>
            </w:r>
            <w:r>
              <w:rPr>
                <w:rFonts w:cs="Arial"/>
                <w:sz w:val="20"/>
              </w:rPr>
              <w:t>ého</w:t>
            </w:r>
            <w:r w:rsidR="00114485">
              <w:rPr>
                <w:rFonts w:cs="Arial"/>
                <w:sz w:val="20"/>
              </w:rPr>
              <w:t xml:space="preserve"> klient pro prohlížení </w:t>
            </w:r>
            <w:r w:rsidR="00072240">
              <w:rPr>
                <w:rFonts w:cs="Arial"/>
                <w:sz w:val="20"/>
              </w:rPr>
              <w:t>pacientské dokumentace</w:t>
            </w:r>
            <w:r w:rsidR="00114485">
              <w:rPr>
                <w:rFonts w:cs="Arial"/>
                <w:sz w:val="20"/>
              </w:rPr>
              <w:t xml:space="preserve"> </w:t>
            </w:r>
            <w:r w:rsidR="00EC473B">
              <w:rPr>
                <w:rFonts w:cs="Arial"/>
                <w:sz w:val="20"/>
              </w:rPr>
              <w:t xml:space="preserve">z PACSu </w:t>
            </w:r>
            <w:r w:rsidR="00114485">
              <w:rPr>
                <w:rFonts w:cs="Arial"/>
                <w:sz w:val="20"/>
              </w:rPr>
              <w:t>na klinických pracovištích</w:t>
            </w:r>
            <w:r>
              <w:rPr>
                <w:rFonts w:cs="Arial"/>
                <w:sz w:val="20"/>
              </w:rPr>
              <w:t xml:space="preserve"> z KISu</w:t>
            </w:r>
            <w:r w:rsidR="00114485">
              <w:rPr>
                <w:rFonts w:cs="Arial"/>
                <w:sz w:val="20"/>
              </w:rPr>
              <w:t xml:space="preserve"> viz. příloha</w:t>
            </w:r>
            <w:r w:rsidR="00F63B22">
              <w:rPr>
                <w:rFonts w:cs="Arial"/>
                <w:sz w:val="20"/>
              </w:rPr>
              <w:t xml:space="preserve"> </w:t>
            </w:r>
            <w:r w:rsidR="00114485" w:rsidRPr="00114485">
              <w:rPr>
                <w:rFonts w:cs="Arial"/>
                <w:sz w:val="20"/>
              </w:rPr>
              <w:t>MedDream-DICOM-Viewer-Integration-Manual.pdf</w:t>
            </w:r>
          </w:p>
        </w:tc>
      </w:tr>
      <w:tr w:rsidR="0078153A" w:rsidRPr="00614FB3" w14:paraId="7943EF16" w14:textId="77777777" w:rsidTr="07AD1092">
        <w:trPr>
          <w:jc w:val="center"/>
        </w:trPr>
        <w:tc>
          <w:tcPr>
            <w:tcW w:w="2228" w:type="pct"/>
            <w:vAlign w:val="center"/>
          </w:tcPr>
          <w:p w14:paraId="17F03F85" w14:textId="77777777" w:rsidR="0078153A" w:rsidRPr="001C0AE6" w:rsidRDefault="0078153A" w:rsidP="004821A0">
            <w:pPr>
              <w:numPr>
                <w:ilvl w:val="2"/>
                <w:numId w:val="0"/>
              </w:numPr>
              <w:tabs>
                <w:tab w:val="left" w:pos="540"/>
              </w:tabs>
              <w:rPr>
                <w:rFonts w:cs="Arial"/>
                <w:sz w:val="20"/>
                <w:highlight w:val="cyan"/>
              </w:rPr>
            </w:pPr>
            <w:r w:rsidRPr="001C0AE6">
              <w:rPr>
                <w:rFonts w:cs="Arial"/>
                <w:sz w:val="20"/>
              </w:rPr>
              <w:t xml:space="preserve">Active Directory </w:t>
            </w:r>
          </w:p>
        </w:tc>
        <w:tc>
          <w:tcPr>
            <w:tcW w:w="2772" w:type="pct"/>
            <w:vAlign w:val="center"/>
          </w:tcPr>
          <w:p w14:paraId="76C18623" w14:textId="77777777" w:rsidR="0078153A" w:rsidRPr="001C0AE6" w:rsidRDefault="0078153A" w:rsidP="002564F9">
            <w:pPr>
              <w:numPr>
                <w:ilvl w:val="2"/>
                <w:numId w:val="0"/>
              </w:numPr>
              <w:tabs>
                <w:tab w:val="left" w:pos="540"/>
              </w:tabs>
              <w:rPr>
                <w:rFonts w:cs="Arial"/>
                <w:sz w:val="20"/>
              </w:rPr>
            </w:pPr>
            <w:r w:rsidRPr="001C0AE6">
              <w:rPr>
                <w:rFonts w:cs="Arial"/>
                <w:sz w:val="20"/>
              </w:rPr>
              <w:t xml:space="preserve">Synchronizace uživatelských skupin a účtů </w:t>
            </w:r>
          </w:p>
        </w:tc>
      </w:tr>
      <w:tr w:rsidR="0078153A" w:rsidRPr="00614FB3" w14:paraId="6EF169F0" w14:textId="77777777" w:rsidTr="07AD1092">
        <w:trPr>
          <w:jc w:val="center"/>
        </w:trPr>
        <w:tc>
          <w:tcPr>
            <w:tcW w:w="2228" w:type="pct"/>
            <w:vAlign w:val="center"/>
          </w:tcPr>
          <w:p w14:paraId="3E38214B" w14:textId="77777777" w:rsidR="0078153A" w:rsidRPr="001C0AE6" w:rsidRDefault="0078153A" w:rsidP="004821A0">
            <w:pPr>
              <w:numPr>
                <w:ilvl w:val="2"/>
                <w:numId w:val="0"/>
              </w:numPr>
              <w:tabs>
                <w:tab w:val="left" w:pos="540"/>
              </w:tabs>
              <w:rPr>
                <w:rFonts w:cs="Arial"/>
                <w:sz w:val="20"/>
              </w:rPr>
            </w:pPr>
            <w:r w:rsidRPr="001C0AE6">
              <w:rPr>
                <w:rFonts w:cs="Arial"/>
                <w:sz w:val="20"/>
              </w:rPr>
              <w:t>Haidi – nozokomiální infekce</w:t>
            </w:r>
          </w:p>
        </w:tc>
        <w:tc>
          <w:tcPr>
            <w:tcW w:w="2772" w:type="pct"/>
            <w:vAlign w:val="center"/>
          </w:tcPr>
          <w:p w14:paraId="0A620F4B" w14:textId="77777777" w:rsidR="0078153A" w:rsidRPr="001C0AE6" w:rsidRDefault="0078153A" w:rsidP="002564F9">
            <w:pPr>
              <w:numPr>
                <w:ilvl w:val="2"/>
                <w:numId w:val="0"/>
              </w:numPr>
              <w:tabs>
                <w:tab w:val="left" w:pos="540"/>
              </w:tabs>
              <w:rPr>
                <w:rFonts w:cs="Arial"/>
                <w:sz w:val="20"/>
              </w:rPr>
            </w:pPr>
            <w:r w:rsidRPr="001C0AE6">
              <w:rPr>
                <w:rFonts w:cs="Arial"/>
                <w:sz w:val="20"/>
              </w:rPr>
              <w:t>Komunikace KIS s expertním systémem</w:t>
            </w:r>
          </w:p>
        </w:tc>
      </w:tr>
      <w:tr w:rsidR="0078153A" w:rsidRPr="00614FB3" w14:paraId="060896EB" w14:textId="77777777" w:rsidTr="07AD1092">
        <w:trPr>
          <w:jc w:val="center"/>
        </w:trPr>
        <w:tc>
          <w:tcPr>
            <w:tcW w:w="2228" w:type="pct"/>
            <w:vAlign w:val="center"/>
          </w:tcPr>
          <w:p w14:paraId="3E7A1725" w14:textId="77777777" w:rsidR="0078153A" w:rsidRPr="001C0AE6" w:rsidRDefault="0078153A" w:rsidP="004821A0">
            <w:pPr>
              <w:numPr>
                <w:ilvl w:val="2"/>
                <w:numId w:val="0"/>
              </w:numPr>
              <w:tabs>
                <w:tab w:val="left" w:pos="540"/>
              </w:tabs>
              <w:rPr>
                <w:rFonts w:cs="Arial"/>
                <w:sz w:val="20"/>
              </w:rPr>
            </w:pPr>
            <w:r w:rsidRPr="001C0AE6">
              <w:rPr>
                <w:rFonts w:cs="Arial"/>
                <w:sz w:val="20"/>
              </w:rPr>
              <w:t>Lékárenský informační systém Mediox</w:t>
            </w:r>
          </w:p>
        </w:tc>
        <w:tc>
          <w:tcPr>
            <w:tcW w:w="2772" w:type="pct"/>
            <w:vAlign w:val="center"/>
          </w:tcPr>
          <w:p w14:paraId="6CD6C320" w14:textId="641EAEF4" w:rsidR="0078153A" w:rsidRPr="001C0AE6" w:rsidRDefault="0078153A" w:rsidP="002564F9">
            <w:pPr>
              <w:numPr>
                <w:ilvl w:val="2"/>
                <w:numId w:val="0"/>
              </w:numPr>
              <w:tabs>
                <w:tab w:val="left" w:pos="540"/>
              </w:tabs>
              <w:rPr>
                <w:rFonts w:cs="Arial"/>
                <w:sz w:val="20"/>
              </w:rPr>
            </w:pPr>
            <w:r w:rsidRPr="001C0AE6">
              <w:rPr>
                <w:rFonts w:cs="Arial"/>
                <w:sz w:val="20"/>
              </w:rPr>
              <w:t xml:space="preserve">Přenos stavu skladových zásob, cen, pozitivního </w:t>
            </w:r>
            <w:r w:rsidR="00EC473B" w:rsidRPr="001C0AE6">
              <w:rPr>
                <w:rFonts w:cs="Arial"/>
                <w:sz w:val="20"/>
              </w:rPr>
              <w:t>listu</w:t>
            </w:r>
            <w:r w:rsidR="00EC473B">
              <w:rPr>
                <w:rFonts w:cs="Arial"/>
                <w:sz w:val="20"/>
              </w:rPr>
              <w:t>, žádanek</w:t>
            </w:r>
            <w:r w:rsidR="0070321F">
              <w:rPr>
                <w:rFonts w:cs="Arial"/>
                <w:sz w:val="20"/>
              </w:rPr>
              <w:t>, výdejek</w:t>
            </w:r>
          </w:p>
        </w:tc>
      </w:tr>
      <w:tr w:rsidR="0078153A" w:rsidRPr="00132D81" w14:paraId="5935467C" w14:textId="77777777" w:rsidTr="07AD1092">
        <w:trPr>
          <w:jc w:val="center"/>
        </w:trPr>
        <w:tc>
          <w:tcPr>
            <w:tcW w:w="2228" w:type="pct"/>
            <w:vAlign w:val="center"/>
          </w:tcPr>
          <w:p w14:paraId="69B907D0" w14:textId="2D2D34E7" w:rsidR="0078153A" w:rsidRPr="001C0AE6" w:rsidRDefault="0078153A" w:rsidP="002564F9">
            <w:pPr>
              <w:numPr>
                <w:ilvl w:val="2"/>
                <w:numId w:val="0"/>
              </w:numPr>
              <w:tabs>
                <w:tab w:val="left" w:pos="540"/>
              </w:tabs>
              <w:rPr>
                <w:rFonts w:cs="Arial"/>
                <w:sz w:val="20"/>
              </w:rPr>
            </w:pPr>
            <w:r w:rsidRPr="001C0AE6">
              <w:rPr>
                <w:rFonts w:cs="Arial"/>
                <w:b/>
                <w:sz w:val="20"/>
              </w:rPr>
              <w:t xml:space="preserve">Požadovaná </w:t>
            </w:r>
            <w:r w:rsidR="002549E7" w:rsidRPr="001C0AE6">
              <w:rPr>
                <w:rFonts w:cs="Arial"/>
                <w:b/>
                <w:sz w:val="20"/>
              </w:rPr>
              <w:t xml:space="preserve">hlavní </w:t>
            </w:r>
            <w:r w:rsidRPr="001C0AE6">
              <w:rPr>
                <w:rFonts w:cs="Arial"/>
                <w:b/>
                <w:sz w:val="20"/>
              </w:rPr>
              <w:t xml:space="preserve">napojení v ceně </w:t>
            </w:r>
            <w:r w:rsidR="00996F9C" w:rsidRPr="001C0AE6">
              <w:rPr>
                <w:rFonts w:cs="Arial"/>
                <w:b/>
                <w:sz w:val="20"/>
              </w:rPr>
              <w:t>dodávky</w:t>
            </w:r>
            <w:r w:rsidRPr="001C0AE6">
              <w:rPr>
                <w:rFonts w:cs="Arial"/>
                <w:b/>
                <w:sz w:val="20"/>
              </w:rPr>
              <w:t>, které zajistí</w:t>
            </w:r>
            <w:r w:rsidRPr="001C0AE6">
              <w:rPr>
                <w:rFonts w:cs="Arial"/>
                <w:sz w:val="20"/>
              </w:rPr>
              <w:t xml:space="preserve"> </w:t>
            </w:r>
            <w:r w:rsidR="001340DF" w:rsidRPr="001C0AE6">
              <w:rPr>
                <w:rFonts w:cs="Arial"/>
                <w:b/>
                <w:sz w:val="20"/>
              </w:rPr>
              <w:t xml:space="preserve">Uchazeč </w:t>
            </w:r>
            <w:r w:rsidR="00996F9C" w:rsidRPr="001C0AE6">
              <w:rPr>
                <w:rFonts w:cs="Arial"/>
                <w:b/>
                <w:sz w:val="20"/>
              </w:rPr>
              <w:t>a je součástí ceny</w:t>
            </w:r>
            <w:r w:rsidR="00CC4962" w:rsidRPr="001C0AE6">
              <w:rPr>
                <w:rFonts w:cs="Arial"/>
                <w:b/>
                <w:sz w:val="20"/>
              </w:rPr>
              <w:t xml:space="preserve"> Uchazeče</w:t>
            </w:r>
            <w:r w:rsidR="002549E7" w:rsidRPr="001C0AE6">
              <w:rPr>
                <w:rFonts w:cs="Arial"/>
                <w:b/>
                <w:sz w:val="20"/>
              </w:rPr>
              <w:t xml:space="preserve"> i ze strany </w:t>
            </w:r>
            <w:r w:rsidR="001D2ED1" w:rsidRPr="001C0AE6">
              <w:rPr>
                <w:rFonts w:cs="Arial"/>
                <w:b/>
                <w:sz w:val="20"/>
              </w:rPr>
              <w:t xml:space="preserve">dodavatele </w:t>
            </w:r>
            <w:r w:rsidR="002549E7" w:rsidRPr="001C0AE6">
              <w:rPr>
                <w:rFonts w:cs="Arial"/>
                <w:b/>
                <w:sz w:val="20"/>
              </w:rPr>
              <w:t>napojovaného systému</w:t>
            </w:r>
            <w:r w:rsidR="001D2ED1" w:rsidRPr="001C0AE6">
              <w:rPr>
                <w:rFonts w:cs="Arial"/>
                <w:b/>
                <w:sz w:val="20"/>
              </w:rPr>
              <w:t>.</w:t>
            </w:r>
          </w:p>
        </w:tc>
        <w:tc>
          <w:tcPr>
            <w:tcW w:w="2772" w:type="pct"/>
            <w:vAlign w:val="center"/>
          </w:tcPr>
          <w:p w14:paraId="7A6D968B" w14:textId="77777777" w:rsidR="0078153A" w:rsidRPr="001C0AE6" w:rsidRDefault="0078153A" w:rsidP="002564F9">
            <w:pPr>
              <w:numPr>
                <w:ilvl w:val="2"/>
                <w:numId w:val="0"/>
              </w:numPr>
              <w:tabs>
                <w:tab w:val="left" w:pos="540"/>
              </w:tabs>
              <w:rPr>
                <w:rFonts w:cs="Arial"/>
                <w:sz w:val="20"/>
              </w:rPr>
            </w:pPr>
          </w:p>
        </w:tc>
      </w:tr>
      <w:tr w:rsidR="0078153A" w:rsidRPr="00132D81" w14:paraId="30C5A032" w14:textId="77777777" w:rsidTr="07AD1092">
        <w:trPr>
          <w:jc w:val="center"/>
        </w:trPr>
        <w:tc>
          <w:tcPr>
            <w:tcW w:w="2228" w:type="pct"/>
            <w:vAlign w:val="center"/>
          </w:tcPr>
          <w:p w14:paraId="6BDDE3C7" w14:textId="77777777" w:rsidR="0078153A" w:rsidRPr="001C0AE6" w:rsidRDefault="0078153A" w:rsidP="002564F9">
            <w:pPr>
              <w:numPr>
                <w:ilvl w:val="2"/>
                <w:numId w:val="0"/>
              </w:numPr>
              <w:tabs>
                <w:tab w:val="left" w:pos="540"/>
              </w:tabs>
              <w:rPr>
                <w:rFonts w:cs="Arial"/>
                <w:sz w:val="20"/>
              </w:rPr>
            </w:pPr>
            <w:r w:rsidRPr="001C0AE6">
              <w:rPr>
                <w:rFonts w:cs="Arial"/>
                <w:sz w:val="20"/>
              </w:rPr>
              <w:t xml:space="preserve">Komunikace se ZZS JČK přes systém Transmise </w:t>
            </w:r>
          </w:p>
        </w:tc>
        <w:tc>
          <w:tcPr>
            <w:tcW w:w="2772" w:type="pct"/>
            <w:vAlign w:val="center"/>
          </w:tcPr>
          <w:p w14:paraId="3A78363D" w14:textId="2B957A1B" w:rsidR="0078153A" w:rsidRPr="001C0AE6" w:rsidRDefault="0078153A" w:rsidP="002564F9">
            <w:pPr>
              <w:numPr>
                <w:ilvl w:val="2"/>
                <w:numId w:val="0"/>
              </w:numPr>
              <w:tabs>
                <w:tab w:val="left" w:pos="540"/>
              </w:tabs>
              <w:rPr>
                <w:rFonts w:cs="Arial"/>
                <w:sz w:val="20"/>
              </w:rPr>
            </w:pPr>
            <w:r w:rsidRPr="001C0AE6">
              <w:rPr>
                <w:rFonts w:cs="Arial"/>
                <w:sz w:val="20"/>
              </w:rPr>
              <w:t>Sdílení dokumentace, propojení na ZZS</w:t>
            </w:r>
            <w:r w:rsidR="00D42272">
              <w:rPr>
                <w:rFonts w:cs="Arial"/>
                <w:sz w:val="20"/>
              </w:rPr>
              <w:t>.</w:t>
            </w:r>
            <w:r w:rsidR="005F1EC9">
              <w:t xml:space="preserve"> </w:t>
            </w:r>
            <w:r w:rsidR="005F1EC9" w:rsidRPr="005F1EC9">
              <w:rPr>
                <w:rFonts w:cs="Arial"/>
                <w:sz w:val="20"/>
              </w:rPr>
              <w:t xml:space="preserve">NIS umožní strukturovaně uložit ve zdravotnické dokumentaci pacienta, přijímaného od ZZS ta data, která jsou z výjezdu zaslána ve strukturované podobě (údaje o výjezdu, čas předání, posádka). Podrobnosti budou řešeny ve fázi předimplementační analýzy podle aktuální úrovně předávaných dat.  </w:t>
            </w:r>
          </w:p>
        </w:tc>
      </w:tr>
      <w:tr w:rsidR="0078153A" w:rsidRPr="00132D81" w14:paraId="789AD2F4" w14:textId="77777777" w:rsidTr="07AD1092">
        <w:trPr>
          <w:jc w:val="center"/>
        </w:trPr>
        <w:tc>
          <w:tcPr>
            <w:tcW w:w="2228" w:type="pct"/>
            <w:vAlign w:val="center"/>
          </w:tcPr>
          <w:p w14:paraId="289F766E" w14:textId="77777777" w:rsidR="0078153A" w:rsidRPr="001C0AE6" w:rsidRDefault="0078153A" w:rsidP="004821A0">
            <w:pPr>
              <w:numPr>
                <w:ilvl w:val="2"/>
                <w:numId w:val="0"/>
              </w:numPr>
              <w:tabs>
                <w:tab w:val="left" w:pos="540"/>
              </w:tabs>
              <w:rPr>
                <w:rFonts w:cs="Arial"/>
                <w:sz w:val="20"/>
              </w:rPr>
            </w:pPr>
            <w:r w:rsidRPr="001C0AE6">
              <w:rPr>
                <w:rFonts w:cs="Arial"/>
                <w:sz w:val="20"/>
              </w:rPr>
              <w:t>MISE – Msk</w:t>
            </w:r>
          </w:p>
        </w:tc>
        <w:tc>
          <w:tcPr>
            <w:tcW w:w="2772" w:type="pct"/>
            <w:vAlign w:val="center"/>
          </w:tcPr>
          <w:p w14:paraId="088F32C1" w14:textId="77777777" w:rsidR="0078153A" w:rsidRPr="001C0AE6" w:rsidRDefault="0078153A" w:rsidP="002564F9">
            <w:pPr>
              <w:numPr>
                <w:ilvl w:val="2"/>
                <w:numId w:val="0"/>
              </w:numPr>
              <w:tabs>
                <w:tab w:val="left" w:pos="540"/>
              </w:tabs>
              <w:rPr>
                <w:rFonts w:cs="Arial"/>
                <w:sz w:val="20"/>
              </w:rPr>
            </w:pPr>
            <w:r w:rsidRPr="001C0AE6">
              <w:rPr>
                <w:rFonts w:cs="Arial"/>
                <w:sz w:val="20"/>
              </w:rPr>
              <w:t>Odesílání a příjem zpráv z/do NIS ve formátu DASTA 3 a 4 s přiřazením na pacienta</w:t>
            </w:r>
          </w:p>
        </w:tc>
      </w:tr>
      <w:tr w:rsidR="0078153A" w:rsidRPr="00132D81" w14:paraId="766C2CC3" w14:textId="77777777" w:rsidTr="07AD1092">
        <w:trPr>
          <w:jc w:val="center"/>
        </w:trPr>
        <w:tc>
          <w:tcPr>
            <w:tcW w:w="2228" w:type="pct"/>
            <w:vAlign w:val="center"/>
          </w:tcPr>
          <w:p w14:paraId="669BC75C" w14:textId="77777777" w:rsidR="0078153A" w:rsidRPr="001C0AE6" w:rsidRDefault="0078153A" w:rsidP="002564F9">
            <w:pPr>
              <w:numPr>
                <w:ilvl w:val="2"/>
                <w:numId w:val="0"/>
              </w:numPr>
              <w:tabs>
                <w:tab w:val="left" w:pos="540"/>
              </w:tabs>
              <w:rPr>
                <w:rFonts w:cs="Arial"/>
                <w:sz w:val="20"/>
              </w:rPr>
            </w:pPr>
            <w:r w:rsidRPr="001C0AE6">
              <w:rPr>
                <w:rFonts w:cs="Arial"/>
                <w:sz w:val="20"/>
              </w:rPr>
              <w:t>FONS Akord Diet</w:t>
            </w:r>
          </w:p>
        </w:tc>
        <w:tc>
          <w:tcPr>
            <w:tcW w:w="2772" w:type="pct"/>
            <w:vAlign w:val="center"/>
          </w:tcPr>
          <w:p w14:paraId="013C03D8" w14:textId="77777777" w:rsidR="0078153A" w:rsidRPr="001C0AE6" w:rsidRDefault="0078153A" w:rsidP="002564F9">
            <w:pPr>
              <w:numPr>
                <w:ilvl w:val="2"/>
                <w:numId w:val="0"/>
              </w:numPr>
              <w:tabs>
                <w:tab w:val="left" w:pos="540"/>
              </w:tabs>
              <w:rPr>
                <w:rFonts w:cs="Arial"/>
                <w:sz w:val="20"/>
              </w:rPr>
            </w:pPr>
            <w:r w:rsidRPr="001C0AE6">
              <w:rPr>
                <w:rFonts w:cs="Arial"/>
                <w:sz w:val="20"/>
              </w:rPr>
              <w:t>Propojení s KIS pro objednávání stravy pacientů</w:t>
            </w:r>
          </w:p>
        </w:tc>
      </w:tr>
      <w:tr w:rsidR="0078153A" w:rsidRPr="00132D81" w14:paraId="67AE9E9F" w14:textId="77777777" w:rsidTr="07AD1092">
        <w:trPr>
          <w:jc w:val="center"/>
        </w:trPr>
        <w:tc>
          <w:tcPr>
            <w:tcW w:w="2228" w:type="pct"/>
            <w:vAlign w:val="center"/>
          </w:tcPr>
          <w:p w14:paraId="2EFE36FE" w14:textId="77777777" w:rsidR="0078153A" w:rsidRPr="001C0AE6" w:rsidRDefault="0078153A" w:rsidP="004821A0">
            <w:pPr>
              <w:numPr>
                <w:ilvl w:val="2"/>
                <w:numId w:val="0"/>
              </w:numPr>
              <w:tabs>
                <w:tab w:val="left" w:pos="540"/>
              </w:tabs>
              <w:rPr>
                <w:rFonts w:cs="Arial"/>
                <w:sz w:val="20"/>
              </w:rPr>
            </w:pPr>
            <w:r w:rsidRPr="001C0AE6">
              <w:rPr>
                <w:rFonts w:cs="Arial"/>
                <w:sz w:val="20"/>
              </w:rPr>
              <w:t xml:space="preserve">LIS FONS OpenLIMS </w:t>
            </w:r>
          </w:p>
        </w:tc>
        <w:tc>
          <w:tcPr>
            <w:tcW w:w="2772" w:type="pct"/>
            <w:vAlign w:val="center"/>
          </w:tcPr>
          <w:p w14:paraId="699080EB" w14:textId="29106BD8" w:rsidR="0078153A" w:rsidRPr="001C0AE6" w:rsidRDefault="0078153A" w:rsidP="004821A0">
            <w:pPr>
              <w:numPr>
                <w:ilvl w:val="2"/>
                <w:numId w:val="0"/>
              </w:numPr>
              <w:tabs>
                <w:tab w:val="left" w:pos="540"/>
              </w:tabs>
              <w:rPr>
                <w:rFonts w:cs="Arial"/>
                <w:sz w:val="20"/>
              </w:rPr>
            </w:pPr>
            <w:r w:rsidRPr="001C0AE6">
              <w:rPr>
                <w:rFonts w:cs="Arial"/>
                <w:sz w:val="20"/>
              </w:rPr>
              <w:t>Komunikace na úrovni synchronizace metod z LIS, přenos žádanek do LIS, přenos výsledků z LIS, přenos pojišťovny</w:t>
            </w:r>
            <w:r w:rsidR="0027283B" w:rsidRPr="001C0AE6">
              <w:rPr>
                <w:rFonts w:cs="Arial"/>
                <w:sz w:val="20"/>
              </w:rPr>
              <w:t xml:space="preserve">, přenos žádanek na </w:t>
            </w:r>
            <w:r w:rsidR="00600106" w:rsidRPr="001C0AE6">
              <w:rPr>
                <w:rFonts w:cs="Arial"/>
                <w:sz w:val="20"/>
              </w:rPr>
              <w:t>transfúzní</w:t>
            </w:r>
            <w:r w:rsidR="0027283B" w:rsidRPr="001C0AE6">
              <w:rPr>
                <w:rFonts w:cs="Arial"/>
                <w:sz w:val="20"/>
              </w:rPr>
              <w:t xml:space="preserve"> přípravky.</w:t>
            </w:r>
          </w:p>
        </w:tc>
      </w:tr>
      <w:tr w:rsidR="0078153A" w:rsidRPr="00132D81" w14:paraId="43E655F3" w14:textId="77777777" w:rsidTr="07AD1092">
        <w:trPr>
          <w:jc w:val="center"/>
        </w:trPr>
        <w:tc>
          <w:tcPr>
            <w:tcW w:w="2228" w:type="pct"/>
            <w:vAlign w:val="center"/>
          </w:tcPr>
          <w:p w14:paraId="3115E807" w14:textId="77777777" w:rsidR="0078153A" w:rsidRDefault="0078153A" w:rsidP="004821A0">
            <w:pPr>
              <w:numPr>
                <w:ilvl w:val="2"/>
                <w:numId w:val="0"/>
              </w:numPr>
              <w:tabs>
                <w:tab w:val="left" w:pos="540"/>
              </w:tabs>
              <w:rPr>
                <w:rFonts w:cs="Arial"/>
                <w:sz w:val="20"/>
              </w:rPr>
            </w:pPr>
            <w:r w:rsidRPr="001C0AE6">
              <w:rPr>
                <w:rFonts w:cs="Arial"/>
                <w:sz w:val="20"/>
              </w:rPr>
              <w:lastRenderedPageBreak/>
              <w:t>MIS FONS Reports</w:t>
            </w:r>
          </w:p>
          <w:p w14:paraId="31081F24" w14:textId="4517F81B" w:rsidR="00086745" w:rsidRPr="001C0AE6" w:rsidRDefault="00086745" w:rsidP="004821A0">
            <w:pPr>
              <w:numPr>
                <w:ilvl w:val="2"/>
                <w:numId w:val="0"/>
              </w:numPr>
              <w:tabs>
                <w:tab w:val="left" w:pos="540"/>
              </w:tabs>
              <w:rPr>
                <w:rFonts w:cs="Arial"/>
                <w:sz w:val="20"/>
              </w:rPr>
            </w:pPr>
            <w:r>
              <w:rPr>
                <w:rFonts w:cs="Arial"/>
                <w:sz w:val="20"/>
              </w:rPr>
              <w:t>Manažerský systém</w:t>
            </w:r>
          </w:p>
        </w:tc>
        <w:tc>
          <w:tcPr>
            <w:tcW w:w="2772" w:type="pct"/>
            <w:vAlign w:val="center"/>
          </w:tcPr>
          <w:p w14:paraId="1F9F78B4" w14:textId="33137A7A" w:rsidR="0078153A" w:rsidRPr="001C0AE6" w:rsidRDefault="0045229F" w:rsidP="07AD1092">
            <w:pPr>
              <w:tabs>
                <w:tab w:val="left" w:pos="540"/>
              </w:tabs>
              <w:rPr>
                <w:rFonts w:cs="Arial"/>
                <w:sz w:val="20"/>
              </w:rPr>
            </w:pPr>
            <w:r w:rsidRPr="0045229F">
              <w:rPr>
                <w:rFonts w:cs="Arial"/>
                <w:sz w:val="20"/>
              </w:rPr>
              <w:t>Úhradové vyhlášky, operační controling, produkce CZ-DRG, počet zemřelých, počet narozených, porodů, návštěv v ambulancích. Přehled plateb jednotlivých zdravotních pojišťoven za období. Porovnání období. Přehled vyžádané péče, přehled vyžádané péče detail. Pojišťovny a opravy za období. Mimořádně nákladný pacient. Měsíční průměry a porovnání období. Přehledy výkonů, ZUM, ZUL za období. Unikátní pacienti za období, unikátní pacienti bez druhů péče. Výnosy dle ošetřovacích dnů, dle kmenové odbornosti. Náklady na 1 bod, náklady za 1 bod za období. Náklady za preskripci. Preskripce dle střediska a lékaře.</w:t>
            </w:r>
          </w:p>
        </w:tc>
      </w:tr>
      <w:tr w:rsidR="00E72604" w:rsidRPr="00132D81" w14:paraId="1C7E9523" w14:textId="77777777" w:rsidTr="07AD1092">
        <w:trPr>
          <w:jc w:val="center"/>
        </w:trPr>
        <w:tc>
          <w:tcPr>
            <w:tcW w:w="2228" w:type="pct"/>
            <w:vAlign w:val="center"/>
          </w:tcPr>
          <w:p w14:paraId="65118D0B" w14:textId="19083999" w:rsidR="00E72604" w:rsidRPr="001C0AE6" w:rsidRDefault="00E72604" w:rsidP="00E72604">
            <w:pPr>
              <w:numPr>
                <w:ilvl w:val="2"/>
                <w:numId w:val="0"/>
              </w:numPr>
              <w:tabs>
                <w:tab w:val="left" w:pos="540"/>
              </w:tabs>
              <w:rPr>
                <w:rFonts w:cs="Arial"/>
                <w:sz w:val="20"/>
              </w:rPr>
            </w:pPr>
            <w:r w:rsidRPr="001C0AE6">
              <w:rPr>
                <w:rFonts w:cs="Arial"/>
                <w:b/>
                <w:sz w:val="20"/>
              </w:rPr>
              <w:t>Požadovaná migrace dat v ceně dodávky, kter</w:t>
            </w:r>
            <w:r w:rsidR="005954A6" w:rsidRPr="001C0AE6">
              <w:rPr>
                <w:rFonts w:cs="Arial"/>
                <w:b/>
                <w:sz w:val="20"/>
              </w:rPr>
              <w:t>ou</w:t>
            </w:r>
            <w:r w:rsidRPr="001C0AE6">
              <w:rPr>
                <w:rFonts w:cs="Arial"/>
                <w:b/>
                <w:sz w:val="20"/>
              </w:rPr>
              <w:t xml:space="preserve"> zajistí</w:t>
            </w:r>
            <w:r w:rsidRPr="001C0AE6">
              <w:rPr>
                <w:rFonts w:cs="Arial"/>
                <w:sz w:val="20"/>
              </w:rPr>
              <w:t xml:space="preserve"> </w:t>
            </w:r>
            <w:r w:rsidRPr="001C0AE6">
              <w:rPr>
                <w:rFonts w:cs="Arial"/>
                <w:b/>
                <w:sz w:val="20"/>
              </w:rPr>
              <w:t>Uchazeč a je součástí ceny Uchazeče</w:t>
            </w:r>
            <w:r w:rsidR="009D7473" w:rsidRPr="001C0AE6">
              <w:rPr>
                <w:rFonts w:cs="Arial"/>
                <w:b/>
                <w:sz w:val="20"/>
              </w:rPr>
              <w:t xml:space="preserve"> i ze strany dodavatele </w:t>
            </w:r>
            <w:r w:rsidR="00AD2ED7" w:rsidRPr="001C0AE6">
              <w:rPr>
                <w:rFonts w:cs="Arial"/>
                <w:b/>
                <w:sz w:val="20"/>
              </w:rPr>
              <w:t>migrovaného</w:t>
            </w:r>
            <w:r w:rsidR="009D7473" w:rsidRPr="001C0AE6">
              <w:rPr>
                <w:rFonts w:cs="Arial"/>
                <w:b/>
                <w:sz w:val="20"/>
              </w:rPr>
              <w:t xml:space="preserve"> systému.</w:t>
            </w:r>
          </w:p>
        </w:tc>
        <w:tc>
          <w:tcPr>
            <w:tcW w:w="2772" w:type="pct"/>
            <w:vAlign w:val="center"/>
          </w:tcPr>
          <w:p w14:paraId="6D5CCF03" w14:textId="77777777" w:rsidR="00E72604" w:rsidRPr="001C0AE6" w:rsidRDefault="00E72604" w:rsidP="00E72604">
            <w:pPr>
              <w:numPr>
                <w:ilvl w:val="2"/>
                <w:numId w:val="0"/>
              </w:numPr>
              <w:tabs>
                <w:tab w:val="left" w:pos="540"/>
              </w:tabs>
              <w:rPr>
                <w:rFonts w:cs="Arial"/>
                <w:sz w:val="20"/>
              </w:rPr>
            </w:pPr>
          </w:p>
        </w:tc>
      </w:tr>
      <w:tr w:rsidR="00E65D7A" w:rsidRPr="00132D81" w14:paraId="41A83129" w14:textId="77777777" w:rsidTr="07AD1092">
        <w:trPr>
          <w:jc w:val="center"/>
        </w:trPr>
        <w:tc>
          <w:tcPr>
            <w:tcW w:w="2228" w:type="pct"/>
          </w:tcPr>
          <w:p w14:paraId="3DF42182" w14:textId="125CC7CA" w:rsidR="00E65D7A" w:rsidRPr="001C0AE6" w:rsidRDefault="00E65D7A" w:rsidP="00E65D7A">
            <w:pPr>
              <w:numPr>
                <w:ilvl w:val="2"/>
                <w:numId w:val="0"/>
              </w:numPr>
              <w:tabs>
                <w:tab w:val="left" w:pos="540"/>
              </w:tabs>
              <w:rPr>
                <w:rFonts w:cs="Arial"/>
                <w:sz w:val="20"/>
              </w:rPr>
            </w:pPr>
            <w:r w:rsidRPr="001C0AE6">
              <w:rPr>
                <w:rFonts w:cs="Arial"/>
                <w:sz w:val="20"/>
              </w:rPr>
              <w:t>Klinický informační systém KIS</w:t>
            </w:r>
            <w:r w:rsidR="00554F3C">
              <w:rPr>
                <w:rFonts w:cs="Arial"/>
                <w:sz w:val="20"/>
              </w:rPr>
              <w:t xml:space="preserve"> (NIS)</w:t>
            </w:r>
            <w:r w:rsidRPr="001C0AE6">
              <w:rPr>
                <w:rFonts w:cs="Arial"/>
                <w:sz w:val="20"/>
              </w:rPr>
              <w:t xml:space="preserve"> </w:t>
            </w:r>
          </w:p>
        </w:tc>
        <w:tc>
          <w:tcPr>
            <w:tcW w:w="2772" w:type="pct"/>
            <w:vAlign w:val="center"/>
          </w:tcPr>
          <w:p w14:paraId="59B64CAB" w14:textId="6A0B5490" w:rsidR="00E65D7A" w:rsidRPr="001C0AE6" w:rsidRDefault="00E65D7A" w:rsidP="00E65D7A">
            <w:pPr>
              <w:numPr>
                <w:ilvl w:val="2"/>
                <w:numId w:val="0"/>
              </w:numPr>
              <w:tabs>
                <w:tab w:val="left" w:pos="540"/>
              </w:tabs>
              <w:rPr>
                <w:rFonts w:cs="Arial"/>
                <w:sz w:val="20"/>
              </w:rPr>
            </w:pPr>
            <w:r w:rsidRPr="001C0AE6">
              <w:rPr>
                <w:rFonts w:cs="Arial"/>
                <w:sz w:val="20"/>
              </w:rPr>
              <w:t>Požadován převod dat</w:t>
            </w:r>
            <w:r w:rsidR="002F491A" w:rsidRPr="001C0AE6">
              <w:rPr>
                <w:rFonts w:cs="Arial"/>
                <w:sz w:val="20"/>
              </w:rPr>
              <w:t>, rozsah bude upřesněn v rámci analýzy</w:t>
            </w:r>
          </w:p>
        </w:tc>
      </w:tr>
      <w:tr w:rsidR="268905D6" w14:paraId="5E64F012" w14:textId="77777777" w:rsidTr="07AD1092">
        <w:trPr>
          <w:trHeight w:val="300"/>
          <w:jc w:val="center"/>
        </w:trPr>
        <w:tc>
          <w:tcPr>
            <w:tcW w:w="3993" w:type="dxa"/>
          </w:tcPr>
          <w:p w14:paraId="48794A1B" w14:textId="0AE9BD27" w:rsidR="2C148DB8" w:rsidRPr="001C0AE6" w:rsidRDefault="2C148DB8" w:rsidP="268905D6">
            <w:pPr>
              <w:rPr>
                <w:rFonts w:cs="Arial"/>
                <w:sz w:val="20"/>
              </w:rPr>
            </w:pPr>
            <w:r w:rsidRPr="001C0AE6">
              <w:rPr>
                <w:rFonts w:cs="Arial"/>
                <w:sz w:val="20"/>
              </w:rPr>
              <w:t>Mamografický screening MASC</w:t>
            </w:r>
          </w:p>
        </w:tc>
        <w:tc>
          <w:tcPr>
            <w:tcW w:w="4969" w:type="dxa"/>
            <w:vAlign w:val="center"/>
          </w:tcPr>
          <w:p w14:paraId="01260298" w14:textId="6699BDCE" w:rsidR="57DB340A" w:rsidRPr="001C0AE6" w:rsidRDefault="0045229F" w:rsidP="268905D6">
            <w:pPr>
              <w:tabs>
                <w:tab w:val="left" w:pos="540"/>
              </w:tabs>
              <w:rPr>
                <w:rFonts w:cs="Arial"/>
                <w:sz w:val="20"/>
              </w:rPr>
            </w:pPr>
            <w:r w:rsidRPr="0045229F">
              <w:rPr>
                <w:rFonts w:cs="Arial"/>
                <w:sz w:val="20"/>
              </w:rPr>
              <w:t xml:space="preserve">Zpracování dat pro vedení datového auditu center provozujících mamografický screening v České republice v podobě vyhovující mezinárodním doporučením v modulu pro radiologii. </w:t>
            </w:r>
          </w:p>
        </w:tc>
      </w:tr>
      <w:tr w:rsidR="00E65D7A" w:rsidRPr="00132D81" w14:paraId="4270E5DB" w14:textId="77777777" w:rsidTr="07AD1092">
        <w:trPr>
          <w:jc w:val="center"/>
        </w:trPr>
        <w:tc>
          <w:tcPr>
            <w:tcW w:w="2228" w:type="pct"/>
          </w:tcPr>
          <w:p w14:paraId="684085D1" w14:textId="6D8F0A19" w:rsidR="00E65D7A" w:rsidRPr="001C0AE6" w:rsidRDefault="00E65D7A" w:rsidP="00E65D7A">
            <w:pPr>
              <w:numPr>
                <w:ilvl w:val="2"/>
                <w:numId w:val="0"/>
              </w:numPr>
              <w:tabs>
                <w:tab w:val="left" w:pos="540"/>
              </w:tabs>
              <w:rPr>
                <w:rFonts w:cs="Arial"/>
                <w:sz w:val="20"/>
              </w:rPr>
            </w:pPr>
            <w:r w:rsidRPr="001C0AE6">
              <w:rPr>
                <w:rFonts w:cs="Arial"/>
                <w:sz w:val="20"/>
              </w:rPr>
              <w:t>Výkaznictví ZP</w:t>
            </w:r>
          </w:p>
        </w:tc>
        <w:tc>
          <w:tcPr>
            <w:tcW w:w="2772" w:type="pct"/>
            <w:vAlign w:val="center"/>
          </w:tcPr>
          <w:p w14:paraId="0E5A8A1B" w14:textId="3C14E62E" w:rsidR="00E65D7A" w:rsidRPr="001C0AE6" w:rsidRDefault="002F491A" w:rsidP="00E65D7A">
            <w:pPr>
              <w:numPr>
                <w:ilvl w:val="2"/>
                <w:numId w:val="0"/>
              </w:numPr>
              <w:tabs>
                <w:tab w:val="left" w:pos="540"/>
              </w:tabs>
              <w:rPr>
                <w:rFonts w:cs="Arial"/>
                <w:sz w:val="20"/>
              </w:rPr>
            </w:pPr>
            <w:r w:rsidRPr="001C0AE6">
              <w:rPr>
                <w:rFonts w:cs="Arial"/>
                <w:sz w:val="20"/>
              </w:rPr>
              <w:t>Požadován převod dat, rozsah bude upřesněn v rámci analýzy</w:t>
            </w:r>
          </w:p>
        </w:tc>
      </w:tr>
    </w:tbl>
    <w:p w14:paraId="79E1A6F6" w14:textId="77777777" w:rsidR="00F63B22" w:rsidRPr="00F63B22" w:rsidRDefault="00F63B22" w:rsidP="009C57DF">
      <w:bookmarkStart w:id="2248" w:name="_Toc1803931551"/>
      <w:bookmarkStart w:id="2249" w:name="_Toc40221973"/>
      <w:bookmarkStart w:id="2250" w:name="_Toc501781515"/>
      <w:bookmarkStart w:id="2251" w:name="_Toc225012477"/>
      <w:bookmarkStart w:id="2252" w:name="_Toc1915108627"/>
      <w:bookmarkStart w:id="2253" w:name="_Toc1309272840"/>
      <w:bookmarkStart w:id="2254" w:name="_Toc1407866583"/>
      <w:bookmarkStart w:id="2255" w:name="_Toc1188393553"/>
      <w:bookmarkStart w:id="2256" w:name="_Toc12728825"/>
      <w:bookmarkStart w:id="2257" w:name="_Toc1174203604"/>
      <w:bookmarkStart w:id="2258" w:name="_Toc346078301"/>
      <w:bookmarkStart w:id="2259" w:name="_Toc820992677"/>
      <w:bookmarkStart w:id="2260" w:name="_Toc1137782821"/>
      <w:bookmarkStart w:id="2261" w:name="_Toc421832134"/>
      <w:bookmarkStart w:id="2262" w:name="_Toc487080368"/>
      <w:bookmarkStart w:id="2263" w:name="_Toc1501481847"/>
      <w:bookmarkStart w:id="2264" w:name="_Toc1783914962"/>
      <w:bookmarkStart w:id="2265" w:name="_Toc976241733"/>
      <w:bookmarkStart w:id="2266" w:name="_Toc1229635211"/>
      <w:bookmarkStart w:id="2267" w:name="_Toc876442817"/>
      <w:bookmarkStart w:id="2268" w:name="_Toc1154842957"/>
      <w:bookmarkStart w:id="2269" w:name="_Toc1230113755"/>
      <w:bookmarkStart w:id="2270" w:name="_Toc547707101"/>
      <w:bookmarkStart w:id="2271" w:name="_Toc480616333"/>
      <w:bookmarkStart w:id="2272" w:name="_Toc588455984"/>
      <w:bookmarkStart w:id="2273" w:name="_Toc1998961736"/>
      <w:bookmarkStart w:id="2274" w:name="_Toc1665409297"/>
      <w:bookmarkStart w:id="2275" w:name="_Toc1615184358"/>
      <w:bookmarkStart w:id="2276" w:name="_Toc299576936"/>
      <w:bookmarkStart w:id="2277" w:name="_Toc1524643432"/>
      <w:bookmarkStart w:id="2278" w:name="_Toc1962638217"/>
      <w:bookmarkStart w:id="2279" w:name="_Toc1310606119"/>
      <w:bookmarkStart w:id="2280" w:name="_Toc700713309"/>
      <w:bookmarkStart w:id="2281" w:name="_Toc1169882604"/>
      <w:bookmarkStart w:id="2282" w:name="_Toc1305244604"/>
      <w:bookmarkStart w:id="2283" w:name="_Toc1720259330"/>
      <w:bookmarkStart w:id="2284" w:name="_Toc1440629587"/>
      <w:bookmarkStart w:id="2285" w:name="_Toc1304022956"/>
      <w:bookmarkStart w:id="2286" w:name="_Toc1524224800"/>
      <w:bookmarkStart w:id="2287" w:name="_Toc1491185496"/>
      <w:bookmarkStart w:id="2288" w:name="_Toc725738713"/>
      <w:bookmarkStart w:id="2289" w:name="_Toc885698192"/>
      <w:bookmarkStart w:id="2290" w:name="_Toc1064954186"/>
      <w:bookmarkStart w:id="2291" w:name="_Toc1599516280"/>
      <w:bookmarkStart w:id="2292" w:name="_Toc1644431382"/>
      <w:bookmarkStart w:id="2293" w:name="_Toc1253356909"/>
      <w:bookmarkStart w:id="2294" w:name="_Toc161993792"/>
      <w:bookmarkStart w:id="2295" w:name="_Toc384229882"/>
      <w:bookmarkStart w:id="2296" w:name="_Toc352918961"/>
      <w:bookmarkStart w:id="2297" w:name="_Toc747745783"/>
      <w:bookmarkStart w:id="2298" w:name="_Toc188454645"/>
    </w:p>
    <w:p w14:paraId="03CAB431" w14:textId="77777777" w:rsidR="00F63B22" w:rsidRDefault="00F63B22" w:rsidP="009C57DF"/>
    <w:p w14:paraId="6492907C" w14:textId="77777777" w:rsidR="009016A8" w:rsidRDefault="009016A8" w:rsidP="009C57DF"/>
    <w:p w14:paraId="3DA3E15E" w14:textId="77777777" w:rsidR="009016A8" w:rsidRDefault="009016A8" w:rsidP="009C57DF"/>
    <w:p w14:paraId="33D12802" w14:textId="77777777" w:rsidR="009016A8" w:rsidRDefault="009016A8" w:rsidP="009C57DF"/>
    <w:p w14:paraId="542CF30B" w14:textId="77777777" w:rsidR="00363FAA" w:rsidRDefault="00363FAA" w:rsidP="009C57DF"/>
    <w:p w14:paraId="0F379013" w14:textId="77777777" w:rsidR="00363FAA" w:rsidRDefault="00363FAA" w:rsidP="009C57DF"/>
    <w:p w14:paraId="252BD5EA" w14:textId="77777777" w:rsidR="00363FAA" w:rsidRDefault="00363FAA" w:rsidP="009C57DF"/>
    <w:p w14:paraId="522E7ACA" w14:textId="77777777" w:rsidR="009016A8" w:rsidRDefault="009016A8" w:rsidP="009C57DF"/>
    <w:p w14:paraId="3E9895FB" w14:textId="77777777" w:rsidR="009016A8" w:rsidRDefault="009016A8" w:rsidP="009C57DF"/>
    <w:p w14:paraId="0F9F5CC4" w14:textId="77777777" w:rsidR="00A008B1" w:rsidRPr="00F63B22" w:rsidRDefault="00A008B1" w:rsidP="009C57DF"/>
    <w:p w14:paraId="770D7500" w14:textId="2CDEDBE5" w:rsidR="0078153A" w:rsidRPr="00A008B1" w:rsidRDefault="0078153A" w:rsidP="0078153A">
      <w:pPr>
        <w:pStyle w:val="Nadpis1"/>
        <w:ind w:left="720"/>
        <w:rPr>
          <w:sz w:val="24"/>
          <w:szCs w:val="24"/>
        </w:rPr>
      </w:pPr>
      <w:bookmarkStart w:id="2299" w:name="_Toc210653814"/>
      <w:r w:rsidRPr="00A008B1">
        <w:rPr>
          <w:sz w:val="24"/>
          <w:szCs w:val="24"/>
        </w:rPr>
        <w:lastRenderedPageBreak/>
        <w:t>Příloha 1.3</w:t>
      </w:r>
      <w:r w:rsidR="00463396" w:rsidRPr="00A008B1">
        <w:rPr>
          <w:sz w:val="24"/>
          <w:szCs w:val="24"/>
        </w:rPr>
        <w:t>.</w:t>
      </w:r>
      <w:r w:rsidRPr="00A008B1">
        <w:rPr>
          <w:sz w:val="24"/>
          <w:szCs w:val="24"/>
        </w:rPr>
        <w:t xml:space="preserve"> </w:t>
      </w:r>
      <w:r w:rsidR="009C57DF" w:rsidRPr="00A008B1">
        <w:rPr>
          <w:sz w:val="24"/>
          <w:szCs w:val="24"/>
        </w:rPr>
        <w:t>P</w:t>
      </w:r>
      <w:r w:rsidRPr="00A008B1">
        <w:rPr>
          <w:sz w:val="24"/>
          <w:szCs w:val="24"/>
        </w:rPr>
        <w:t>ožadavky na proškolení pracovníků</w:t>
      </w:r>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p>
    <w:p w14:paraId="306C0A47" w14:textId="77777777" w:rsidR="0078153A" w:rsidRPr="001C0AE6" w:rsidRDefault="0078153A" w:rsidP="0078153A">
      <w:pPr>
        <w:spacing w:line="240" w:lineRule="auto"/>
        <w:rPr>
          <w:sz w:val="20"/>
        </w:rPr>
      </w:pPr>
      <w:r w:rsidRPr="001C0AE6">
        <w:rPr>
          <w:sz w:val="20"/>
        </w:rPr>
        <w:t>Zadavatel požaduje proškolení ve skupinách pro níže uvedený počet zaměstnanců:</w:t>
      </w:r>
    </w:p>
    <w:tbl>
      <w:tblPr>
        <w:tblStyle w:val="Mkatabulky"/>
        <w:tblW w:w="0" w:type="auto"/>
        <w:jc w:val="center"/>
        <w:tblLook w:val="04A0" w:firstRow="1" w:lastRow="0" w:firstColumn="1" w:lastColumn="0" w:noHBand="0" w:noVBand="1"/>
      </w:tblPr>
      <w:tblGrid>
        <w:gridCol w:w="2490"/>
        <w:gridCol w:w="2490"/>
      </w:tblGrid>
      <w:tr w:rsidR="0078153A" w:rsidRPr="001C0AE6" w14:paraId="10B49B61" w14:textId="77777777" w:rsidTr="268905D6">
        <w:trPr>
          <w:jc w:val="center"/>
        </w:trPr>
        <w:tc>
          <w:tcPr>
            <w:tcW w:w="2490" w:type="dxa"/>
            <w:shd w:val="clear" w:color="auto" w:fill="D5DCE4" w:themeFill="text2" w:themeFillTint="33"/>
          </w:tcPr>
          <w:p w14:paraId="3BD31059" w14:textId="77777777" w:rsidR="0078153A" w:rsidRPr="001C0AE6" w:rsidRDefault="0078153A" w:rsidP="002564F9">
            <w:pPr>
              <w:spacing w:line="240" w:lineRule="auto"/>
              <w:jc w:val="center"/>
              <w:rPr>
                <w:b/>
              </w:rPr>
            </w:pPr>
            <w:r w:rsidRPr="001C0AE6">
              <w:rPr>
                <w:b/>
              </w:rPr>
              <w:t>Pracovní zařazení</w:t>
            </w:r>
          </w:p>
        </w:tc>
        <w:tc>
          <w:tcPr>
            <w:tcW w:w="2490" w:type="dxa"/>
            <w:shd w:val="clear" w:color="auto" w:fill="D5DCE4" w:themeFill="text2" w:themeFillTint="33"/>
          </w:tcPr>
          <w:p w14:paraId="2B26F5E8" w14:textId="77777777" w:rsidR="0078153A" w:rsidRPr="001C0AE6" w:rsidRDefault="0078153A" w:rsidP="002564F9">
            <w:pPr>
              <w:spacing w:line="240" w:lineRule="auto"/>
              <w:jc w:val="center"/>
              <w:rPr>
                <w:b/>
              </w:rPr>
            </w:pPr>
            <w:r w:rsidRPr="001C0AE6">
              <w:rPr>
                <w:b/>
              </w:rPr>
              <w:t>Počet osob</w:t>
            </w:r>
          </w:p>
        </w:tc>
      </w:tr>
      <w:tr w:rsidR="0078153A" w:rsidRPr="001C0AE6" w14:paraId="3BA9E525" w14:textId="77777777" w:rsidTr="268905D6">
        <w:trPr>
          <w:jc w:val="center"/>
        </w:trPr>
        <w:tc>
          <w:tcPr>
            <w:tcW w:w="2490" w:type="dxa"/>
          </w:tcPr>
          <w:p w14:paraId="7BB98066" w14:textId="77777777" w:rsidR="0078153A" w:rsidRPr="001C0AE6" w:rsidRDefault="0078153A" w:rsidP="002564F9">
            <w:pPr>
              <w:spacing w:line="240" w:lineRule="auto"/>
            </w:pPr>
            <w:r w:rsidRPr="001C0AE6">
              <w:t>Správa systému</w:t>
            </w:r>
          </w:p>
        </w:tc>
        <w:tc>
          <w:tcPr>
            <w:tcW w:w="2490" w:type="dxa"/>
          </w:tcPr>
          <w:p w14:paraId="167FB0AF" w14:textId="77777777" w:rsidR="0078153A" w:rsidRPr="001C0AE6" w:rsidRDefault="0078153A" w:rsidP="002564F9">
            <w:pPr>
              <w:spacing w:line="240" w:lineRule="auto"/>
              <w:jc w:val="center"/>
            </w:pPr>
            <w:r w:rsidRPr="001C0AE6">
              <w:t>5</w:t>
            </w:r>
          </w:p>
        </w:tc>
      </w:tr>
      <w:tr w:rsidR="0078153A" w:rsidRPr="001C0AE6" w14:paraId="67198AD3" w14:textId="77777777" w:rsidTr="268905D6">
        <w:trPr>
          <w:jc w:val="center"/>
        </w:trPr>
        <w:tc>
          <w:tcPr>
            <w:tcW w:w="2490" w:type="dxa"/>
          </w:tcPr>
          <w:p w14:paraId="7FC87F6C" w14:textId="77777777" w:rsidR="0078153A" w:rsidRPr="001C0AE6" w:rsidRDefault="0078153A" w:rsidP="002564F9">
            <w:pPr>
              <w:spacing w:line="240" w:lineRule="auto"/>
            </w:pPr>
            <w:r w:rsidRPr="001C0AE6">
              <w:t>Výkaznictví</w:t>
            </w:r>
          </w:p>
        </w:tc>
        <w:tc>
          <w:tcPr>
            <w:tcW w:w="2490" w:type="dxa"/>
          </w:tcPr>
          <w:p w14:paraId="49CD6146" w14:textId="77777777" w:rsidR="0078153A" w:rsidRPr="001C0AE6" w:rsidRDefault="0078153A" w:rsidP="002564F9">
            <w:pPr>
              <w:spacing w:line="240" w:lineRule="auto"/>
              <w:jc w:val="center"/>
            </w:pPr>
            <w:r w:rsidRPr="001C0AE6">
              <w:t>3</w:t>
            </w:r>
          </w:p>
        </w:tc>
      </w:tr>
      <w:tr w:rsidR="0078153A" w:rsidRPr="001C0AE6" w14:paraId="26D28F67" w14:textId="77777777" w:rsidTr="268905D6">
        <w:trPr>
          <w:jc w:val="center"/>
        </w:trPr>
        <w:tc>
          <w:tcPr>
            <w:tcW w:w="2490" w:type="dxa"/>
          </w:tcPr>
          <w:p w14:paraId="59EFBD08" w14:textId="77777777" w:rsidR="0078153A" w:rsidRPr="001C0AE6" w:rsidRDefault="0078153A" w:rsidP="002564F9">
            <w:pPr>
              <w:spacing w:line="240" w:lineRule="auto"/>
            </w:pPr>
            <w:r w:rsidRPr="001C0AE6">
              <w:t>Lékaři</w:t>
            </w:r>
          </w:p>
        </w:tc>
        <w:tc>
          <w:tcPr>
            <w:tcW w:w="2490" w:type="dxa"/>
          </w:tcPr>
          <w:p w14:paraId="5D33C9D3" w14:textId="2C924623" w:rsidR="0078153A" w:rsidRPr="001C0AE6" w:rsidRDefault="000E1EE3" w:rsidP="002564F9">
            <w:pPr>
              <w:spacing w:line="240" w:lineRule="auto"/>
              <w:jc w:val="center"/>
            </w:pPr>
            <w:r>
              <w:t>60</w:t>
            </w:r>
          </w:p>
        </w:tc>
      </w:tr>
      <w:tr w:rsidR="0078153A" w:rsidRPr="001C0AE6" w14:paraId="756CFF85" w14:textId="77777777" w:rsidTr="268905D6">
        <w:trPr>
          <w:jc w:val="center"/>
        </w:trPr>
        <w:tc>
          <w:tcPr>
            <w:tcW w:w="2490" w:type="dxa"/>
          </w:tcPr>
          <w:p w14:paraId="76D41D89" w14:textId="77777777" w:rsidR="0078153A" w:rsidRPr="001C0AE6" w:rsidRDefault="0078153A" w:rsidP="002564F9">
            <w:pPr>
              <w:spacing w:line="240" w:lineRule="auto"/>
            </w:pPr>
            <w:r w:rsidRPr="001C0AE6">
              <w:t>Zdravotní sestry</w:t>
            </w:r>
          </w:p>
        </w:tc>
        <w:tc>
          <w:tcPr>
            <w:tcW w:w="2490" w:type="dxa"/>
          </w:tcPr>
          <w:p w14:paraId="427DF6AC" w14:textId="02998522" w:rsidR="0078153A" w:rsidRPr="001C0AE6" w:rsidRDefault="00D30A76" w:rsidP="002564F9">
            <w:pPr>
              <w:spacing w:line="240" w:lineRule="auto"/>
              <w:jc w:val="center"/>
            </w:pPr>
            <w:r w:rsidRPr="001C0AE6">
              <w:t>8</w:t>
            </w:r>
            <w:r w:rsidR="57DB340A" w:rsidRPr="001C0AE6">
              <w:t>0</w:t>
            </w:r>
          </w:p>
        </w:tc>
      </w:tr>
      <w:tr w:rsidR="0078153A" w:rsidRPr="001C0AE6" w14:paraId="7F32CE47" w14:textId="77777777" w:rsidTr="268905D6">
        <w:trPr>
          <w:jc w:val="center"/>
        </w:trPr>
        <w:tc>
          <w:tcPr>
            <w:tcW w:w="2490" w:type="dxa"/>
          </w:tcPr>
          <w:p w14:paraId="719385C1" w14:textId="77777777" w:rsidR="0078153A" w:rsidRPr="001C0AE6" w:rsidRDefault="0078153A" w:rsidP="00F93E5C">
            <w:pPr>
              <w:spacing w:line="240" w:lineRule="auto"/>
              <w:jc w:val="left"/>
            </w:pPr>
            <w:r w:rsidRPr="001C0AE6">
              <w:t>Analytik (MIS)</w:t>
            </w:r>
          </w:p>
        </w:tc>
        <w:tc>
          <w:tcPr>
            <w:tcW w:w="2490" w:type="dxa"/>
          </w:tcPr>
          <w:p w14:paraId="437F2171" w14:textId="336E2C72" w:rsidR="0078153A" w:rsidRPr="001C0AE6" w:rsidRDefault="000E1EE3" w:rsidP="002564F9">
            <w:pPr>
              <w:spacing w:line="240" w:lineRule="auto"/>
              <w:jc w:val="center"/>
            </w:pPr>
            <w:r>
              <w:t>3</w:t>
            </w:r>
          </w:p>
        </w:tc>
      </w:tr>
    </w:tbl>
    <w:p w14:paraId="567C2FDC" w14:textId="77777777" w:rsidR="00F63B22" w:rsidRDefault="00F63B22" w:rsidP="61E2FBB2">
      <w:pPr>
        <w:pStyle w:val="Nadpis1"/>
      </w:pPr>
      <w:bookmarkStart w:id="2300" w:name="_Příloha_1.4_požadavky"/>
      <w:bookmarkStart w:id="2301" w:name="_Ref179402484"/>
      <w:bookmarkStart w:id="2302" w:name="_Ref179402504"/>
      <w:bookmarkStart w:id="2303" w:name="_Toc318607531"/>
      <w:bookmarkStart w:id="2304" w:name="_Toc772442038"/>
      <w:bookmarkStart w:id="2305" w:name="_Toc1577738251"/>
      <w:bookmarkStart w:id="2306" w:name="_Toc1420430704"/>
      <w:bookmarkStart w:id="2307" w:name="_Toc113825714"/>
      <w:bookmarkStart w:id="2308" w:name="_Toc765173660"/>
      <w:bookmarkStart w:id="2309" w:name="_Toc1926097210"/>
      <w:bookmarkStart w:id="2310" w:name="_Toc2127604888"/>
      <w:bookmarkStart w:id="2311" w:name="_Toc1797715409"/>
      <w:bookmarkStart w:id="2312" w:name="_Toc1059592946"/>
      <w:bookmarkStart w:id="2313" w:name="_Toc859978458"/>
      <w:bookmarkStart w:id="2314" w:name="_Toc1856846965"/>
      <w:bookmarkStart w:id="2315" w:name="_Toc468325553"/>
      <w:bookmarkStart w:id="2316" w:name="_Toc2049943591"/>
      <w:bookmarkStart w:id="2317" w:name="_Toc287540575"/>
      <w:bookmarkStart w:id="2318" w:name="_Toc563467789"/>
      <w:bookmarkStart w:id="2319" w:name="_Toc264937828"/>
      <w:bookmarkStart w:id="2320" w:name="_Toc631663944"/>
      <w:bookmarkStart w:id="2321" w:name="_Toc1462914863"/>
      <w:bookmarkStart w:id="2322" w:name="_Toc68191149"/>
      <w:bookmarkStart w:id="2323" w:name="_Toc421814398"/>
      <w:bookmarkStart w:id="2324" w:name="_Toc177556018"/>
      <w:bookmarkStart w:id="2325" w:name="_Toc1804493523"/>
      <w:bookmarkStart w:id="2326" w:name="_Toc789566121"/>
      <w:bookmarkStart w:id="2327" w:name="_Toc1047000174"/>
      <w:bookmarkStart w:id="2328" w:name="_Toc288015813"/>
      <w:bookmarkStart w:id="2329" w:name="_Toc2013113420"/>
      <w:bookmarkStart w:id="2330" w:name="_Toc1794276625"/>
      <w:bookmarkStart w:id="2331" w:name="_Toc1596268797"/>
      <w:bookmarkStart w:id="2332" w:name="_Toc1539388280"/>
      <w:bookmarkStart w:id="2333" w:name="_Toc1139708851"/>
      <w:bookmarkStart w:id="2334" w:name="_Toc620342266"/>
      <w:bookmarkStart w:id="2335" w:name="_Toc1224012369"/>
      <w:bookmarkStart w:id="2336" w:name="_Toc1140755849"/>
      <w:bookmarkStart w:id="2337" w:name="_Toc281019753"/>
      <w:bookmarkStart w:id="2338" w:name="_Toc883612172"/>
      <w:bookmarkStart w:id="2339" w:name="_Toc924904305"/>
      <w:bookmarkStart w:id="2340" w:name="_Toc504332080"/>
      <w:bookmarkStart w:id="2341" w:name="_Toc2011484597"/>
      <w:bookmarkStart w:id="2342" w:name="_Toc966830314"/>
      <w:bookmarkStart w:id="2343" w:name="_Toc1118687349"/>
      <w:bookmarkStart w:id="2344" w:name="_Toc1900074198"/>
      <w:bookmarkStart w:id="2345" w:name="_Toc246244002"/>
      <w:bookmarkStart w:id="2346" w:name="_Toc454124452"/>
      <w:bookmarkStart w:id="2347" w:name="_Toc1960856852"/>
      <w:bookmarkStart w:id="2348" w:name="_Toc1335265746"/>
      <w:bookmarkStart w:id="2349" w:name="_Toc1629118325"/>
      <w:bookmarkStart w:id="2350" w:name="_Toc56646179"/>
      <w:bookmarkStart w:id="2351" w:name="_Toc1117012010"/>
      <w:bookmarkStart w:id="2352" w:name="_Toc1579703814"/>
      <w:bookmarkStart w:id="2353" w:name="_Toc188454646"/>
      <w:bookmarkEnd w:id="2300"/>
    </w:p>
    <w:p w14:paraId="0BD1F9FA" w14:textId="77777777" w:rsidR="00363FAA" w:rsidRDefault="00363FAA" w:rsidP="00363FAA"/>
    <w:p w14:paraId="03DCE5AA" w14:textId="77777777" w:rsidR="00363FAA" w:rsidRDefault="00363FAA" w:rsidP="00363FAA"/>
    <w:p w14:paraId="611B413E" w14:textId="77777777" w:rsidR="00363FAA" w:rsidRDefault="00363FAA" w:rsidP="00363FAA"/>
    <w:p w14:paraId="7C3CD1F6" w14:textId="77777777" w:rsidR="00363FAA" w:rsidRDefault="00363FAA" w:rsidP="00363FAA"/>
    <w:p w14:paraId="7316D395" w14:textId="77777777" w:rsidR="00363FAA" w:rsidRDefault="00363FAA" w:rsidP="00363FAA"/>
    <w:p w14:paraId="047B1CB1" w14:textId="77777777" w:rsidR="00363FAA" w:rsidRDefault="00363FAA" w:rsidP="00363FAA"/>
    <w:p w14:paraId="5EC45E04" w14:textId="77777777" w:rsidR="00363FAA" w:rsidRDefault="00363FAA" w:rsidP="00363FAA"/>
    <w:p w14:paraId="7AF75F63" w14:textId="77777777" w:rsidR="00363FAA" w:rsidRDefault="00363FAA" w:rsidP="00363FAA"/>
    <w:p w14:paraId="255A9F7A" w14:textId="77777777" w:rsidR="00363FAA" w:rsidRDefault="00363FAA" w:rsidP="00363FAA"/>
    <w:p w14:paraId="706E9F84" w14:textId="77777777" w:rsidR="00363FAA" w:rsidRDefault="00363FAA" w:rsidP="00363FAA"/>
    <w:p w14:paraId="327AA71A" w14:textId="77777777" w:rsidR="00363FAA" w:rsidRDefault="00363FAA" w:rsidP="00363FAA"/>
    <w:p w14:paraId="5E0B9162" w14:textId="77777777" w:rsidR="00363FAA" w:rsidRDefault="00363FAA" w:rsidP="00363FAA"/>
    <w:p w14:paraId="6E114C1F" w14:textId="77777777" w:rsidR="00363FAA" w:rsidRDefault="00363FAA" w:rsidP="00363FAA"/>
    <w:p w14:paraId="2ED12598" w14:textId="77777777" w:rsidR="00363FAA" w:rsidRDefault="00363FAA" w:rsidP="00363FAA"/>
    <w:p w14:paraId="68E4C302" w14:textId="77777777" w:rsidR="00363FAA" w:rsidRDefault="00363FAA" w:rsidP="00363FAA"/>
    <w:p w14:paraId="2B2B78B3" w14:textId="77777777" w:rsidR="00363FAA" w:rsidRDefault="00363FAA" w:rsidP="00363FAA"/>
    <w:p w14:paraId="27E654FF" w14:textId="77777777" w:rsidR="00363FAA" w:rsidRDefault="00363FAA" w:rsidP="00363FAA"/>
    <w:p w14:paraId="482CE596" w14:textId="77777777" w:rsidR="00363FAA" w:rsidRDefault="00363FAA" w:rsidP="00363FAA"/>
    <w:p w14:paraId="6D304D5D" w14:textId="77777777" w:rsidR="00363FAA" w:rsidRDefault="00363FAA" w:rsidP="00363FAA"/>
    <w:p w14:paraId="3A63A2AE" w14:textId="77777777" w:rsidR="00363FAA" w:rsidRDefault="00363FAA" w:rsidP="00363FAA"/>
    <w:p w14:paraId="46367BEF" w14:textId="77777777" w:rsidR="00363FAA" w:rsidRDefault="00363FAA" w:rsidP="00363FAA"/>
    <w:p w14:paraId="5A7712FA" w14:textId="5F1CE56E" w:rsidR="00140EA9" w:rsidRPr="00A008B1" w:rsidRDefault="00140EA9" w:rsidP="61E2FBB2">
      <w:pPr>
        <w:pStyle w:val="Nadpis1"/>
        <w:rPr>
          <w:sz w:val="24"/>
          <w:szCs w:val="24"/>
          <w:highlight w:val="yellow"/>
        </w:rPr>
      </w:pPr>
      <w:bookmarkStart w:id="2354" w:name="_Toc210653815"/>
      <w:r w:rsidRPr="00A008B1">
        <w:rPr>
          <w:sz w:val="24"/>
          <w:szCs w:val="24"/>
        </w:rPr>
        <w:lastRenderedPageBreak/>
        <w:t>Příloha 1.</w:t>
      </w:r>
      <w:r w:rsidR="0078220B" w:rsidRPr="00A008B1">
        <w:rPr>
          <w:sz w:val="24"/>
          <w:szCs w:val="24"/>
        </w:rPr>
        <w:t>4</w:t>
      </w:r>
      <w:r w:rsidR="00463396" w:rsidRPr="00A008B1">
        <w:rPr>
          <w:sz w:val="24"/>
          <w:szCs w:val="24"/>
        </w:rPr>
        <w:t>.</w:t>
      </w:r>
      <w:r w:rsidRPr="00A008B1">
        <w:rPr>
          <w:sz w:val="24"/>
          <w:szCs w:val="24"/>
        </w:rPr>
        <w:t xml:space="preserve"> </w:t>
      </w:r>
      <w:r w:rsidR="009C57DF" w:rsidRPr="00A008B1">
        <w:rPr>
          <w:sz w:val="24"/>
          <w:szCs w:val="24"/>
        </w:rPr>
        <w:t>P</w:t>
      </w:r>
      <w:r w:rsidRPr="00A008B1">
        <w:rPr>
          <w:sz w:val="24"/>
          <w:szCs w:val="24"/>
        </w:rPr>
        <w:t>ožadavky na servisní služby</w:t>
      </w:r>
      <w:bookmarkEnd w:id="2301"/>
      <w:bookmarkEnd w:id="2302"/>
      <w:r w:rsidR="007E39DB" w:rsidRPr="00A008B1">
        <w:rPr>
          <w:sz w:val="24"/>
          <w:szCs w:val="24"/>
        </w:rPr>
        <w:t xml:space="preserve"> Pravidla pro odstraňování závad a postup ohlašování závad v době implementace</w:t>
      </w:r>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p>
    <w:p w14:paraId="3EE4606C" w14:textId="1B4EF52C" w:rsidR="00703903" w:rsidRPr="00736ECE" w:rsidRDefault="00703903" w:rsidP="00736ECE">
      <w:pPr>
        <w:rPr>
          <w:rStyle w:val="Zdraznnintenzivn"/>
          <w:i w:val="0"/>
          <w:color w:val="auto"/>
          <w:sz w:val="20"/>
        </w:rPr>
      </w:pPr>
      <w:r w:rsidRPr="00736ECE">
        <w:rPr>
          <w:rStyle w:val="Zdraznnintenzivn"/>
          <w:i w:val="0"/>
          <w:color w:val="auto"/>
          <w:sz w:val="20"/>
        </w:rPr>
        <w:t xml:space="preserve">Podmínky servisní </w:t>
      </w:r>
      <w:r w:rsidR="00600106" w:rsidRPr="00736ECE">
        <w:rPr>
          <w:rStyle w:val="Zdraznnintenzivn"/>
          <w:i w:val="0"/>
          <w:color w:val="auto"/>
          <w:sz w:val="20"/>
        </w:rPr>
        <w:t>podpory – Pravidla</w:t>
      </w:r>
      <w:r w:rsidRPr="00736ECE">
        <w:rPr>
          <w:rStyle w:val="Zdraznnintenzivn"/>
          <w:i w:val="0"/>
          <w:color w:val="auto"/>
          <w:sz w:val="20"/>
        </w:rPr>
        <w:t xml:space="preserve"> pro odstraňování závad a postup ohlašování závad v době implementace</w:t>
      </w:r>
      <w:r w:rsidR="009C57DF">
        <w:rPr>
          <w:rStyle w:val="Zdraznnintenzivn"/>
          <w:i w:val="0"/>
          <w:color w:val="auto"/>
          <w:sz w:val="20"/>
        </w:rPr>
        <w:t>.</w:t>
      </w:r>
    </w:p>
    <w:p w14:paraId="5A53E254" w14:textId="22034311" w:rsidR="00703903" w:rsidRDefault="00703903" w:rsidP="00703903">
      <w:pPr>
        <w:spacing w:before="0" w:after="0"/>
        <w:rPr>
          <w:sz w:val="20"/>
        </w:rPr>
      </w:pPr>
      <w:r w:rsidRPr="009E453B">
        <w:rPr>
          <w:sz w:val="20"/>
        </w:rPr>
        <w:t xml:space="preserve">Pravidla upravují způsob hlášení, zpracování požadavků a incidentů v průběhu implementace a zkušebního provozu instalovaných částí díla, tj. v době před nabytím účinnosti smlouvy o podpoře IS (servisní smlouvě), nejpozději však do předání díla. Následně jsou tato pravidla specifikována ve smlouvě o podpoře IS (servisní smlouvě), která je uzavřena </w:t>
      </w:r>
      <w:r w:rsidR="003145B9">
        <w:rPr>
          <w:sz w:val="20"/>
        </w:rPr>
        <w:t>se smlouvou o dílo</w:t>
      </w:r>
      <w:r w:rsidRPr="009E453B">
        <w:rPr>
          <w:sz w:val="20"/>
        </w:rPr>
        <w:t>.</w:t>
      </w:r>
    </w:p>
    <w:p w14:paraId="0124472E" w14:textId="77777777" w:rsidR="007E39DB" w:rsidRDefault="007E39DB" w:rsidP="00703903">
      <w:pPr>
        <w:spacing w:before="0" w:after="0"/>
        <w:rPr>
          <w:sz w:val="20"/>
        </w:rPr>
      </w:pPr>
    </w:p>
    <w:p w14:paraId="2588BB55" w14:textId="77777777" w:rsidR="00D2793F" w:rsidRPr="00A60A62" w:rsidRDefault="00D2793F" w:rsidP="00D2793F">
      <w:pPr>
        <w:spacing w:before="0" w:after="0"/>
        <w:rPr>
          <w:sz w:val="20"/>
        </w:rPr>
      </w:pPr>
      <w:r w:rsidRPr="00A60A62">
        <w:rPr>
          <w:sz w:val="20"/>
        </w:rPr>
        <w:t>Účastníci se dohodli, že závady vzniklé v době implementace a v záruční době budou hlášeny Dodavateli elektronickou nebo písemnou formou. Za tímto účelem se Objednatel zavazuje používat záznam aplikace služby HelpDesk, případně písemnou formou. V hlášení bude uveden přesný popis závady nebo postup, jakým lze závadu jednoznačně navodit. Případné telefonické hlášení je Objednatel povinen neprodleně doplnit elektronickým nebo písemným hlášením.</w:t>
      </w:r>
    </w:p>
    <w:p w14:paraId="09876E6B" w14:textId="77777777" w:rsidR="00D2793F" w:rsidRPr="00A60A62" w:rsidRDefault="00D2793F" w:rsidP="00D2793F">
      <w:pPr>
        <w:spacing w:before="0" w:after="0"/>
        <w:rPr>
          <w:sz w:val="20"/>
        </w:rPr>
      </w:pPr>
      <w:r w:rsidRPr="00A60A62">
        <w:rPr>
          <w:sz w:val="20"/>
        </w:rPr>
        <w:t>Centrum podpory zákazníka – HelpDesk</w:t>
      </w:r>
    </w:p>
    <w:p w14:paraId="17DA1187" w14:textId="77777777" w:rsidR="00D2793F" w:rsidRPr="009E453B" w:rsidRDefault="00D2793F" w:rsidP="00703903">
      <w:pPr>
        <w:spacing w:before="0" w:after="0"/>
        <w:rPr>
          <w:sz w:val="20"/>
        </w:rPr>
      </w:pPr>
    </w:p>
    <w:p w14:paraId="10610E1C" w14:textId="77777777" w:rsidR="00E3137C" w:rsidRDefault="00E3137C" w:rsidP="00703903">
      <w:pPr>
        <w:spacing w:before="0" w:after="0"/>
        <w:rPr>
          <w:sz w:val="20"/>
        </w:rPr>
      </w:pPr>
    </w:p>
    <w:p w14:paraId="7F28150C" w14:textId="77777777" w:rsidR="00703903" w:rsidRPr="009E453B" w:rsidRDefault="00703903" w:rsidP="268905D6">
      <w:pPr>
        <w:rPr>
          <w:sz w:val="20"/>
        </w:rPr>
      </w:pPr>
    </w:p>
    <w:p w14:paraId="73B70435" w14:textId="3E2D4526" w:rsidR="00815736" w:rsidRDefault="00815736">
      <w:pPr>
        <w:spacing w:before="0" w:after="160" w:line="259" w:lineRule="auto"/>
        <w:jc w:val="left"/>
        <w:rPr>
          <w:sz w:val="20"/>
        </w:rPr>
      </w:pPr>
      <w:r>
        <w:rPr>
          <w:sz w:val="20"/>
        </w:rPr>
        <w:br w:type="page"/>
      </w:r>
    </w:p>
    <w:p w14:paraId="72FA79A9" w14:textId="263942F9" w:rsidR="00140EA9" w:rsidRDefault="00140EA9" w:rsidP="00906276">
      <w:pPr>
        <w:pStyle w:val="Nadpis1"/>
        <w:ind w:left="720"/>
      </w:pPr>
      <w:bookmarkStart w:id="2355" w:name="_Příloha_1.5._výchozí"/>
      <w:bookmarkStart w:id="2356" w:name="_Ref179403494"/>
      <w:bookmarkStart w:id="2357" w:name="_Ref179403498"/>
      <w:bookmarkStart w:id="2358" w:name="_Toc1933549668"/>
      <w:bookmarkStart w:id="2359" w:name="_Toc22604586"/>
      <w:bookmarkStart w:id="2360" w:name="_Toc1199051757"/>
      <w:bookmarkStart w:id="2361" w:name="_Toc1831488993"/>
      <w:bookmarkStart w:id="2362" w:name="_Toc1706692403"/>
      <w:bookmarkStart w:id="2363" w:name="_Toc1985449177"/>
      <w:bookmarkStart w:id="2364" w:name="_Toc787498601"/>
      <w:bookmarkStart w:id="2365" w:name="_Toc2058941771"/>
      <w:bookmarkStart w:id="2366" w:name="_Toc625593969"/>
      <w:bookmarkStart w:id="2367" w:name="_Toc1849169569"/>
      <w:bookmarkStart w:id="2368" w:name="_Toc1634676255"/>
      <w:bookmarkStart w:id="2369" w:name="_Toc1912558375"/>
      <w:bookmarkStart w:id="2370" w:name="_Toc421486681"/>
      <w:bookmarkStart w:id="2371" w:name="_Toc1749162631"/>
      <w:bookmarkStart w:id="2372" w:name="_Toc2033150365"/>
      <w:bookmarkStart w:id="2373" w:name="_Toc106876310"/>
      <w:bookmarkStart w:id="2374" w:name="_Toc770207780"/>
      <w:bookmarkStart w:id="2375" w:name="_Toc1848326769"/>
      <w:bookmarkStart w:id="2376" w:name="_Toc264571230"/>
      <w:bookmarkStart w:id="2377" w:name="_Toc881744597"/>
      <w:bookmarkStart w:id="2378" w:name="_Toc630789645"/>
      <w:bookmarkStart w:id="2379" w:name="_Toc264965448"/>
      <w:bookmarkStart w:id="2380" w:name="_Toc495391333"/>
      <w:bookmarkStart w:id="2381" w:name="_Toc695390522"/>
      <w:bookmarkStart w:id="2382" w:name="_Toc1510678215"/>
      <w:bookmarkStart w:id="2383" w:name="_Toc1015749541"/>
      <w:bookmarkStart w:id="2384" w:name="_Toc1822412609"/>
      <w:bookmarkStart w:id="2385" w:name="_Toc257306525"/>
      <w:bookmarkStart w:id="2386" w:name="_Toc301260143"/>
      <w:bookmarkStart w:id="2387" w:name="_Toc1804817559"/>
      <w:bookmarkStart w:id="2388" w:name="_Toc582257933"/>
      <w:bookmarkStart w:id="2389" w:name="_Toc724422649"/>
      <w:bookmarkStart w:id="2390" w:name="_Toc1942536708"/>
      <w:bookmarkStart w:id="2391" w:name="_Toc868252264"/>
      <w:bookmarkStart w:id="2392" w:name="_Toc1326620086"/>
      <w:bookmarkStart w:id="2393" w:name="_Toc1120282627"/>
      <w:bookmarkStart w:id="2394" w:name="_Toc354563593"/>
      <w:bookmarkStart w:id="2395" w:name="_Toc1132597238"/>
      <w:bookmarkStart w:id="2396" w:name="_Toc501988845"/>
      <w:bookmarkStart w:id="2397" w:name="_Toc308977922"/>
      <w:bookmarkStart w:id="2398" w:name="_Toc1634778785"/>
      <w:bookmarkStart w:id="2399" w:name="_Toc1177501844"/>
      <w:bookmarkStart w:id="2400" w:name="_Toc639597383"/>
      <w:bookmarkStart w:id="2401" w:name="_Toc957010675"/>
      <w:bookmarkStart w:id="2402" w:name="_Toc1632760484"/>
      <w:bookmarkStart w:id="2403" w:name="_Toc527226372"/>
      <w:bookmarkStart w:id="2404" w:name="_Toc739383249"/>
      <w:bookmarkStart w:id="2405" w:name="_Toc1816451862"/>
      <w:bookmarkStart w:id="2406" w:name="_Toc508629379"/>
      <w:bookmarkStart w:id="2407" w:name="_Toc1384688395"/>
      <w:bookmarkStart w:id="2408" w:name="_Toc188454647"/>
      <w:bookmarkStart w:id="2409" w:name="_Toc210653816"/>
      <w:bookmarkEnd w:id="2355"/>
      <w:r>
        <w:lastRenderedPageBreak/>
        <w:t>Příloha 1.</w:t>
      </w:r>
      <w:r w:rsidR="0078220B">
        <w:t>5</w:t>
      </w:r>
      <w:r w:rsidR="00B8760C">
        <w:t>.</w:t>
      </w:r>
      <w:r>
        <w:t xml:space="preserve"> výchozí stav</w:t>
      </w:r>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p>
    <w:p w14:paraId="2ABEC0E2" w14:textId="54F2E2FB" w:rsidR="00140EA9" w:rsidRDefault="0078220B" w:rsidP="00140EA9">
      <w:r>
        <w:t>V současnosti jsou v nemocnici provozovány tyto systémy:</w:t>
      </w:r>
    </w:p>
    <w:p w14:paraId="6E3E8210" w14:textId="77777777" w:rsidR="0078220B" w:rsidRDefault="0078220B" w:rsidP="00140EA9"/>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729"/>
        <w:gridCol w:w="1388"/>
        <w:gridCol w:w="707"/>
        <w:gridCol w:w="852"/>
        <w:gridCol w:w="992"/>
        <w:gridCol w:w="850"/>
      </w:tblGrid>
      <w:tr w:rsidR="0078220B" w:rsidRPr="00AC7C33" w14:paraId="28C15142" w14:textId="77777777" w:rsidTr="268905D6">
        <w:trPr>
          <w:cantSplit/>
          <w:trHeight w:val="1664"/>
          <w:jc w:val="center"/>
        </w:trPr>
        <w:tc>
          <w:tcPr>
            <w:tcW w:w="2552"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3D1E3006" w14:textId="77777777" w:rsidR="0078220B" w:rsidRPr="00AC7C33" w:rsidRDefault="0078220B" w:rsidP="002564F9">
            <w:pPr>
              <w:spacing w:after="0" w:line="240" w:lineRule="auto"/>
              <w:rPr>
                <w:b/>
              </w:rPr>
            </w:pPr>
            <w:r w:rsidRPr="00AC7C33">
              <w:rPr>
                <w:b/>
              </w:rPr>
              <w:t>Oblast</w:t>
            </w:r>
          </w:p>
        </w:tc>
        <w:tc>
          <w:tcPr>
            <w:tcW w:w="1729"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4A251FC2" w14:textId="77777777" w:rsidR="0078220B" w:rsidRPr="00AC7C33" w:rsidRDefault="0078220B" w:rsidP="002564F9">
            <w:pPr>
              <w:spacing w:after="0" w:line="240" w:lineRule="auto"/>
              <w:rPr>
                <w:b/>
              </w:rPr>
            </w:pPr>
            <w:r w:rsidRPr="00AC7C33">
              <w:rPr>
                <w:b/>
              </w:rPr>
              <w:t>Název</w:t>
            </w:r>
          </w:p>
        </w:tc>
        <w:tc>
          <w:tcPr>
            <w:tcW w:w="1388"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0D403D8E" w14:textId="77777777" w:rsidR="0078220B" w:rsidRPr="00AC7C33" w:rsidRDefault="0078220B" w:rsidP="002564F9">
            <w:pPr>
              <w:spacing w:after="0" w:line="240" w:lineRule="auto"/>
              <w:rPr>
                <w:b/>
              </w:rPr>
            </w:pPr>
            <w:r w:rsidRPr="00AC7C33">
              <w:rPr>
                <w:b/>
              </w:rPr>
              <w:t>Výrobce</w:t>
            </w:r>
          </w:p>
        </w:tc>
        <w:tc>
          <w:tcPr>
            <w:tcW w:w="707" w:type="dxa"/>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14:paraId="74862F86" w14:textId="77777777" w:rsidR="0078220B" w:rsidRPr="00AC7C33" w:rsidRDefault="0078220B" w:rsidP="002564F9">
            <w:pPr>
              <w:spacing w:after="0" w:line="240" w:lineRule="auto"/>
              <w:rPr>
                <w:b/>
              </w:rPr>
            </w:pPr>
            <w:r w:rsidRPr="00AC7C33">
              <w:rPr>
                <w:b/>
              </w:rPr>
              <w:t>Náhrada s převodem dat</w:t>
            </w:r>
          </w:p>
        </w:tc>
        <w:tc>
          <w:tcPr>
            <w:tcW w:w="852" w:type="dxa"/>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14:paraId="5ADA17B2" w14:textId="77777777" w:rsidR="0078220B" w:rsidRPr="00AC7C33" w:rsidRDefault="0078220B" w:rsidP="002564F9">
            <w:pPr>
              <w:spacing w:after="0" w:line="240" w:lineRule="auto"/>
              <w:rPr>
                <w:b/>
              </w:rPr>
            </w:pPr>
            <w:r w:rsidRPr="00AC7C33">
              <w:rPr>
                <w:b/>
              </w:rPr>
              <w:t>Náhrada bez převodu dat</w:t>
            </w:r>
          </w:p>
        </w:tc>
        <w:tc>
          <w:tcPr>
            <w:tcW w:w="992" w:type="dxa"/>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14:paraId="7BCBF6C8" w14:textId="77777777" w:rsidR="0078220B" w:rsidRPr="00AC7C33" w:rsidRDefault="0078220B" w:rsidP="002564F9">
            <w:pPr>
              <w:spacing w:after="0" w:line="240" w:lineRule="auto"/>
              <w:rPr>
                <w:b/>
              </w:rPr>
            </w:pPr>
            <w:r w:rsidRPr="00AC7C33">
              <w:rPr>
                <w:b/>
              </w:rPr>
              <w:t>Ponechání s komunikací</w:t>
            </w:r>
            <w:r w:rsidRPr="00AC7C33">
              <w:rPr>
                <w:b/>
                <w:vertAlign w:val="superscript"/>
              </w:rPr>
              <w:t>*)</w:t>
            </w:r>
          </w:p>
        </w:tc>
        <w:tc>
          <w:tcPr>
            <w:tcW w:w="850" w:type="dxa"/>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14:paraId="5AC73ECE" w14:textId="77777777" w:rsidR="0078220B" w:rsidRPr="00AC7C33" w:rsidRDefault="0078220B" w:rsidP="002564F9">
            <w:pPr>
              <w:spacing w:after="0" w:line="240" w:lineRule="auto"/>
              <w:rPr>
                <w:b/>
              </w:rPr>
            </w:pPr>
            <w:r w:rsidRPr="00AC7C33">
              <w:rPr>
                <w:b/>
              </w:rPr>
              <w:t>Ponechání bez komunikace</w:t>
            </w:r>
          </w:p>
        </w:tc>
      </w:tr>
      <w:tr w:rsidR="0078220B" w:rsidRPr="00C07449" w14:paraId="502598DE"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1B572473" w14:textId="76392FC2" w:rsidR="0078220B" w:rsidRPr="00296A80" w:rsidRDefault="0078220B" w:rsidP="002564F9">
            <w:pPr>
              <w:spacing w:after="0" w:line="240" w:lineRule="auto"/>
              <w:rPr>
                <w:rFonts w:cs="Arial"/>
                <w:sz w:val="20"/>
              </w:rPr>
            </w:pPr>
            <w:r w:rsidRPr="00296A80">
              <w:rPr>
                <w:rFonts w:cs="Arial"/>
                <w:sz w:val="20"/>
              </w:rPr>
              <w:t xml:space="preserve">Klinický informační systém (KIS </w:t>
            </w:r>
          </w:p>
        </w:tc>
        <w:tc>
          <w:tcPr>
            <w:tcW w:w="1729" w:type="dxa"/>
            <w:tcBorders>
              <w:top w:val="single" w:sz="4" w:space="0" w:color="auto"/>
              <w:left w:val="single" w:sz="4" w:space="0" w:color="auto"/>
              <w:bottom w:val="single" w:sz="4" w:space="0" w:color="auto"/>
              <w:right w:val="single" w:sz="4" w:space="0" w:color="auto"/>
            </w:tcBorders>
            <w:vAlign w:val="center"/>
          </w:tcPr>
          <w:p w14:paraId="791E1096" w14:textId="3285EFB6" w:rsidR="0078220B" w:rsidRPr="00296A80" w:rsidRDefault="0078220B" w:rsidP="002564F9">
            <w:pPr>
              <w:spacing w:after="0" w:line="240" w:lineRule="auto"/>
              <w:rPr>
                <w:rFonts w:cs="Arial"/>
                <w:sz w:val="20"/>
              </w:rPr>
            </w:pPr>
            <w:r w:rsidRPr="00296A80">
              <w:rPr>
                <w:rFonts w:cs="Arial"/>
                <w:sz w:val="20"/>
              </w:rPr>
              <w:t>FONS Akord a FONS Enterpise</w:t>
            </w:r>
          </w:p>
        </w:tc>
        <w:tc>
          <w:tcPr>
            <w:tcW w:w="1388" w:type="dxa"/>
            <w:tcBorders>
              <w:top w:val="single" w:sz="4" w:space="0" w:color="auto"/>
              <w:left w:val="single" w:sz="4" w:space="0" w:color="auto"/>
              <w:bottom w:val="single" w:sz="4" w:space="0" w:color="auto"/>
              <w:right w:val="single" w:sz="4" w:space="0" w:color="auto"/>
            </w:tcBorders>
            <w:vAlign w:val="center"/>
          </w:tcPr>
          <w:p w14:paraId="116F4F45" w14:textId="77777777" w:rsidR="0078220B" w:rsidRPr="00296A80" w:rsidRDefault="0078220B" w:rsidP="002564F9">
            <w:pPr>
              <w:spacing w:after="0" w:line="240" w:lineRule="auto"/>
              <w:rPr>
                <w:rFonts w:cs="Arial"/>
                <w:sz w:val="20"/>
              </w:rPr>
            </w:pPr>
            <w:r w:rsidRPr="00296A80">
              <w:rPr>
                <w:rFonts w:cs="Arial"/>
                <w:sz w:val="20"/>
              </w:rPr>
              <w:t>Stapro</w:t>
            </w:r>
          </w:p>
        </w:tc>
        <w:tc>
          <w:tcPr>
            <w:tcW w:w="707" w:type="dxa"/>
            <w:tcBorders>
              <w:top w:val="single" w:sz="4" w:space="0" w:color="auto"/>
              <w:left w:val="single" w:sz="4" w:space="0" w:color="auto"/>
              <w:bottom w:val="single" w:sz="4" w:space="0" w:color="auto"/>
              <w:right w:val="single" w:sz="4" w:space="0" w:color="auto"/>
            </w:tcBorders>
            <w:vAlign w:val="center"/>
          </w:tcPr>
          <w:p w14:paraId="7640B872" w14:textId="77777777" w:rsidR="0078220B" w:rsidRPr="00296A80" w:rsidRDefault="0078220B" w:rsidP="002564F9">
            <w:pPr>
              <w:spacing w:after="0" w:line="240" w:lineRule="auto"/>
              <w:rPr>
                <w:rFonts w:cs="Arial"/>
                <w:b/>
                <w:sz w:val="20"/>
              </w:rPr>
            </w:pPr>
            <w:r w:rsidRPr="00296A80">
              <w:rPr>
                <w:rFonts w:cs="Arial"/>
                <w:b/>
                <w:sz w:val="20"/>
              </w:rPr>
              <w:t>A</w:t>
            </w:r>
          </w:p>
        </w:tc>
        <w:tc>
          <w:tcPr>
            <w:tcW w:w="852" w:type="dxa"/>
            <w:tcBorders>
              <w:top w:val="single" w:sz="4" w:space="0" w:color="auto"/>
              <w:left w:val="single" w:sz="4" w:space="0" w:color="auto"/>
              <w:bottom w:val="single" w:sz="4" w:space="0" w:color="auto"/>
              <w:right w:val="single" w:sz="4" w:space="0" w:color="auto"/>
            </w:tcBorders>
            <w:vAlign w:val="center"/>
          </w:tcPr>
          <w:p w14:paraId="2BF0D7F7"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199DD98" w14:textId="77777777" w:rsidR="0078220B" w:rsidRPr="00296A80" w:rsidRDefault="0078220B" w:rsidP="002564F9">
            <w:pPr>
              <w:spacing w:after="0" w:line="240" w:lineRule="auto"/>
              <w:rPr>
                <w:rFonts w:cs="Arial"/>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6D6F945" w14:textId="77777777" w:rsidR="0078220B" w:rsidRPr="00296A80" w:rsidRDefault="0078220B" w:rsidP="002564F9">
            <w:pPr>
              <w:spacing w:after="0" w:line="240" w:lineRule="auto"/>
              <w:rPr>
                <w:rFonts w:cs="Arial"/>
                <w:b/>
                <w:sz w:val="20"/>
              </w:rPr>
            </w:pPr>
          </w:p>
        </w:tc>
      </w:tr>
      <w:tr w:rsidR="0078220B" w:rsidRPr="00C07449" w14:paraId="4F229E47"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1361A20D" w14:textId="20E41096" w:rsidR="0078220B" w:rsidRPr="00296A80" w:rsidRDefault="009629AB" w:rsidP="002564F9">
            <w:pPr>
              <w:spacing w:after="0" w:line="240" w:lineRule="auto"/>
              <w:rPr>
                <w:rFonts w:cs="Arial"/>
                <w:sz w:val="20"/>
              </w:rPr>
            </w:pPr>
            <w:r w:rsidRPr="00296A80">
              <w:rPr>
                <w:rFonts w:cs="Arial"/>
                <w:sz w:val="20"/>
              </w:rPr>
              <w:t>Výkaznictví ZP</w:t>
            </w:r>
          </w:p>
        </w:tc>
        <w:tc>
          <w:tcPr>
            <w:tcW w:w="1729" w:type="dxa"/>
            <w:tcBorders>
              <w:top w:val="single" w:sz="4" w:space="0" w:color="auto"/>
              <w:left w:val="single" w:sz="4" w:space="0" w:color="auto"/>
              <w:bottom w:val="single" w:sz="4" w:space="0" w:color="auto"/>
              <w:right w:val="single" w:sz="4" w:space="0" w:color="auto"/>
            </w:tcBorders>
            <w:vAlign w:val="center"/>
          </w:tcPr>
          <w:p w14:paraId="2392903C" w14:textId="67C9420F" w:rsidR="0078220B" w:rsidRPr="00296A80" w:rsidRDefault="009629AB" w:rsidP="002564F9">
            <w:pPr>
              <w:spacing w:after="0" w:line="240" w:lineRule="auto"/>
              <w:rPr>
                <w:rFonts w:cs="Arial"/>
                <w:sz w:val="20"/>
              </w:rPr>
            </w:pPr>
            <w:r w:rsidRPr="00296A80">
              <w:rPr>
                <w:rFonts w:cs="Arial"/>
                <w:sz w:val="20"/>
              </w:rPr>
              <w:t>FONS Akord</w:t>
            </w:r>
          </w:p>
        </w:tc>
        <w:tc>
          <w:tcPr>
            <w:tcW w:w="1388" w:type="dxa"/>
            <w:tcBorders>
              <w:top w:val="single" w:sz="4" w:space="0" w:color="auto"/>
              <w:left w:val="single" w:sz="4" w:space="0" w:color="auto"/>
              <w:bottom w:val="single" w:sz="4" w:space="0" w:color="auto"/>
              <w:right w:val="single" w:sz="4" w:space="0" w:color="auto"/>
            </w:tcBorders>
            <w:vAlign w:val="center"/>
          </w:tcPr>
          <w:p w14:paraId="48B41A86" w14:textId="77777777" w:rsidR="0078220B" w:rsidRPr="00296A80" w:rsidRDefault="0078220B" w:rsidP="002564F9">
            <w:pPr>
              <w:spacing w:after="0" w:line="240" w:lineRule="auto"/>
              <w:rPr>
                <w:rFonts w:cs="Arial"/>
                <w:sz w:val="20"/>
              </w:rPr>
            </w:pPr>
            <w:r w:rsidRPr="00296A80">
              <w:rPr>
                <w:rFonts w:cs="Arial"/>
                <w:sz w:val="20"/>
              </w:rPr>
              <w:t>Stapro</w:t>
            </w:r>
          </w:p>
        </w:tc>
        <w:tc>
          <w:tcPr>
            <w:tcW w:w="707" w:type="dxa"/>
            <w:tcBorders>
              <w:top w:val="single" w:sz="4" w:space="0" w:color="auto"/>
              <w:left w:val="single" w:sz="4" w:space="0" w:color="auto"/>
              <w:bottom w:val="single" w:sz="4" w:space="0" w:color="auto"/>
              <w:right w:val="single" w:sz="4" w:space="0" w:color="auto"/>
            </w:tcBorders>
            <w:vAlign w:val="center"/>
          </w:tcPr>
          <w:p w14:paraId="406A6085" w14:textId="536DCA5E" w:rsidR="0078220B" w:rsidRPr="00296A80" w:rsidRDefault="009629AB" w:rsidP="002564F9">
            <w:pPr>
              <w:spacing w:after="0" w:line="240" w:lineRule="auto"/>
              <w:rPr>
                <w:rFonts w:cs="Arial"/>
                <w:b/>
                <w:sz w:val="20"/>
              </w:rPr>
            </w:pPr>
            <w:r w:rsidRPr="00296A80">
              <w:rPr>
                <w:rFonts w:cs="Arial"/>
                <w:b/>
                <w:sz w:val="20"/>
              </w:rPr>
              <w:t>A</w:t>
            </w:r>
          </w:p>
        </w:tc>
        <w:tc>
          <w:tcPr>
            <w:tcW w:w="852" w:type="dxa"/>
            <w:tcBorders>
              <w:top w:val="single" w:sz="4" w:space="0" w:color="auto"/>
              <w:left w:val="single" w:sz="4" w:space="0" w:color="auto"/>
              <w:bottom w:val="single" w:sz="4" w:space="0" w:color="auto"/>
              <w:right w:val="single" w:sz="4" w:space="0" w:color="auto"/>
            </w:tcBorders>
            <w:vAlign w:val="center"/>
          </w:tcPr>
          <w:p w14:paraId="4C059FFD"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ED7864E" w14:textId="4F4CBC59" w:rsidR="0078220B" w:rsidRPr="00296A80" w:rsidRDefault="0219A817" w:rsidP="268905D6">
            <w:pPr>
              <w:spacing w:after="0" w:line="240" w:lineRule="auto"/>
              <w:rPr>
                <w:rFonts w:cs="Arial"/>
                <w:b/>
                <w:bCs/>
                <w:sz w:val="20"/>
              </w:rPr>
            </w:pPr>
            <w:r w:rsidRPr="00296A80">
              <w:rPr>
                <w:rFonts w:cs="Arial"/>
                <w:b/>
                <w:bCs/>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7D480632" w14:textId="77777777" w:rsidR="0078220B" w:rsidRPr="00296A80" w:rsidRDefault="0078220B" w:rsidP="002564F9">
            <w:pPr>
              <w:spacing w:after="0" w:line="240" w:lineRule="auto"/>
              <w:rPr>
                <w:rFonts w:cs="Arial"/>
                <w:b/>
                <w:sz w:val="20"/>
              </w:rPr>
            </w:pPr>
          </w:p>
        </w:tc>
      </w:tr>
      <w:tr w:rsidR="0078220B" w:rsidRPr="00C07449" w14:paraId="4666344F"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4B4F19EA" w14:textId="5DD5ADE4" w:rsidR="0078220B" w:rsidRPr="00296A80" w:rsidRDefault="009629AB" w:rsidP="002564F9">
            <w:pPr>
              <w:spacing w:after="0" w:line="240" w:lineRule="auto"/>
              <w:rPr>
                <w:rFonts w:cs="Arial"/>
                <w:sz w:val="20"/>
              </w:rPr>
            </w:pPr>
            <w:r w:rsidRPr="00296A80">
              <w:rPr>
                <w:rFonts w:cs="Arial"/>
                <w:sz w:val="20"/>
              </w:rPr>
              <w:t>Pacientský a zaměstnanecký stravovací provoz</w:t>
            </w:r>
          </w:p>
        </w:tc>
        <w:tc>
          <w:tcPr>
            <w:tcW w:w="1729" w:type="dxa"/>
            <w:tcBorders>
              <w:top w:val="single" w:sz="4" w:space="0" w:color="auto"/>
              <w:left w:val="single" w:sz="4" w:space="0" w:color="auto"/>
              <w:bottom w:val="single" w:sz="4" w:space="0" w:color="auto"/>
              <w:right w:val="single" w:sz="4" w:space="0" w:color="auto"/>
            </w:tcBorders>
            <w:vAlign w:val="center"/>
          </w:tcPr>
          <w:p w14:paraId="34A1F043" w14:textId="0416855C" w:rsidR="0078220B" w:rsidRPr="00296A80" w:rsidRDefault="009629AB" w:rsidP="002564F9">
            <w:pPr>
              <w:spacing w:after="0" w:line="240" w:lineRule="auto"/>
              <w:rPr>
                <w:rFonts w:cs="Arial"/>
                <w:sz w:val="20"/>
              </w:rPr>
            </w:pPr>
            <w:r w:rsidRPr="00296A80">
              <w:rPr>
                <w:rFonts w:cs="Arial"/>
                <w:sz w:val="20"/>
              </w:rPr>
              <w:t xml:space="preserve">FONS </w:t>
            </w:r>
            <w:r w:rsidR="0078220B" w:rsidRPr="00296A80">
              <w:rPr>
                <w:rFonts w:cs="Arial"/>
                <w:sz w:val="20"/>
              </w:rPr>
              <w:t>Akord</w:t>
            </w:r>
          </w:p>
        </w:tc>
        <w:tc>
          <w:tcPr>
            <w:tcW w:w="1388" w:type="dxa"/>
            <w:tcBorders>
              <w:top w:val="single" w:sz="4" w:space="0" w:color="auto"/>
              <w:left w:val="single" w:sz="4" w:space="0" w:color="auto"/>
              <w:bottom w:val="single" w:sz="4" w:space="0" w:color="auto"/>
              <w:right w:val="single" w:sz="4" w:space="0" w:color="auto"/>
            </w:tcBorders>
            <w:vAlign w:val="center"/>
          </w:tcPr>
          <w:p w14:paraId="438B1467" w14:textId="77777777" w:rsidR="0078220B" w:rsidRPr="00296A80" w:rsidRDefault="0078220B" w:rsidP="002564F9">
            <w:pPr>
              <w:spacing w:after="0" w:line="240" w:lineRule="auto"/>
              <w:rPr>
                <w:rFonts w:cs="Arial"/>
                <w:sz w:val="20"/>
              </w:rPr>
            </w:pPr>
            <w:r w:rsidRPr="00296A80">
              <w:rPr>
                <w:rFonts w:cs="Arial"/>
                <w:sz w:val="20"/>
              </w:rPr>
              <w:t>Stapro</w:t>
            </w:r>
          </w:p>
        </w:tc>
        <w:tc>
          <w:tcPr>
            <w:tcW w:w="707" w:type="dxa"/>
            <w:tcBorders>
              <w:top w:val="single" w:sz="4" w:space="0" w:color="auto"/>
              <w:left w:val="single" w:sz="4" w:space="0" w:color="auto"/>
              <w:bottom w:val="single" w:sz="4" w:space="0" w:color="auto"/>
              <w:right w:val="single" w:sz="4" w:space="0" w:color="auto"/>
            </w:tcBorders>
            <w:vAlign w:val="center"/>
          </w:tcPr>
          <w:p w14:paraId="499A99FF" w14:textId="6D475C5B"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4B1298AA"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377811C" w14:textId="43BCCA2F" w:rsidR="0078220B" w:rsidRPr="00296A80" w:rsidRDefault="009629A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3AA0D05C" w14:textId="5BDAAC22" w:rsidR="0078220B" w:rsidRPr="00296A80" w:rsidRDefault="0078220B" w:rsidP="268905D6">
            <w:pPr>
              <w:spacing w:after="0" w:line="240" w:lineRule="auto"/>
              <w:rPr>
                <w:rFonts w:cs="Arial"/>
                <w:b/>
                <w:bCs/>
                <w:sz w:val="20"/>
              </w:rPr>
            </w:pPr>
          </w:p>
        </w:tc>
      </w:tr>
      <w:tr w:rsidR="0078220B" w:rsidRPr="00C07449" w14:paraId="68F75836"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439B530C" w14:textId="77777777" w:rsidR="0078220B" w:rsidRPr="00296A80" w:rsidRDefault="0078220B" w:rsidP="002564F9">
            <w:pPr>
              <w:spacing w:after="0" w:line="240" w:lineRule="auto"/>
              <w:rPr>
                <w:rFonts w:cs="Arial"/>
                <w:sz w:val="20"/>
              </w:rPr>
            </w:pPr>
            <w:r w:rsidRPr="00296A80">
              <w:rPr>
                <w:rFonts w:cs="Arial"/>
                <w:sz w:val="20"/>
              </w:rPr>
              <w:t>PACS</w:t>
            </w:r>
          </w:p>
        </w:tc>
        <w:tc>
          <w:tcPr>
            <w:tcW w:w="1729" w:type="dxa"/>
            <w:tcBorders>
              <w:top w:val="single" w:sz="4" w:space="0" w:color="auto"/>
              <w:left w:val="single" w:sz="4" w:space="0" w:color="auto"/>
              <w:bottom w:val="single" w:sz="4" w:space="0" w:color="auto"/>
              <w:right w:val="single" w:sz="4" w:space="0" w:color="auto"/>
            </w:tcBorders>
            <w:vAlign w:val="center"/>
          </w:tcPr>
          <w:p w14:paraId="38CDC867" w14:textId="0B57D734" w:rsidR="0078220B" w:rsidRPr="00296A80" w:rsidRDefault="00B0403F" w:rsidP="268905D6">
            <w:pPr>
              <w:spacing w:after="0" w:line="240" w:lineRule="auto"/>
              <w:rPr>
                <w:rFonts w:cs="Arial"/>
                <w:sz w:val="20"/>
              </w:rPr>
            </w:pPr>
            <w:r w:rsidRPr="00296A80">
              <w:rPr>
                <w:rFonts w:cs="Arial"/>
                <w:sz w:val="20"/>
              </w:rPr>
              <w:t>AMIS*PACS FlexServer</w:t>
            </w:r>
          </w:p>
        </w:tc>
        <w:tc>
          <w:tcPr>
            <w:tcW w:w="1388" w:type="dxa"/>
            <w:tcBorders>
              <w:top w:val="single" w:sz="4" w:space="0" w:color="auto"/>
              <w:left w:val="single" w:sz="4" w:space="0" w:color="auto"/>
              <w:bottom w:val="single" w:sz="4" w:space="0" w:color="auto"/>
              <w:right w:val="single" w:sz="4" w:space="0" w:color="auto"/>
            </w:tcBorders>
            <w:vAlign w:val="center"/>
          </w:tcPr>
          <w:p w14:paraId="498DF77A" w14:textId="09D06D29" w:rsidR="0078220B" w:rsidRPr="00296A80" w:rsidRDefault="0078220B" w:rsidP="002564F9">
            <w:pPr>
              <w:spacing w:after="0" w:line="240" w:lineRule="auto"/>
              <w:rPr>
                <w:rFonts w:cs="Arial"/>
                <w:sz w:val="20"/>
              </w:rPr>
            </w:pPr>
            <w:r w:rsidRPr="00296A80">
              <w:rPr>
                <w:rFonts w:cs="Arial"/>
                <w:sz w:val="20"/>
              </w:rPr>
              <w:t>ICZ</w:t>
            </w:r>
          </w:p>
        </w:tc>
        <w:tc>
          <w:tcPr>
            <w:tcW w:w="707" w:type="dxa"/>
            <w:tcBorders>
              <w:top w:val="single" w:sz="4" w:space="0" w:color="auto"/>
              <w:left w:val="single" w:sz="4" w:space="0" w:color="auto"/>
              <w:bottom w:val="single" w:sz="4" w:space="0" w:color="auto"/>
              <w:right w:val="single" w:sz="4" w:space="0" w:color="auto"/>
            </w:tcBorders>
            <w:vAlign w:val="center"/>
          </w:tcPr>
          <w:p w14:paraId="665BD7EA" w14:textId="703C929E"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6C77089E"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D9282B8" w14:textId="3C555C9D" w:rsidR="0078220B" w:rsidRPr="00296A80" w:rsidRDefault="009629A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68ADA748" w14:textId="77777777" w:rsidR="0078220B" w:rsidRPr="00296A80" w:rsidRDefault="0078220B" w:rsidP="002564F9">
            <w:pPr>
              <w:spacing w:after="0" w:line="240" w:lineRule="auto"/>
              <w:rPr>
                <w:rFonts w:cs="Arial"/>
                <w:b/>
                <w:sz w:val="20"/>
              </w:rPr>
            </w:pPr>
          </w:p>
        </w:tc>
      </w:tr>
      <w:tr w:rsidR="268905D6" w14:paraId="25B6BFFE" w14:textId="77777777" w:rsidTr="268905D6">
        <w:trPr>
          <w:trHeight w:val="300"/>
          <w:jc w:val="center"/>
        </w:trPr>
        <w:tc>
          <w:tcPr>
            <w:tcW w:w="2552" w:type="dxa"/>
            <w:tcBorders>
              <w:top w:val="single" w:sz="4" w:space="0" w:color="auto"/>
              <w:left w:val="single" w:sz="4" w:space="0" w:color="auto"/>
              <w:bottom w:val="single" w:sz="4" w:space="0" w:color="auto"/>
              <w:right w:val="single" w:sz="4" w:space="0" w:color="auto"/>
            </w:tcBorders>
            <w:vAlign w:val="center"/>
          </w:tcPr>
          <w:p w14:paraId="07C2EC77" w14:textId="30136AD2" w:rsidR="2E6820DF" w:rsidRPr="00296A80" w:rsidRDefault="2E6820DF" w:rsidP="00B0403F">
            <w:pPr>
              <w:spacing w:after="0" w:line="240" w:lineRule="auto"/>
              <w:rPr>
                <w:rFonts w:cs="Arial"/>
                <w:sz w:val="20"/>
              </w:rPr>
            </w:pPr>
            <w:r w:rsidRPr="00296A80">
              <w:rPr>
                <w:rFonts w:cs="Arial"/>
                <w:sz w:val="20"/>
              </w:rPr>
              <w:t>Důvěryhodný elektronický archiv</w:t>
            </w:r>
          </w:p>
        </w:tc>
        <w:tc>
          <w:tcPr>
            <w:tcW w:w="1729" w:type="dxa"/>
            <w:tcBorders>
              <w:top w:val="single" w:sz="4" w:space="0" w:color="auto"/>
              <w:left w:val="single" w:sz="4" w:space="0" w:color="auto"/>
              <w:bottom w:val="single" w:sz="4" w:space="0" w:color="auto"/>
              <w:right w:val="single" w:sz="4" w:space="0" w:color="auto"/>
            </w:tcBorders>
            <w:vAlign w:val="center"/>
          </w:tcPr>
          <w:p w14:paraId="08AB804C" w14:textId="44A18302" w:rsidR="2E6820DF" w:rsidRPr="00296A80" w:rsidRDefault="2E6820DF" w:rsidP="00B0403F">
            <w:pPr>
              <w:spacing w:after="0" w:line="240" w:lineRule="auto"/>
              <w:rPr>
                <w:rFonts w:cs="Arial"/>
                <w:sz w:val="20"/>
              </w:rPr>
            </w:pPr>
            <w:r w:rsidRPr="00296A80">
              <w:rPr>
                <w:rFonts w:cs="Arial"/>
                <w:sz w:val="20"/>
              </w:rPr>
              <w:t>DESA</w:t>
            </w:r>
          </w:p>
        </w:tc>
        <w:tc>
          <w:tcPr>
            <w:tcW w:w="1388" w:type="dxa"/>
            <w:tcBorders>
              <w:top w:val="single" w:sz="4" w:space="0" w:color="auto"/>
              <w:left w:val="single" w:sz="4" w:space="0" w:color="auto"/>
              <w:bottom w:val="single" w:sz="4" w:space="0" w:color="auto"/>
              <w:right w:val="single" w:sz="4" w:space="0" w:color="auto"/>
            </w:tcBorders>
            <w:vAlign w:val="center"/>
          </w:tcPr>
          <w:p w14:paraId="7A0C4EB4" w14:textId="39C0EE85" w:rsidR="2E6820DF" w:rsidRPr="00296A80" w:rsidRDefault="2E6820DF" w:rsidP="00B0403F">
            <w:pPr>
              <w:spacing w:after="0" w:line="240" w:lineRule="auto"/>
              <w:rPr>
                <w:rFonts w:cs="Arial"/>
                <w:sz w:val="20"/>
              </w:rPr>
            </w:pPr>
            <w:r w:rsidRPr="00296A80">
              <w:rPr>
                <w:rFonts w:cs="Arial"/>
                <w:sz w:val="20"/>
              </w:rPr>
              <w:t>ICZ</w:t>
            </w:r>
          </w:p>
        </w:tc>
        <w:tc>
          <w:tcPr>
            <w:tcW w:w="707" w:type="dxa"/>
            <w:tcBorders>
              <w:top w:val="single" w:sz="4" w:space="0" w:color="auto"/>
              <w:left w:val="single" w:sz="4" w:space="0" w:color="auto"/>
              <w:bottom w:val="single" w:sz="4" w:space="0" w:color="auto"/>
              <w:right w:val="single" w:sz="4" w:space="0" w:color="auto"/>
            </w:tcBorders>
            <w:vAlign w:val="center"/>
          </w:tcPr>
          <w:p w14:paraId="03D815A7" w14:textId="78D2FA14" w:rsidR="268905D6" w:rsidRPr="00296A80" w:rsidRDefault="268905D6" w:rsidP="00B0403F">
            <w:pPr>
              <w:spacing w:after="0" w:line="240" w:lineRule="auto"/>
              <w:rPr>
                <w:rFonts w:cs="Arial"/>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1B51BB3E" w14:textId="590EE97F" w:rsidR="268905D6" w:rsidRPr="00296A80" w:rsidRDefault="268905D6" w:rsidP="00B0403F">
            <w:pPr>
              <w:spacing w:after="0" w:line="240" w:lineRule="auto"/>
              <w:rPr>
                <w:rFonts w:cs="Arial"/>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1DBCDE2" w14:textId="47ACD816" w:rsidR="2E6820DF" w:rsidRPr="00296A80" w:rsidRDefault="2E6820DF" w:rsidP="00B0403F">
            <w:pPr>
              <w:spacing w:after="0" w:line="240" w:lineRule="auto"/>
              <w:rPr>
                <w:rFonts w:cs="Arial"/>
                <w:sz w:val="20"/>
              </w:rPr>
            </w:pPr>
            <w:r w:rsidRPr="00296A80">
              <w:rPr>
                <w:rFonts w:cs="Arial"/>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4AD04843" w14:textId="7B3854B1" w:rsidR="268905D6" w:rsidRPr="00296A80" w:rsidRDefault="268905D6" w:rsidP="00B0403F">
            <w:pPr>
              <w:spacing w:after="0" w:line="240" w:lineRule="auto"/>
              <w:rPr>
                <w:rFonts w:cs="Arial"/>
                <w:sz w:val="20"/>
              </w:rPr>
            </w:pPr>
          </w:p>
        </w:tc>
      </w:tr>
      <w:tr w:rsidR="007919B9" w:rsidRPr="00C07449" w14:paraId="4CDAE213" w14:textId="77777777" w:rsidTr="006B1DD4">
        <w:trPr>
          <w:jc w:val="center"/>
        </w:trPr>
        <w:tc>
          <w:tcPr>
            <w:tcW w:w="2552" w:type="dxa"/>
            <w:tcBorders>
              <w:top w:val="single" w:sz="4" w:space="0" w:color="auto"/>
              <w:left w:val="single" w:sz="4" w:space="0" w:color="auto"/>
              <w:bottom w:val="single" w:sz="4" w:space="0" w:color="auto"/>
              <w:right w:val="single" w:sz="4" w:space="0" w:color="auto"/>
            </w:tcBorders>
            <w:noWrap/>
            <w:vAlign w:val="center"/>
          </w:tcPr>
          <w:p w14:paraId="1CF25E68" w14:textId="05C6297A" w:rsidR="007919B9" w:rsidRPr="006B1DD4" w:rsidRDefault="006719D7" w:rsidP="006719D7">
            <w:pPr>
              <w:jc w:val="left"/>
            </w:pPr>
            <w:r>
              <w:rPr>
                <w:rFonts w:cs="Arial"/>
                <w:sz w:val="20"/>
              </w:rPr>
              <w:t>Webový prohlížeč</w:t>
            </w:r>
            <w:r>
              <w:rPr>
                <w:rFonts w:cs="Arial"/>
                <w:sz w:val="20"/>
              </w:rPr>
              <w:br/>
              <w:t>MedDream pro obrazovou dokumentaci</w:t>
            </w:r>
          </w:p>
        </w:tc>
        <w:tc>
          <w:tcPr>
            <w:tcW w:w="1729" w:type="dxa"/>
            <w:tcBorders>
              <w:top w:val="single" w:sz="4" w:space="0" w:color="auto"/>
              <w:left w:val="single" w:sz="4" w:space="0" w:color="auto"/>
              <w:bottom w:val="single" w:sz="4" w:space="0" w:color="auto"/>
              <w:right w:val="single" w:sz="4" w:space="0" w:color="auto"/>
            </w:tcBorders>
            <w:vAlign w:val="center"/>
          </w:tcPr>
          <w:p w14:paraId="191C7FE5" w14:textId="011DC088" w:rsidR="007919B9" w:rsidRPr="00296A80" w:rsidRDefault="007919B9" w:rsidP="002564F9">
            <w:pPr>
              <w:spacing w:after="0" w:line="240" w:lineRule="auto"/>
              <w:rPr>
                <w:rFonts w:cs="Arial"/>
                <w:sz w:val="20"/>
              </w:rPr>
            </w:pPr>
            <w:r>
              <w:rPr>
                <w:rFonts w:cs="Arial"/>
                <w:sz w:val="20"/>
              </w:rPr>
              <w:t>SoftNeta</w:t>
            </w:r>
          </w:p>
        </w:tc>
        <w:tc>
          <w:tcPr>
            <w:tcW w:w="1388" w:type="dxa"/>
            <w:tcBorders>
              <w:top w:val="single" w:sz="4" w:space="0" w:color="auto"/>
              <w:left w:val="single" w:sz="4" w:space="0" w:color="auto"/>
              <w:bottom w:val="single" w:sz="4" w:space="0" w:color="auto"/>
              <w:right w:val="single" w:sz="4" w:space="0" w:color="auto"/>
            </w:tcBorders>
            <w:vAlign w:val="center"/>
          </w:tcPr>
          <w:p w14:paraId="75632BEF" w14:textId="51BD68B6" w:rsidR="007919B9" w:rsidRPr="00296A80" w:rsidRDefault="006B1DD4" w:rsidP="002564F9">
            <w:pPr>
              <w:spacing w:after="0" w:line="240" w:lineRule="auto"/>
              <w:rPr>
                <w:rFonts w:cs="Arial"/>
                <w:sz w:val="20"/>
              </w:rPr>
            </w:pPr>
            <w:r>
              <w:rPr>
                <w:rFonts w:cs="Arial"/>
                <w:sz w:val="20"/>
              </w:rPr>
              <w:t>ICZ</w:t>
            </w:r>
          </w:p>
        </w:tc>
        <w:tc>
          <w:tcPr>
            <w:tcW w:w="707" w:type="dxa"/>
            <w:tcBorders>
              <w:top w:val="single" w:sz="4" w:space="0" w:color="auto"/>
              <w:left w:val="single" w:sz="4" w:space="0" w:color="auto"/>
              <w:bottom w:val="single" w:sz="4" w:space="0" w:color="auto"/>
              <w:right w:val="single" w:sz="4" w:space="0" w:color="auto"/>
            </w:tcBorders>
            <w:vAlign w:val="center"/>
          </w:tcPr>
          <w:p w14:paraId="7899756B" w14:textId="77777777" w:rsidR="007919B9" w:rsidRPr="00296A80" w:rsidRDefault="007919B9"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323A84FB" w14:textId="77777777" w:rsidR="007919B9" w:rsidRPr="00296A80" w:rsidRDefault="007919B9"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A0C5572" w14:textId="6A66EE8C" w:rsidR="007919B9" w:rsidRPr="00296A80" w:rsidRDefault="006B1DD4" w:rsidP="002564F9">
            <w:pPr>
              <w:spacing w:after="0" w:line="240" w:lineRule="auto"/>
              <w:rPr>
                <w:rFonts w:cs="Arial"/>
                <w:b/>
                <w:sz w:val="20"/>
              </w:rPr>
            </w:pPr>
            <w:r>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1636BC1A" w14:textId="77777777" w:rsidR="007919B9" w:rsidRPr="00296A80" w:rsidRDefault="007919B9" w:rsidP="002564F9">
            <w:pPr>
              <w:spacing w:after="0" w:line="240" w:lineRule="auto"/>
              <w:rPr>
                <w:rFonts w:cs="Arial"/>
                <w:b/>
                <w:sz w:val="20"/>
              </w:rPr>
            </w:pPr>
          </w:p>
        </w:tc>
      </w:tr>
      <w:tr w:rsidR="0078220B" w:rsidRPr="00C07449" w14:paraId="10092452"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0228E885" w14:textId="77777777" w:rsidR="0078220B" w:rsidRPr="00296A80" w:rsidRDefault="0078220B" w:rsidP="002564F9">
            <w:pPr>
              <w:spacing w:after="0" w:line="240" w:lineRule="auto"/>
              <w:rPr>
                <w:rFonts w:cs="Arial"/>
                <w:sz w:val="20"/>
              </w:rPr>
            </w:pPr>
            <w:r w:rsidRPr="00296A80">
              <w:rPr>
                <w:rFonts w:cs="Arial"/>
                <w:sz w:val="20"/>
              </w:rPr>
              <w:t>Laboratoře</w:t>
            </w:r>
          </w:p>
        </w:tc>
        <w:tc>
          <w:tcPr>
            <w:tcW w:w="1729" w:type="dxa"/>
            <w:tcBorders>
              <w:top w:val="single" w:sz="4" w:space="0" w:color="auto"/>
              <w:left w:val="single" w:sz="4" w:space="0" w:color="auto"/>
              <w:bottom w:val="single" w:sz="4" w:space="0" w:color="auto"/>
              <w:right w:val="single" w:sz="4" w:space="0" w:color="auto"/>
            </w:tcBorders>
            <w:vAlign w:val="center"/>
          </w:tcPr>
          <w:p w14:paraId="766CECA3" w14:textId="628F4CC6" w:rsidR="0078220B" w:rsidRPr="00296A80" w:rsidRDefault="0078220B" w:rsidP="002564F9">
            <w:pPr>
              <w:spacing w:after="0" w:line="240" w:lineRule="auto"/>
              <w:rPr>
                <w:rFonts w:cs="Arial"/>
                <w:sz w:val="20"/>
              </w:rPr>
            </w:pPr>
            <w:r w:rsidRPr="00296A80">
              <w:rPr>
                <w:rFonts w:cs="Arial"/>
                <w:sz w:val="20"/>
              </w:rPr>
              <w:t>FONS Openlims</w:t>
            </w:r>
          </w:p>
        </w:tc>
        <w:tc>
          <w:tcPr>
            <w:tcW w:w="1388" w:type="dxa"/>
            <w:tcBorders>
              <w:top w:val="single" w:sz="4" w:space="0" w:color="auto"/>
              <w:left w:val="single" w:sz="4" w:space="0" w:color="auto"/>
              <w:bottom w:val="single" w:sz="4" w:space="0" w:color="auto"/>
              <w:right w:val="single" w:sz="4" w:space="0" w:color="auto"/>
            </w:tcBorders>
            <w:vAlign w:val="center"/>
          </w:tcPr>
          <w:p w14:paraId="4BBF1D81" w14:textId="77777777" w:rsidR="0078220B" w:rsidRPr="00296A80" w:rsidRDefault="0078220B" w:rsidP="002564F9">
            <w:pPr>
              <w:spacing w:after="0" w:line="240" w:lineRule="auto"/>
              <w:rPr>
                <w:rFonts w:cs="Arial"/>
                <w:sz w:val="20"/>
              </w:rPr>
            </w:pPr>
            <w:r w:rsidRPr="00296A80">
              <w:rPr>
                <w:rFonts w:cs="Arial"/>
                <w:sz w:val="20"/>
              </w:rPr>
              <w:t>Stapro</w:t>
            </w:r>
          </w:p>
        </w:tc>
        <w:tc>
          <w:tcPr>
            <w:tcW w:w="707" w:type="dxa"/>
            <w:tcBorders>
              <w:top w:val="single" w:sz="4" w:space="0" w:color="auto"/>
              <w:left w:val="single" w:sz="4" w:space="0" w:color="auto"/>
              <w:bottom w:val="single" w:sz="4" w:space="0" w:color="auto"/>
              <w:right w:val="single" w:sz="4" w:space="0" w:color="auto"/>
            </w:tcBorders>
            <w:vAlign w:val="center"/>
          </w:tcPr>
          <w:p w14:paraId="7DDBCB2E"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740EA46F"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0C738EC"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5DFA6A7" w14:textId="77777777" w:rsidR="0078220B" w:rsidRPr="00296A80" w:rsidRDefault="0078220B" w:rsidP="002564F9">
            <w:pPr>
              <w:spacing w:after="0" w:line="240" w:lineRule="auto"/>
              <w:rPr>
                <w:rFonts w:cs="Arial"/>
                <w:b/>
                <w:sz w:val="20"/>
              </w:rPr>
            </w:pPr>
          </w:p>
        </w:tc>
      </w:tr>
      <w:tr w:rsidR="0078220B" w:rsidRPr="00C07449" w14:paraId="3E32EFE1"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49C3147D" w14:textId="77777777" w:rsidR="0078220B" w:rsidRPr="00296A80" w:rsidRDefault="0078220B" w:rsidP="002564F9">
            <w:pPr>
              <w:spacing w:after="0" w:line="240" w:lineRule="auto"/>
              <w:rPr>
                <w:rFonts w:cs="Arial"/>
                <w:sz w:val="20"/>
              </w:rPr>
            </w:pPr>
            <w:r w:rsidRPr="00296A80">
              <w:rPr>
                <w:rFonts w:cs="Arial"/>
                <w:sz w:val="20"/>
              </w:rPr>
              <w:t>MIS</w:t>
            </w:r>
          </w:p>
        </w:tc>
        <w:tc>
          <w:tcPr>
            <w:tcW w:w="1729" w:type="dxa"/>
            <w:tcBorders>
              <w:top w:val="single" w:sz="4" w:space="0" w:color="auto"/>
              <w:left w:val="single" w:sz="4" w:space="0" w:color="auto"/>
              <w:bottom w:val="single" w:sz="4" w:space="0" w:color="auto"/>
              <w:right w:val="single" w:sz="4" w:space="0" w:color="auto"/>
            </w:tcBorders>
            <w:vAlign w:val="center"/>
          </w:tcPr>
          <w:p w14:paraId="5BF5C9D0" w14:textId="0190C01A" w:rsidR="0078220B" w:rsidRPr="00296A80" w:rsidRDefault="0078220B" w:rsidP="002564F9">
            <w:pPr>
              <w:spacing w:after="0" w:line="240" w:lineRule="auto"/>
              <w:rPr>
                <w:rFonts w:cs="Arial"/>
                <w:sz w:val="20"/>
              </w:rPr>
            </w:pPr>
            <w:r w:rsidRPr="00296A80">
              <w:rPr>
                <w:rFonts w:cs="Arial"/>
                <w:sz w:val="20"/>
              </w:rPr>
              <w:t>FonsReports</w:t>
            </w:r>
            <w:r w:rsidR="009629AB" w:rsidRPr="00296A80">
              <w:rPr>
                <w:rFonts w:cs="Arial"/>
                <w:sz w:val="20"/>
              </w:rPr>
              <w:t>, Sefima</w:t>
            </w:r>
          </w:p>
        </w:tc>
        <w:tc>
          <w:tcPr>
            <w:tcW w:w="1388" w:type="dxa"/>
            <w:tcBorders>
              <w:top w:val="single" w:sz="4" w:space="0" w:color="auto"/>
              <w:left w:val="single" w:sz="4" w:space="0" w:color="auto"/>
              <w:bottom w:val="single" w:sz="4" w:space="0" w:color="auto"/>
              <w:right w:val="single" w:sz="4" w:space="0" w:color="auto"/>
            </w:tcBorders>
            <w:vAlign w:val="center"/>
          </w:tcPr>
          <w:p w14:paraId="7F4C188F" w14:textId="4988EA93" w:rsidR="0078220B" w:rsidRPr="00296A80" w:rsidRDefault="0078220B" w:rsidP="002564F9">
            <w:pPr>
              <w:spacing w:after="0" w:line="240" w:lineRule="auto"/>
              <w:rPr>
                <w:rFonts w:cs="Arial"/>
                <w:sz w:val="20"/>
              </w:rPr>
            </w:pPr>
            <w:r w:rsidRPr="00296A80">
              <w:rPr>
                <w:rFonts w:cs="Arial"/>
                <w:sz w:val="20"/>
              </w:rPr>
              <w:t>Stapro</w:t>
            </w:r>
            <w:r w:rsidR="009629AB" w:rsidRPr="00296A80">
              <w:rPr>
                <w:rFonts w:cs="Arial"/>
                <w:sz w:val="20"/>
              </w:rPr>
              <w:t>, Sefima</w:t>
            </w:r>
          </w:p>
        </w:tc>
        <w:tc>
          <w:tcPr>
            <w:tcW w:w="707" w:type="dxa"/>
            <w:tcBorders>
              <w:top w:val="single" w:sz="4" w:space="0" w:color="auto"/>
              <w:left w:val="single" w:sz="4" w:space="0" w:color="auto"/>
              <w:bottom w:val="single" w:sz="4" w:space="0" w:color="auto"/>
              <w:right w:val="single" w:sz="4" w:space="0" w:color="auto"/>
            </w:tcBorders>
            <w:vAlign w:val="center"/>
          </w:tcPr>
          <w:p w14:paraId="25572AA6"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1C0BF028"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108FDCF"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0FDA86C" w14:textId="77777777" w:rsidR="0078220B" w:rsidRPr="00296A80" w:rsidRDefault="0078220B" w:rsidP="002564F9">
            <w:pPr>
              <w:spacing w:after="0" w:line="240" w:lineRule="auto"/>
              <w:rPr>
                <w:rFonts w:cs="Arial"/>
                <w:b/>
                <w:sz w:val="20"/>
              </w:rPr>
            </w:pPr>
          </w:p>
        </w:tc>
      </w:tr>
      <w:tr w:rsidR="0078220B" w:rsidRPr="00C07449" w14:paraId="6FD5465B"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1A336C8D" w14:textId="77777777" w:rsidR="0078220B" w:rsidRPr="00296A80" w:rsidRDefault="0078220B" w:rsidP="002564F9">
            <w:pPr>
              <w:spacing w:after="0" w:line="240" w:lineRule="auto"/>
              <w:rPr>
                <w:rFonts w:cs="Arial"/>
                <w:sz w:val="20"/>
              </w:rPr>
            </w:pPr>
            <w:r w:rsidRPr="00296A80">
              <w:rPr>
                <w:rFonts w:cs="Arial"/>
                <w:sz w:val="20"/>
              </w:rPr>
              <w:t>EIS</w:t>
            </w:r>
          </w:p>
        </w:tc>
        <w:tc>
          <w:tcPr>
            <w:tcW w:w="1729" w:type="dxa"/>
            <w:tcBorders>
              <w:top w:val="single" w:sz="4" w:space="0" w:color="auto"/>
              <w:left w:val="single" w:sz="4" w:space="0" w:color="auto"/>
              <w:bottom w:val="single" w:sz="4" w:space="0" w:color="auto"/>
              <w:right w:val="single" w:sz="4" w:space="0" w:color="auto"/>
            </w:tcBorders>
            <w:vAlign w:val="center"/>
          </w:tcPr>
          <w:p w14:paraId="41D82647" w14:textId="2FF5D69C" w:rsidR="0078220B" w:rsidRPr="00296A80" w:rsidRDefault="009629AB" w:rsidP="002564F9">
            <w:pPr>
              <w:spacing w:after="0" w:line="240" w:lineRule="auto"/>
              <w:rPr>
                <w:rFonts w:cs="Arial"/>
                <w:sz w:val="20"/>
              </w:rPr>
            </w:pPr>
            <w:r w:rsidRPr="00296A80">
              <w:rPr>
                <w:rFonts w:cs="Arial"/>
                <w:sz w:val="20"/>
              </w:rPr>
              <w:t>Helios</w:t>
            </w:r>
          </w:p>
        </w:tc>
        <w:tc>
          <w:tcPr>
            <w:tcW w:w="1388" w:type="dxa"/>
            <w:tcBorders>
              <w:top w:val="single" w:sz="4" w:space="0" w:color="auto"/>
              <w:left w:val="single" w:sz="4" w:space="0" w:color="auto"/>
              <w:bottom w:val="single" w:sz="4" w:space="0" w:color="auto"/>
              <w:right w:val="single" w:sz="4" w:space="0" w:color="auto"/>
            </w:tcBorders>
            <w:vAlign w:val="center"/>
          </w:tcPr>
          <w:p w14:paraId="1C414F75" w14:textId="2AD76F50" w:rsidR="0078220B" w:rsidRPr="00296A80" w:rsidRDefault="009629AB" w:rsidP="002564F9">
            <w:pPr>
              <w:spacing w:after="0" w:line="240" w:lineRule="auto"/>
              <w:rPr>
                <w:rFonts w:cs="Arial"/>
                <w:sz w:val="20"/>
              </w:rPr>
            </w:pPr>
            <w:r w:rsidRPr="00296A80">
              <w:rPr>
                <w:rFonts w:cs="Arial"/>
                <w:sz w:val="20"/>
              </w:rPr>
              <w:t>Asseco</w:t>
            </w:r>
          </w:p>
        </w:tc>
        <w:tc>
          <w:tcPr>
            <w:tcW w:w="707" w:type="dxa"/>
            <w:tcBorders>
              <w:top w:val="single" w:sz="4" w:space="0" w:color="auto"/>
              <w:left w:val="single" w:sz="4" w:space="0" w:color="auto"/>
              <w:bottom w:val="single" w:sz="4" w:space="0" w:color="auto"/>
              <w:right w:val="single" w:sz="4" w:space="0" w:color="auto"/>
            </w:tcBorders>
            <w:vAlign w:val="center"/>
          </w:tcPr>
          <w:p w14:paraId="1091F0EE"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49D4A17E"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D44401A"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3E5C23C6" w14:textId="77777777" w:rsidR="0078220B" w:rsidRPr="00296A80" w:rsidRDefault="0078220B" w:rsidP="002564F9">
            <w:pPr>
              <w:spacing w:after="0" w:line="240" w:lineRule="auto"/>
              <w:rPr>
                <w:rFonts w:cs="Arial"/>
                <w:b/>
                <w:sz w:val="20"/>
              </w:rPr>
            </w:pPr>
          </w:p>
        </w:tc>
      </w:tr>
      <w:tr w:rsidR="0078220B" w:rsidRPr="00C07449" w14:paraId="4E859AE6"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63F912AF" w14:textId="77777777" w:rsidR="0078220B" w:rsidRPr="00296A80" w:rsidRDefault="0078220B" w:rsidP="002564F9">
            <w:pPr>
              <w:spacing w:after="0" w:line="240" w:lineRule="auto"/>
              <w:rPr>
                <w:rFonts w:cs="Arial"/>
                <w:sz w:val="20"/>
              </w:rPr>
            </w:pPr>
            <w:r w:rsidRPr="00296A80">
              <w:rPr>
                <w:rFonts w:cs="Arial"/>
                <w:sz w:val="20"/>
              </w:rPr>
              <w:t>Objednávání SZM a léků</w:t>
            </w:r>
          </w:p>
        </w:tc>
        <w:tc>
          <w:tcPr>
            <w:tcW w:w="1729" w:type="dxa"/>
            <w:tcBorders>
              <w:top w:val="single" w:sz="4" w:space="0" w:color="auto"/>
              <w:left w:val="single" w:sz="4" w:space="0" w:color="auto"/>
              <w:bottom w:val="single" w:sz="4" w:space="0" w:color="auto"/>
              <w:right w:val="single" w:sz="4" w:space="0" w:color="auto"/>
            </w:tcBorders>
            <w:vAlign w:val="center"/>
          </w:tcPr>
          <w:p w14:paraId="654EA6B4" w14:textId="77777777" w:rsidR="0078220B" w:rsidRPr="00296A80" w:rsidRDefault="0078220B" w:rsidP="002564F9">
            <w:pPr>
              <w:spacing w:after="0" w:line="240" w:lineRule="auto"/>
              <w:rPr>
                <w:rFonts w:cs="Arial"/>
                <w:sz w:val="20"/>
              </w:rPr>
            </w:pPr>
            <w:r w:rsidRPr="00296A80">
              <w:rPr>
                <w:rFonts w:cs="Arial"/>
                <w:sz w:val="20"/>
              </w:rPr>
              <w:t>Neos</w:t>
            </w:r>
          </w:p>
        </w:tc>
        <w:tc>
          <w:tcPr>
            <w:tcW w:w="1388" w:type="dxa"/>
            <w:tcBorders>
              <w:top w:val="single" w:sz="4" w:space="0" w:color="auto"/>
              <w:left w:val="single" w:sz="4" w:space="0" w:color="auto"/>
              <w:bottom w:val="single" w:sz="4" w:space="0" w:color="auto"/>
              <w:right w:val="single" w:sz="4" w:space="0" w:color="auto"/>
            </w:tcBorders>
            <w:vAlign w:val="center"/>
          </w:tcPr>
          <w:p w14:paraId="155E2D25" w14:textId="77777777" w:rsidR="0078220B" w:rsidRPr="00296A80" w:rsidRDefault="0078220B" w:rsidP="002564F9">
            <w:pPr>
              <w:spacing w:after="0" w:line="240" w:lineRule="auto"/>
              <w:rPr>
                <w:rFonts w:cs="Arial"/>
                <w:sz w:val="20"/>
              </w:rPr>
            </w:pPr>
            <w:r w:rsidRPr="00296A80">
              <w:rPr>
                <w:rFonts w:cs="Arial"/>
                <w:sz w:val="20"/>
              </w:rPr>
              <w:t>Medisystems</w:t>
            </w:r>
          </w:p>
        </w:tc>
        <w:tc>
          <w:tcPr>
            <w:tcW w:w="707" w:type="dxa"/>
            <w:tcBorders>
              <w:top w:val="single" w:sz="4" w:space="0" w:color="auto"/>
              <w:left w:val="single" w:sz="4" w:space="0" w:color="auto"/>
              <w:bottom w:val="single" w:sz="4" w:space="0" w:color="auto"/>
              <w:right w:val="single" w:sz="4" w:space="0" w:color="auto"/>
            </w:tcBorders>
            <w:vAlign w:val="center"/>
          </w:tcPr>
          <w:p w14:paraId="58F6B18B"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0B05F7D1"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F00C9FD"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5C51F089" w14:textId="77777777" w:rsidR="0078220B" w:rsidRPr="00296A80" w:rsidRDefault="0078220B" w:rsidP="002564F9">
            <w:pPr>
              <w:spacing w:after="0" w:line="240" w:lineRule="auto"/>
              <w:rPr>
                <w:rFonts w:cs="Arial"/>
                <w:b/>
                <w:sz w:val="20"/>
              </w:rPr>
            </w:pPr>
          </w:p>
        </w:tc>
      </w:tr>
      <w:tr w:rsidR="0078220B" w:rsidRPr="00C07449" w14:paraId="1B888973"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76944F4E" w14:textId="77777777" w:rsidR="0078220B" w:rsidRPr="00296A80" w:rsidRDefault="0078220B" w:rsidP="002564F9">
            <w:pPr>
              <w:spacing w:after="0" w:line="240" w:lineRule="auto"/>
              <w:rPr>
                <w:rFonts w:cs="Arial"/>
                <w:sz w:val="20"/>
              </w:rPr>
            </w:pPr>
            <w:r w:rsidRPr="00296A80">
              <w:rPr>
                <w:rFonts w:cs="Arial"/>
                <w:sz w:val="20"/>
              </w:rPr>
              <w:t>ZZS (výměna pac. dokumentace)</w:t>
            </w:r>
          </w:p>
        </w:tc>
        <w:tc>
          <w:tcPr>
            <w:tcW w:w="1729" w:type="dxa"/>
            <w:tcBorders>
              <w:top w:val="single" w:sz="4" w:space="0" w:color="auto"/>
              <w:left w:val="single" w:sz="4" w:space="0" w:color="auto"/>
              <w:bottom w:val="single" w:sz="4" w:space="0" w:color="auto"/>
              <w:right w:val="single" w:sz="4" w:space="0" w:color="auto"/>
            </w:tcBorders>
            <w:vAlign w:val="center"/>
          </w:tcPr>
          <w:p w14:paraId="32B356CD" w14:textId="147B6C77" w:rsidR="0078220B" w:rsidRPr="00296A80" w:rsidRDefault="0078220B" w:rsidP="002564F9">
            <w:pPr>
              <w:spacing w:after="0" w:line="240" w:lineRule="auto"/>
              <w:rPr>
                <w:rFonts w:cs="Arial"/>
                <w:sz w:val="20"/>
              </w:rPr>
            </w:pPr>
            <w:r w:rsidRPr="00296A80">
              <w:rPr>
                <w:rFonts w:cs="Arial"/>
                <w:sz w:val="20"/>
              </w:rPr>
              <w:t>Transmise</w:t>
            </w:r>
          </w:p>
        </w:tc>
        <w:tc>
          <w:tcPr>
            <w:tcW w:w="1388" w:type="dxa"/>
            <w:tcBorders>
              <w:top w:val="single" w:sz="4" w:space="0" w:color="auto"/>
              <w:left w:val="single" w:sz="4" w:space="0" w:color="auto"/>
              <w:bottom w:val="single" w:sz="4" w:space="0" w:color="auto"/>
              <w:right w:val="single" w:sz="4" w:space="0" w:color="auto"/>
            </w:tcBorders>
            <w:vAlign w:val="center"/>
          </w:tcPr>
          <w:p w14:paraId="2515CCDE" w14:textId="6839B150" w:rsidR="0078220B" w:rsidRPr="00296A80" w:rsidRDefault="0078220B" w:rsidP="002564F9">
            <w:pPr>
              <w:spacing w:after="0" w:line="240" w:lineRule="auto"/>
              <w:rPr>
                <w:rFonts w:cs="Arial"/>
                <w:sz w:val="20"/>
              </w:rPr>
            </w:pPr>
            <w:r w:rsidRPr="00296A80">
              <w:rPr>
                <w:rFonts w:cs="Arial"/>
                <w:sz w:val="20"/>
              </w:rPr>
              <w:t>Stapro</w:t>
            </w:r>
          </w:p>
        </w:tc>
        <w:tc>
          <w:tcPr>
            <w:tcW w:w="707" w:type="dxa"/>
            <w:tcBorders>
              <w:top w:val="single" w:sz="4" w:space="0" w:color="auto"/>
              <w:left w:val="single" w:sz="4" w:space="0" w:color="auto"/>
              <w:bottom w:val="single" w:sz="4" w:space="0" w:color="auto"/>
              <w:right w:val="single" w:sz="4" w:space="0" w:color="auto"/>
            </w:tcBorders>
            <w:vAlign w:val="center"/>
          </w:tcPr>
          <w:p w14:paraId="506124AF"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39C924B7"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49263D5"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F0CDD0A" w14:textId="77777777" w:rsidR="0078220B" w:rsidRPr="00296A80" w:rsidRDefault="0078220B" w:rsidP="002564F9">
            <w:pPr>
              <w:spacing w:after="0" w:line="240" w:lineRule="auto"/>
              <w:rPr>
                <w:rFonts w:cs="Arial"/>
                <w:b/>
                <w:sz w:val="20"/>
              </w:rPr>
            </w:pPr>
          </w:p>
        </w:tc>
      </w:tr>
      <w:tr w:rsidR="0078220B" w:rsidRPr="00C07449" w14:paraId="61EC3A0C"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600DB8D2" w14:textId="77777777" w:rsidR="0078220B" w:rsidRPr="00296A80" w:rsidRDefault="0078220B" w:rsidP="002564F9">
            <w:pPr>
              <w:spacing w:after="0" w:line="240" w:lineRule="auto"/>
              <w:rPr>
                <w:rFonts w:cs="Arial"/>
                <w:sz w:val="20"/>
              </w:rPr>
            </w:pPr>
            <w:r w:rsidRPr="00296A80">
              <w:rPr>
                <w:rFonts w:cs="Arial"/>
                <w:sz w:val="20"/>
              </w:rPr>
              <w:t>Komunikace</w:t>
            </w:r>
          </w:p>
        </w:tc>
        <w:tc>
          <w:tcPr>
            <w:tcW w:w="1729" w:type="dxa"/>
            <w:tcBorders>
              <w:top w:val="single" w:sz="4" w:space="0" w:color="auto"/>
              <w:left w:val="single" w:sz="4" w:space="0" w:color="auto"/>
              <w:bottom w:val="single" w:sz="4" w:space="0" w:color="auto"/>
              <w:right w:val="single" w:sz="4" w:space="0" w:color="auto"/>
            </w:tcBorders>
            <w:vAlign w:val="center"/>
          </w:tcPr>
          <w:p w14:paraId="09784B66" w14:textId="39C170FE" w:rsidR="0078220B" w:rsidRPr="00296A80" w:rsidRDefault="0078220B" w:rsidP="002564F9">
            <w:pPr>
              <w:spacing w:after="0" w:line="240" w:lineRule="auto"/>
              <w:rPr>
                <w:rFonts w:cs="Arial"/>
                <w:sz w:val="20"/>
              </w:rPr>
            </w:pPr>
            <w:r w:rsidRPr="00296A80">
              <w:rPr>
                <w:rFonts w:cs="Arial"/>
                <w:sz w:val="20"/>
              </w:rPr>
              <w:t xml:space="preserve">ePACS </w:t>
            </w:r>
          </w:p>
        </w:tc>
        <w:tc>
          <w:tcPr>
            <w:tcW w:w="1388" w:type="dxa"/>
            <w:tcBorders>
              <w:top w:val="single" w:sz="4" w:space="0" w:color="auto"/>
              <w:left w:val="single" w:sz="4" w:space="0" w:color="auto"/>
              <w:bottom w:val="single" w:sz="4" w:space="0" w:color="auto"/>
              <w:right w:val="single" w:sz="4" w:space="0" w:color="auto"/>
            </w:tcBorders>
            <w:vAlign w:val="center"/>
          </w:tcPr>
          <w:p w14:paraId="66F14C3D" w14:textId="77777777" w:rsidR="0078220B" w:rsidRPr="00296A80" w:rsidRDefault="0078220B" w:rsidP="002564F9">
            <w:pPr>
              <w:spacing w:after="0" w:line="240" w:lineRule="auto"/>
              <w:rPr>
                <w:rFonts w:cs="Arial"/>
                <w:sz w:val="20"/>
              </w:rPr>
            </w:pPr>
            <w:r w:rsidRPr="00296A80">
              <w:rPr>
                <w:rFonts w:cs="Arial"/>
                <w:sz w:val="20"/>
              </w:rPr>
              <w:t>ICZ</w:t>
            </w:r>
          </w:p>
        </w:tc>
        <w:tc>
          <w:tcPr>
            <w:tcW w:w="707" w:type="dxa"/>
            <w:tcBorders>
              <w:top w:val="single" w:sz="4" w:space="0" w:color="auto"/>
              <w:left w:val="single" w:sz="4" w:space="0" w:color="auto"/>
              <w:bottom w:val="single" w:sz="4" w:space="0" w:color="auto"/>
              <w:right w:val="single" w:sz="4" w:space="0" w:color="auto"/>
            </w:tcBorders>
            <w:vAlign w:val="center"/>
          </w:tcPr>
          <w:p w14:paraId="5206A53D"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63FDF045"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FF7827A"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75553C03" w14:textId="77777777" w:rsidR="0078220B" w:rsidRPr="00296A80" w:rsidRDefault="0078220B" w:rsidP="002564F9">
            <w:pPr>
              <w:spacing w:after="0" w:line="240" w:lineRule="auto"/>
              <w:rPr>
                <w:rFonts w:cs="Arial"/>
                <w:b/>
                <w:sz w:val="20"/>
              </w:rPr>
            </w:pPr>
          </w:p>
        </w:tc>
      </w:tr>
      <w:tr w:rsidR="0078220B" w:rsidRPr="003578ED" w14:paraId="10C1B1BF"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3E7BBB0C" w14:textId="77777777" w:rsidR="0078220B" w:rsidRPr="00296A80" w:rsidRDefault="0078220B" w:rsidP="002564F9">
            <w:pPr>
              <w:spacing w:after="0" w:line="240" w:lineRule="auto"/>
              <w:rPr>
                <w:rFonts w:cs="Arial"/>
                <w:sz w:val="20"/>
              </w:rPr>
            </w:pPr>
            <w:r w:rsidRPr="00296A80">
              <w:rPr>
                <w:rFonts w:cs="Arial"/>
                <w:sz w:val="20"/>
              </w:rPr>
              <w:t>Komunikace</w:t>
            </w:r>
          </w:p>
        </w:tc>
        <w:tc>
          <w:tcPr>
            <w:tcW w:w="1729" w:type="dxa"/>
            <w:tcBorders>
              <w:top w:val="single" w:sz="4" w:space="0" w:color="auto"/>
              <w:left w:val="single" w:sz="4" w:space="0" w:color="auto"/>
              <w:bottom w:val="single" w:sz="4" w:space="0" w:color="auto"/>
              <w:right w:val="single" w:sz="4" w:space="0" w:color="auto"/>
            </w:tcBorders>
            <w:vAlign w:val="center"/>
          </w:tcPr>
          <w:p w14:paraId="2BC38949" w14:textId="77777777" w:rsidR="0078220B" w:rsidRPr="00296A80" w:rsidRDefault="0078220B" w:rsidP="002564F9">
            <w:pPr>
              <w:spacing w:after="0" w:line="240" w:lineRule="auto"/>
              <w:rPr>
                <w:rFonts w:cs="Arial"/>
                <w:sz w:val="20"/>
              </w:rPr>
            </w:pPr>
            <w:r w:rsidRPr="00296A80">
              <w:rPr>
                <w:rFonts w:cs="Arial"/>
                <w:sz w:val="20"/>
              </w:rPr>
              <w:t>MISE</w:t>
            </w:r>
          </w:p>
        </w:tc>
        <w:tc>
          <w:tcPr>
            <w:tcW w:w="1388" w:type="dxa"/>
            <w:tcBorders>
              <w:top w:val="single" w:sz="4" w:space="0" w:color="auto"/>
              <w:left w:val="single" w:sz="4" w:space="0" w:color="auto"/>
              <w:bottom w:val="single" w:sz="4" w:space="0" w:color="auto"/>
              <w:right w:val="single" w:sz="4" w:space="0" w:color="auto"/>
            </w:tcBorders>
            <w:vAlign w:val="center"/>
          </w:tcPr>
          <w:p w14:paraId="07768BC4" w14:textId="77777777" w:rsidR="0078220B" w:rsidRPr="00296A80" w:rsidRDefault="0078220B" w:rsidP="002564F9">
            <w:pPr>
              <w:spacing w:after="0" w:line="240" w:lineRule="auto"/>
              <w:rPr>
                <w:rFonts w:cs="Arial"/>
                <w:sz w:val="20"/>
              </w:rPr>
            </w:pPr>
            <w:r w:rsidRPr="00296A80">
              <w:rPr>
                <w:rFonts w:cs="Arial"/>
                <w:sz w:val="20"/>
              </w:rPr>
              <w:t>Stapro</w:t>
            </w:r>
          </w:p>
        </w:tc>
        <w:tc>
          <w:tcPr>
            <w:tcW w:w="707" w:type="dxa"/>
            <w:tcBorders>
              <w:top w:val="single" w:sz="4" w:space="0" w:color="auto"/>
              <w:left w:val="single" w:sz="4" w:space="0" w:color="auto"/>
              <w:bottom w:val="single" w:sz="4" w:space="0" w:color="auto"/>
              <w:right w:val="single" w:sz="4" w:space="0" w:color="auto"/>
            </w:tcBorders>
            <w:vAlign w:val="center"/>
          </w:tcPr>
          <w:p w14:paraId="69DC944D"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4E322D5B"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602DEA9"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6724FB18" w14:textId="77777777" w:rsidR="0078220B" w:rsidRPr="00296A80" w:rsidRDefault="0078220B" w:rsidP="002564F9">
            <w:pPr>
              <w:spacing w:after="0" w:line="240" w:lineRule="auto"/>
              <w:rPr>
                <w:rFonts w:cs="Arial"/>
                <w:b/>
                <w:sz w:val="20"/>
              </w:rPr>
            </w:pPr>
          </w:p>
        </w:tc>
      </w:tr>
      <w:tr w:rsidR="0078220B" w:rsidRPr="003578ED" w14:paraId="1DBBBEF4"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04856659" w14:textId="77777777" w:rsidR="0078220B" w:rsidRPr="00296A80" w:rsidRDefault="0078220B" w:rsidP="002564F9">
            <w:pPr>
              <w:spacing w:after="0" w:line="240" w:lineRule="auto"/>
              <w:rPr>
                <w:rFonts w:cs="Arial"/>
                <w:sz w:val="20"/>
              </w:rPr>
            </w:pPr>
            <w:r w:rsidRPr="00296A80">
              <w:rPr>
                <w:rFonts w:cs="Arial"/>
                <w:sz w:val="20"/>
              </w:rPr>
              <w:t>ZP</w:t>
            </w:r>
          </w:p>
        </w:tc>
        <w:tc>
          <w:tcPr>
            <w:tcW w:w="1729" w:type="dxa"/>
            <w:tcBorders>
              <w:top w:val="single" w:sz="4" w:space="0" w:color="auto"/>
              <w:left w:val="single" w:sz="4" w:space="0" w:color="auto"/>
              <w:bottom w:val="single" w:sz="4" w:space="0" w:color="auto"/>
              <w:right w:val="single" w:sz="4" w:space="0" w:color="auto"/>
            </w:tcBorders>
            <w:vAlign w:val="center"/>
          </w:tcPr>
          <w:p w14:paraId="0CB411BE" w14:textId="77777777" w:rsidR="0078220B" w:rsidRPr="00296A80" w:rsidRDefault="0078220B" w:rsidP="002564F9">
            <w:pPr>
              <w:spacing w:after="0" w:line="240" w:lineRule="auto"/>
              <w:rPr>
                <w:rFonts w:cs="Arial"/>
                <w:sz w:val="20"/>
              </w:rPr>
            </w:pPr>
            <w:r w:rsidRPr="00296A80">
              <w:rPr>
                <w:rFonts w:cs="Arial"/>
                <w:sz w:val="20"/>
              </w:rPr>
              <w:t>portál</w:t>
            </w:r>
          </w:p>
        </w:tc>
        <w:tc>
          <w:tcPr>
            <w:tcW w:w="1388" w:type="dxa"/>
            <w:tcBorders>
              <w:top w:val="single" w:sz="4" w:space="0" w:color="auto"/>
              <w:left w:val="single" w:sz="4" w:space="0" w:color="auto"/>
              <w:bottom w:val="single" w:sz="4" w:space="0" w:color="auto"/>
              <w:right w:val="single" w:sz="4" w:space="0" w:color="auto"/>
            </w:tcBorders>
            <w:vAlign w:val="center"/>
          </w:tcPr>
          <w:p w14:paraId="73195C58" w14:textId="77777777" w:rsidR="0078220B" w:rsidRPr="00296A80" w:rsidRDefault="0078220B" w:rsidP="002564F9">
            <w:pPr>
              <w:spacing w:after="0" w:line="240" w:lineRule="auto"/>
              <w:rPr>
                <w:rFonts w:cs="Arial"/>
                <w:sz w:val="20"/>
              </w:rPr>
            </w:pPr>
            <w:r w:rsidRPr="00296A80">
              <w:rPr>
                <w:rFonts w:cs="Arial"/>
                <w:sz w:val="20"/>
              </w:rPr>
              <w:t>jednotlivé ZP</w:t>
            </w:r>
          </w:p>
        </w:tc>
        <w:tc>
          <w:tcPr>
            <w:tcW w:w="707" w:type="dxa"/>
            <w:tcBorders>
              <w:top w:val="single" w:sz="4" w:space="0" w:color="auto"/>
              <w:left w:val="single" w:sz="4" w:space="0" w:color="auto"/>
              <w:bottom w:val="single" w:sz="4" w:space="0" w:color="auto"/>
              <w:right w:val="single" w:sz="4" w:space="0" w:color="auto"/>
            </w:tcBorders>
            <w:vAlign w:val="center"/>
          </w:tcPr>
          <w:p w14:paraId="2EF89042"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10C30A39"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56BE2CF"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36E8D838" w14:textId="77777777" w:rsidR="0078220B" w:rsidRPr="00296A80" w:rsidRDefault="0078220B" w:rsidP="002564F9">
            <w:pPr>
              <w:spacing w:after="0" w:line="240" w:lineRule="auto"/>
              <w:rPr>
                <w:rFonts w:cs="Arial"/>
                <w:b/>
                <w:sz w:val="20"/>
              </w:rPr>
            </w:pPr>
          </w:p>
        </w:tc>
      </w:tr>
      <w:tr w:rsidR="0078220B" w:rsidRPr="003578ED" w14:paraId="246C84DC"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46994B9D" w14:textId="77777777" w:rsidR="0078220B" w:rsidRPr="00296A80" w:rsidRDefault="0078220B" w:rsidP="002564F9">
            <w:pPr>
              <w:spacing w:after="0" w:line="240" w:lineRule="auto"/>
              <w:rPr>
                <w:rFonts w:cs="Arial"/>
                <w:sz w:val="20"/>
              </w:rPr>
            </w:pPr>
            <w:r w:rsidRPr="00296A80">
              <w:rPr>
                <w:rFonts w:cs="Arial"/>
                <w:sz w:val="20"/>
              </w:rPr>
              <w:t>Agenda ÚZIS</w:t>
            </w:r>
          </w:p>
        </w:tc>
        <w:tc>
          <w:tcPr>
            <w:tcW w:w="1729" w:type="dxa"/>
            <w:tcBorders>
              <w:top w:val="single" w:sz="4" w:space="0" w:color="auto"/>
              <w:left w:val="single" w:sz="4" w:space="0" w:color="auto"/>
              <w:bottom w:val="single" w:sz="4" w:space="0" w:color="auto"/>
              <w:right w:val="single" w:sz="4" w:space="0" w:color="auto"/>
            </w:tcBorders>
            <w:vAlign w:val="center"/>
          </w:tcPr>
          <w:p w14:paraId="01F6AFFD" w14:textId="77777777" w:rsidR="0078220B" w:rsidRPr="00296A80" w:rsidRDefault="0078220B" w:rsidP="002564F9">
            <w:pPr>
              <w:spacing w:after="0" w:line="240" w:lineRule="auto"/>
              <w:rPr>
                <w:rFonts w:cs="Arial"/>
                <w:sz w:val="20"/>
              </w:rPr>
            </w:pPr>
            <w:r w:rsidRPr="00296A80">
              <w:rPr>
                <w:rFonts w:cs="Arial"/>
                <w:sz w:val="20"/>
              </w:rPr>
              <w:t>portál</w:t>
            </w:r>
          </w:p>
        </w:tc>
        <w:tc>
          <w:tcPr>
            <w:tcW w:w="1388" w:type="dxa"/>
            <w:tcBorders>
              <w:top w:val="single" w:sz="4" w:space="0" w:color="auto"/>
              <w:left w:val="single" w:sz="4" w:space="0" w:color="auto"/>
              <w:bottom w:val="single" w:sz="4" w:space="0" w:color="auto"/>
              <w:right w:val="single" w:sz="4" w:space="0" w:color="auto"/>
            </w:tcBorders>
            <w:vAlign w:val="center"/>
          </w:tcPr>
          <w:p w14:paraId="6FCA2A3D" w14:textId="77777777" w:rsidR="0078220B" w:rsidRPr="00296A80" w:rsidRDefault="0078220B" w:rsidP="002564F9">
            <w:pPr>
              <w:spacing w:after="0" w:line="240" w:lineRule="auto"/>
              <w:rPr>
                <w:rFonts w:cs="Arial"/>
                <w:sz w:val="20"/>
              </w:rPr>
            </w:pPr>
            <w:r w:rsidRPr="00296A80">
              <w:rPr>
                <w:rFonts w:cs="Arial"/>
                <w:sz w:val="20"/>
              </w:rPr>
              <w:t>ČSÚ, ÚZIS a MZČR</w:t>
            </w:r>
          </w:p>
        </w:tc>
        <w:tc>
          <w:tcPr>
            <w:tcW w:w="707" w:type="dxa"/>
            <w:tcBorders>
              <w:top w:val="single" w:sz="4" w:space="0" w:color="auto"/>
              <w:left w:val="single" w:sz="4" w:space="0" w:color="auto"/>
              <w:bottom w:val="single" w:sz="4" w:space="0" w:color="auto"/>
              <w:right w:val="single" w:sz="4" w:space="0" w:color="auto"/>
            </w:tcBorders>
            <w:vAlign w:val="center"/>
          </w:tcPr>
          <w:p w14:paraId="39C3623F"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179CCDA7"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58A2D12"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50F00E97" w14:textId="77777777" w:rsidR="0078220B" w:rsidRPr="00296A80" w:rsidRDefault="0078220B" w:rsidP="002564F9">
            <w:pPr>
              <w:spacing w:after="0" w:line="240" w:lineRule="auto"/>
              <w:rPr>
                <w:rFonts w:cs="Arial"/>
                <w:b/>
                <w:sz w:val="20"/>
              </w:rPr>
            </w:pPr>
          </w:p>
        </w:tc>
      </w:tr>
      <w:tr w:rsidR="0078220B" w:rsidRPr="003578ED" w14:paraId="5C9F75FA"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53124837" w14:textId="77777777" w:rsidR="0078220B" w:rsidRPr="00296A80" w:rsidRDefault="0078220B" w:rsidP="002564F9">
            <w:pPr>
              <w:spacing w:after="0" w:line="240" w:lineRule="auto"/>
              <w:rPr>
                <w:rFonts w:cs="Arial"/>
                <w:sz w:val="20"/>
              </w:rPr>
            </w:pPr>
            <w:r w:rsidRPr="00296A80">
              <w:rPr>
                <w:rFonts w:cs="Arial"/>
                <w:sz w:val="20"/>
              </w:rPr>
              <w:t>Adresářové služby</w:t>
            </w:r>
          </w:p>
        </w:tc>
        <w:tc>
          <w:tcPr>
            <w:tcW w:w="1729" w:type="dxa"/>
            <w:tcBorders>
              <w:top w:val="single" w:sz="4" w:space="0" w:color="auto"/>
              <w:left w:val="single" w:sz="4" w:space="0" w:color="auto"/>
              <w:bottom w:val="single" w:sz="4" w:space="0" w:color="auto"/>
              <w:right w:val="single" w:sz="4" w:space="0" w:color="auto"/>
            </w:tcBorders>
            <w:vAlign w:val="center"/>
          </w:tcPr>
          <w:p w14:paraId="7F6948A8" w14:textId="77777777" w:rsidR="0078220B" w:rsidRPr="00296A80" w:rsidRDefault="0078220B" w:rsidP="002564F9">
            <w:pPr>
              <w:spacing w:after="0" w:line="240" w:lineRule="auto"/>
              <w:rPr>
                <w:rFonts w:cs="Arial"/>
                <w:sz w:val="20"/>
              </w:rPr>
            </w:pPr>
            <w:r w:rsidRPr="00296A80">
              <w:rPr>
                <w:rFonts w:cs="Arial"/>
                <w:sz w:val="20"/>
              </w:rPr>
              <w:t>AD</w:t>
            </w:r>
          </w:p>
        </w:tc>
        <w:tc>
          <w:tcPr>
            <w:tcW w:w="1388" w:type="dxa"/>
            <w:tcBorders>
              <w:top w:val="single" w:sz="4" w:space="0" w:color="auto"/>
              <w:left w:val="single" w:sz="4" w:space="0" w:color="auto"/>
              <w:bottom w:val="single" w:sz="4" w:space="0" w:color="auto"/>
              <w:right w:val="single" w:sz="4" w:space="0" w:color="auto"/>
            </w:tcBorders>
            <w:vAlign w:val="center"/>
          </w:tcPr>
          <w:p w14:paraId="05155DB4" w14:textId="77777777" w:rsidR="0078220B" w:rsidRPr="00296A80" w:rsidRDefault="0078220B" w:rsidP="002564F9">
            <w:pPr>
              <w:spacing w:after="0" w:line="240" w:lineRule="auto"/>
              <w:rPr>
                <w:rFonts w:cs="Arial"/>
                <w:sz w:val="20"/>
              </w:rPr>
            </w:pPr>
            <w:r w:rsidRPr="00296A80">
              <w:rPr>
                <w:rFonts w:cs="Arial"/>
                <w:sz w:val="20"/>
              </w:rPr>
              <w:t>Microsoft</w:t>
            </w:r>
          </w:p>
        </w:tc>
        <w:tc>
          <w:tcPr>
            <w:tcW w:w="707" w:type="dxa"/>
            <w:tcBorders>
              <w:top w:val="single" w:sz="4" w:space="0" w:color="auto"/>
              <w:left w:val="single" w:sz="4" w:space="0" w:color="auto"/>
              <w:bottom w:val="single" w:sz="4" w:space="0" w:color="auto"/>
              <w:right w:val="single" w:sz="4" w:space="0" w:color="auto"/>
            </w:tcBorders>
            <w:vAlign w:val="center"/>
          </w:tcPr>
          <w:p w14:paraId="1FB881DB"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045A82A2"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F522CB0"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E891961" w14:textId="77777777" w:rsidR="0078220B" w:rsidRPr="00296A80" w:rsidRDefault="0078220B" w:rsidP="002564F9">
            <w:pPr>
              <w:spacing w:after="0" w:line="240" w:lineRule="auto"/>
              <w:rPr>
                <w:rFonts w:cs="Arial"/>
                <w:b/>
                <w:sz w:val="20"/>
              </w:rPr>
            </w:pPr>
          </w:p>
        </w:tc>
      </w:tr>
    </w:tbl>
    <w:p w14:paraId="5FA891C5" w14:textId="77777777" w:rsidR="0078220B" w:rsidRPr="003578ED" w:rsidRDefault="0078220B" w:rsidP="00140EA9">
      <w:pPr>
        <w:rPr>
          <w:rFonts w:cs="Arial"/>
          <w:sz w:val="20"/>
        </w:rPr>
      </w:pPr>
    </w:p>
    <w:p w14:paraId="23FE5854" w14:textId="77777777" w:rsidR="0078220B" w:rsidRPr="003578ED" w:rsidRDefault="0078220B" w:rsidP="00140EA9">
      <w:pPr>
        <w:rPr>
          <w:rFonts w:cs="Arial"/>
          <w:sz w:val="20"/>
        </w:rPr>
      </w:pPr>
    </w:p>
    <w:p w14:paraId="1F64F910" w14:textId="77777777" w:rsidR="00140EA9" w:rsidRPr="00140EA9" w:rsidRDefault="00140EA9" w:rsidP="00140EA9"/>
    <w:p w14:paraId="3B693926" w14:textId="70A66A7B" w:rsidR="002564F9" w:rsidRPr="00A60A62" w:rsidRDefault="002564F9" w:rsidP="0002027F">
      <w:pPr>
        <w:spacing w:before="0" w:after="160" w:line="259" w:lineRule="auto"/>
        <w:jc w:val="left"/>
        <w:rPr>
          <w:sz w:val="20"/>
        </w:rPr>
      </w:pPr>
    </w:p>
    <w:sectPr w:rsidR="002564F9" w:rsidRPr="00A60A62">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797A8" w14:textId="77777777" w:rsidR="00D2272C" w:rsidRDefault="00D2272C" w:rsidP="007E25D9">
      <w:pPr>
        <w:spacing w:before="0" w:after="0" w:line="240" w:lineRule="auto"/>
      </w:pPr>
      <w:r>
        <w:separator/>
      </w:r>
    </w:p>
    <w:p w14:paraId="2B51F31B" w14:textId="77777777" w:rsidR="00D2272C" w:rsidRDefault="00D2272C"/>
    <w:p w14:paraId="01E81BF1" w14:textId="77777777" w:rsidR="00D2272C" w:rsidRDefault="00D2272C"/>
    <w:p w14:paraId="4084AAD1" w14:textId="77777777" w:rsidR="00D2272C" w:rsidRDefault="00D2272C"/>
  </w:endnote>
  <w:endnote w:type="continuationSeparator" w:id="0">
    <w:p w14:paraId="77F004A0" w14:textId="77777777" w:rsidR="00D2272C" w:rsidRDefault="00D2272C" w:rsidP="007E25D9">
      <w:pPr>
        <w:spacing w:before="0" w:after="0" w:line="240" w:lineRule="auto"/>
      </w:pPr>
      <w:r>
        <w:continuationSeparator/>
      </w:r>
    </w:p>
    <w:p w14:paraId="4DEE693B" w14:textId="77777777" w:rsidR="00D2272C" w:rsidRDefault="00D2272C"/>
    <w:p w14:paraId="4E47E70E" w14:textId="77777777" w:rsidR="00D2272C" w:rsidRDefault="00D2272C"/>
    <w:p w14:paraId="3777F022" w14:textId="77777777" w:rsidR="00D2272C" w:rsidRDefault="00D2272C"/>
  </w:endnote>
  <w:endnote w:type="continuationNotice" w:id="1">
    <w:p w14:paraId="43734863" w14:textId="77777777" w:rsidR="00D2272C" w:rsidRDefault="00D2272C">
      <w:pPr>
        <w:spacing w:before="0" w:after="0" w:line="240" w:lineRule="auto"/>
      </w:pPr>
    </w:p>
    <w:p w14:paraId="38ACDA81" w14:textId="77777777" w:rsidR="00D2272C" w:rsidRDefault="00D2272C"/>
    <w:p w14:paraId="5A4746DA" w14:textId="77777777" w:rsidR="00D2272C" w:rsidRDefault="00D2272C"/>
    <w:p w14:paraId="7B75F7AD" w14:textId="77777777" w:rsidR="00D2272C" w:rsidRDefault="00D22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gnika">
    <w:altName w:val="Corbel"/>
    <w:panose1 w:val="00000000000000000000"/>
    <w:charset w:val="00"/>
    <w:family w:val="modern"/>
    <w:notTrueType/>
    <w:pitch w:val="variable"/>
    <w:sig w:usb0="A00000EF" w:usb1="40000043" w:usb2="00000000" w:usb3="00000000" w:csb0="00000093"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40548"/>
      <w:docPartObj>
        <w:docPartGallery w:val="Page Numbers (Bottom of Page)"/>
        <w:docPartUnique/>
      </w:docPartObj>
    </w:sdtPr>
    <w:sdtContent>
      <w:p w14:paraId="6F76278F" w14:textId="391FE4E5" w:rsidR="001A44F0" w:rsidRDefault="001A44F0">
        <w:pPr>
          <w:pStyle w:val="Zpat"/>
          <w:jc w:val="right"/>
        </w:pPr>
        <w:r>
          <w:fldChar w:fldCharType="begin"/>
        </w:r>
        <w:r>
          <w:instrText>PAGE   \* MERGEFORMAT</w:instrText>
        </w:r>
        <w:r>
          <w:fldChar w:fldCharType="separate"/>
        </w:r>
        <w:r>
          <w:rPr>
            <w:noProof/>
          </w:rPr>
          <w:t>63</w:t>
        </w:r>
        <w:r>
          <w:fldChar w:fldCharType="end"/>
        </w:r>
      </w:p>
    </w:sdtContent>
  </w:sdt>
  <w:p w14:paraId="43C81903" w14:textId="77777777" w:rsidR="001A44F0" w:rsidRDefault="001A44F0">
    <w:pPr>
      <w:pStyle w:val="Zpat"/>
    </w:pPr>
  </w:p>
  <w:p w14:paraId="30D48217" w14:textId="77777777" w:rsidR="001A44F0" w:rsidRDefault="001A44F0"/>
  <w:p w14:paraId="0E1E85B1" w14:textId="77777777" w:rsidR="001A44F0" w:rsidRDefault="001A44F0"/>
  <w:p w14:paraId="3B5A0FD8" w14:textId="77777777" w:rsidR="001A44F0" w:rsidRDefault="001A44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9D8D8" w14:textId="77777777" w:rsidR="00D2272C" w:rsidRDefault="00D2272C" w:rsidP="007E25D9">
      <w:pPr>
        <w:spacing w:before="0" w:after="0" w:line="240" w:lineRule="auto"/>
      </w:pPr>
      <w:r>
        <w:separator/>
      </w:r>
    </w:p>
    <w:p w14:paraId="0AC09869" w14:textId="77777777" w:rsidR="00D2272C" w:rsidRDefault="00D2272C"/>
    <w:p w14:paraId="19A3A1A1" w14:textId="77777777" w:rsidR="00D2272C" w:rsidRDefault="00D2272C"/>
    <w:p w14:paraId="357C5AC8" w14:textId="77777777" w:rsidR="00D2272C" w:rsidRDefault="00D2272C"/>
  </w:footnote>
  <w:footnote w:type="continuationSeparator" w:id="0">
    <w:p w14:paraId="4587A97C" w14:textId="77777777" w:rsidR="00D2272C" w:rsidRDefault="00D2272C" w:rsidP="007E25D9">
      <w:pPr>
        <w:spacing w:before="0" w:after="0" w:line="240" w:lineRule="auto"/>
      </w:pPr>
      <w:r>
        <w:continuationSeparator/>
      </w:r>
    </w:p>
    <w:p w14:paraId="007DD2FE" w14:textId="77777777" w:rsidR="00D2272C" w:rsidRDefault="00D2272C"/>
    <w:p w14:paraId="7613FEB0" w14:textId="77777777" w:rsidR="00D2272C" w:rsidRDefault="00D2272C"/>
    <w:p w14:paraId="781E8A6A" w14:textId="77777777" w:rsidR="00D2272C" w:rsidRDefault="00D2272C"/>
  </w:footnote>
  <w:footnote w:type="continuationNotice" w:id="1">
    <w:p w14:paraId="0F6213A0" w14:textId="77777777" w:rsidR="00D2272C" w:rsidRDefault="00D2272C">
      <w:pPr>
        <w:spacing w:before="0" w:after="0" w:line="240" w:lineRule="auto"/>
      </w:pPr>
    </w:p>
    <w:p w14:paraId="4097AC34" w14:textId="77777777" w:rsidR="00D2272C" w:rsidRDefault="00D2272C"/>
    <w:p w14:paraId="15B620E2" w14:textId="77777777" w:rsidR="00D2272C" w:rsidRDefault="00D2272C"/>
    <w:p w14:paraId="0718375A" w14:textId="77777777" w:rsidR="00D2272C" w:rsidRDefault="00D227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5335"/>
    <w:multiLevelType w:val="hybridMultilevel"/>
    <w:tmpl w:val="B4A833BC"/>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065B772D"/>
    <w:multiLevelType w:val="hybridMultilevel"/>
    <w:tmpl w:val="BA14421A"/>
    <w:lvl w:ilvl="0" w:tplc="582C244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43431C4">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1FCCEAC">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2B0951E">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C2002C">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DE67D8">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E3AA026">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788DC8">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24CEA14">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84356D"/>
    <w:multiLevelType w:val="hybridMultilevel"/>
    <w:tmpl w:val="AA0C3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8C01D6"/>
    <w:multiLevelType w:val="hybridMultilevel"/>
    <w:tmpl w:val="3904A1FC"/>
    <w:lvl w:ilvl="0" w:tplc="A9F4A91E">
      <w:start w:val="1"/>
      <w:numFmt w:val="decimal"/>
      <w:lvlText w:val="P.%1"/>
      <w:lvlJc w:val="left"/>
      <w:pPr>
        <w:ind w:left="1080" w:hanging="360"/>
      </w:pPr>
    </w:lvl>
    <w:lvl w:ilvl="1" w:tplc="57D88B88">
      <w:start w:val="1"/>
      <w:numFmt w:val="lowerLetter"/>
      <w:lvlText w:val="%2."/>
      <w:lvlJc w:val="left"/>
      <w:pPr>
        <w:ind w:left="1800" w:hanging="360"/>
      </w:pPr>
    </w:lvl>
    <w:lvl w:ilvl="2" w:tplc="5EA2E048">
      <w:start w:val="1"/>
      <w:numFmt w:val="lowerRoman"/>
      <w:lvlText w:val="%3."/>
      <w:lvlJc w:val="right"/>
      <w:pPr>
        <w:ind w:left="2520" w:hanging="180"/>
      </w:pPr>
    </w:lvl>
    <w:lvl w:ilvl="3" w:tplc="AAA048A8">
      <w:start w:val="1"/>
      <w:numFmt w:val="decimal"/>
      <w:lvlText w:val="%4."/>
      <w:lvlJc w:val="left"/>
      <w:pPr>
        <w:ind w:left="3240" w:hanging="360"/>
      </w:pPr>
    </w:lvl>
    <w:lvl w:ilvl="4" w:tplc="C80C21DA">
      <w:start w:val="1"/>
      <w:numFmt w:val="lowerLetter"/>
      <w:lvlText w:val="%5."/>
      <w:lvlJc w:val="left"/>
      <w:pPr>
        <w:ind w:left="3960" w:hanging="360"/>
      </w:pPr>
    </w:lvl>
    <w:lvl w:ilvl="5" w:tplc="287222DE">
      <w:start w:val="1"/>
      <w:numFmt w:val="lowerRoman"/>
      <w:lvlText w:val="%6."/>
      <w:lvlJc w:val="right"/>
      <w:pPr>
        <w:ind w:left="4680" w:hanging="180"/>
      </w:pPr>
    </w:lvl>
    <w:lvl w:ilvl="6" w:tplc="10AE5900">
      <w:start w:val="1"/>
      <w:numFmt w:val="decimal"/>
      <w:lvlText w:val="%7."/>
      <w:lvlJc w:val="left"/>
      <w:pPr>
        <w:ind w:left="5400" w:hanging="360"/>
      </w:pPr>
    </w:lvl>
    <w:lvl w:ilvl="7" w:tplc="E6C6E216">
      <w:start w:val="1"/>
      <w:numFmt w:val="lowerLetter"/>
      <w:lvlText w:val="%8."/>
      <w:lvlJc w:val="left"/>
      <w:pPr>
        <w:ind w:left="6120" w:hanging="360"/>
      </w:pPr>
    </w:lvl>
    <w:lvl w:ilvl="8" w:tplc="EFF093AE">
      <w:start w:val="1"/>
      <w:numFmt w:val="lowerRoman"/>
      <w:lvlText w:val="%9."/>
      <w:lvlJc w:val="right"/>
      <w:pPr>
        <w:ind w:left="6840" w:hanging="180"/>
      </w:pPr>
    </w:lvl>
  </w:abstractNum>
  <w:abstractNum w:abstractNumId="4" w15:restartNumberingAfterBreak="0">
    <w:nsid w:val="072417CE"/>
    <w:multiLevelType w:val="hybridMultilevel"/>
    <w:tmpl w:val="E5E63F76"/>
    <w:lvl w:ilvl="0" w:tplc="3CFCE30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6E03B8"/>
    <w:multiLevelType w:val="hybridMultilevel"/>
    <w:tmpl w:val="D92AC14A"/>
    <w:lvl w:ilvl="0" w:tplc="D47AE522">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08710E7A"/>
    <w:multiLevelType w:val="multilevel"/>
    <w:tmpl w:val="436019B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1512EC"/>
    <w:multiLevelType w:val="multilevel"/>
    <w:tmpl w:val="C7F8EC76"/>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CB5EFB"/>
    <w:multiLevelType w:val="hybridMultilevel"/>
    <w:tmpl w:val="914C8D16"/>
    <w:lvl w:ilvl="0" w:tplc="126CF980">
      <w:start w:val="1"/>
      <w:numFmt w:val="decimal"/>
      <w:lvlText w:val="P.%1"/>
      <w:lvlJc w:val="left"/>
      <w:pPr>
        <w:ind w:left="1080" w:hanging="360"/>
      </w:pPr>
    </w:lvl>
    <w:lvl w:ilvl="1" w:tplc="2CBA22C8">
      <w:start w:val="1"/>
      <w:numFmt w:val="lowerLetter"/>
      <w:lvlText w:val="%2."/>
      <w:lvlJc w:val="left"/>
      <w:pPr>
        <w:ind w:left="1800" w:hanging="360"/>
      </w:pPr>
    </w:lvl>
    <w:lvl w:ilvl="2" w:tplc="9CF6F75C">
      <w:start w:val="1"/>
      <w:numFmt w:val="lowerRoman"/>
      <w:lvlText w:val="%3."/>
      <w:lvlJc w:val="right"/>
      <w:pPr>
        <w:ind w:left="2520" w:hanging="180"/>
      </w:pPr>
    </w:lvl>
    <w:lvl w:ilvl="3" w:tplc="0B96C436">
      <w:start w:val="1"/>
      <w:numFmt w:val="decimal"/>
      <w:lvlText w:val="%4."/>
      <w:lvlJc w:val="left"/>
      <w:pPr>
        <w:ind w:left="3240" w:hanging="360"/>
      </w:pPr>
    </w:lvl>
    <w:lvl w:ilvl="4" w:tplc="D5D63462">
      <w:start w:val="1"/>
      <w:numFmt w:val="lowerLetter"/>
      <w:lvlText w:val="%5."/>
      <w:lvlJc w:val="left"/>
      <w:pPr>
        <w:ind w:left="3960" w:hanging="360"/>
      </w:pPr>
    </w:lvl>
    <w:lvl w:ilvl="5" w:tplc="E144B03E">
      <w:start w:val="1"/>
      <w:numFmt w:val="lowerRoman"/>
      <w:lvlText w:val="%6."/>
      <w:lvlJc w:val="right"/>
      <w:pPr>
        <w:ind w:left="4680" w:hanging="180"/>
      </w:pPr>
    </w:lvl>
    <w:lvl w:ilvl="6" w:tplc="C524802A">
      <w:start w:val="1"/>
      <w:numFmt w:val="decimal"/>
      <w:lvlText w:val="%7."/>
      <w:lvlJc w:val="left"/>
      <w:pPr>
        <w:ind w:left="5400" w:hanging="360"/>
      </w:pPr>
    </w:lvl>
    <w:lvl w:ilvl="7" w:tplc="46E09366">
      <w:start w:val="1"/>
      <w:numFmt w:val="lowerLetter"/>
      <w:lvlText w:val="%8."/>
      <w:lvlJc w:val="left"/>
      <w:pPr>
        <w:ind w:left="6120" w:hanging="360"/>
      </w:pPr>
    </w:lvl>
    <w:lvl w:ilvl="8" w:tplc="4D3C66B0">
      <w:start w:val="1"/>
      <w:numFmt w:val="lowerRoman"/>
      <w:lvlText w:val="%9."/>
      <w:lvlJc w:val="right"/>
      <w:pPr>
        <w:ind w:left="6840" w:hanging="180"/>
      </w:pPr>
    </w:lvl>
  </w:abstractNum>
  <w:abstractNum w:abstractNumId="9" w15:restartNumberingAfterBreak="0">
    <w:nsid w:val="0FFD1E82"/>
    <w:multiLevelType w:val="multilevel"/>
    <w:tmpl w:val="537667B8"/>
    <w:lvl w:ilvl="0">
      <w:start w:val="40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0B1772"/>
    <w:multiLevelType w:val="multilevel"/>
    <w:tmpl w:val="6E38DAC4"/>
    <w:lvl w:ilvl="0">
      <w:start w:val="4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821336"/>
    <w:multiLevelType w:val="multilevel"/>
    <w:tmpl w:val="58F6490C"/>
    <w:lvl w:ilvl="0">
      <w:start w:val="3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541937"/>
    <w:multiLevelType w:val="multilevel"/>
    <w:tmpl w:val="1564E7C0"/>
    <w:lvl w:ilvl="0">
      <w:start w:val="4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A937A0"/>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511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5B619AF"/>
    <w:multiLevelType w:val="multilevel"/>
    <w:tmpl w:val="2648FE72"/>
    <w:lvl w:ilvl="0">
      <w:start w:val="4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19581E"/>
    <w:multiLevelType w:val="hybridMultilevel"/>
    <w:tmpl w:val="EEE451FE"/>
    <w:lvl w:ilvl="0" w:tplc="0A248C6E">
      <w:start w:val="1"/>
      <w:numFmt w:val="bullet"/>
      <w:pStyle w:val="Odrka1-pouitsamostatn"/>
      <w:lvlText w:val=""/>
      <w:lvlJc w:val="left"/>
      <w:pPr>
        <w:ind w:left="360" w:hanging="360"/>
      </w:pPr>
      <w:rPr>
        <w:rFonts w:ascii="Symbol" w:hAnsi="Symbol" w:hint="default"/>
        <w:color w:val="auto"/>
      </w:rPr>
    </w:lvl>
    <w:lvl w:ilvl="1" w:tplc="04050003">
      <w:start w:val="1"/>
      <w:numFmt w:val="bullet"/>
      <w:lvlText w:val="o"/>
      <w:lvlJc w:val="left"/>
      <w:pPr>
        <w:ind w:left="2860" w:hanging="360"/>
      </w:pPr>
      <w:rPr>
        <w:rFonts w:ascii="Courier New" w:hAnsi="Courier New" w:cs="Courier New" w:hint="default"/>
      </w:rPr>
    </w:lvl>
    <w:lvl w:ilvl="2" w:tplc="04050005" w:tentative="1">
      <w:start w:val="1"/>
      <w:numFmt w:val="bullet"/>
      <w:lvlText w:val=""/>
      <w:lvlJc w:val="left"/>
      <w:pPr>
        <w:ind w:left="3580" w:hanging="360"/>
      </w:pPr>
      <w:rPr>
        <w:rFonts w:ascii="Wingdings" w:hAnsi="Wingdings" w:hint="default"/>
      </w:rPr>
    </w:lvl>
    <w:lvl w:ilvl="3" w:tplc="04050001" w:tentative="1">
      <w:start w:val="1"/>
      <w:numFmt w:val="bullet"/>
      <w:lvlText w:val=""/>
      <w:lvlJc w:val="left"/>
      <w:pPr>
        <w:ind w:left="4300" w:hanging="360"/>
      </w:pPr>
      <w:rPr>
        <w:rFonts w:ascii="Symbol" w:hAnsi="Symbol" w:hint="default"/>
      </w:rPr>
    </w:lvl>
    <w:lvl w:ilvl="4" w:tplc="04050003" w:tentative="1">
      <w:start w:val="1"/>
      <w:numFmt w:val="bullet"/>
      <w:lvlText w:val="o"/>
      <w:lvlJc w:val="left"/>
      <w:pPr>
        <w:ind w:left="5020" w:hanging="360"/>
      </w:pPr>
      <w:rPr>
        <w:rFonts w:ascii="Courier New" w:hAnsi="Courier New" w:cs="Courier New" w:hint="default"/>
      </w:rPr>
    </w:lvl>
    <w:lvl w:ilvl="5" w:tplc="04050005" w:tentative="1">
      <w:start w:val="1"/>
      <w:numFmt w:val="bullet"/>
      <w:lvlText w:val=""/>
      <w:lvlJc w:val="left"/>
      <w:pPr>
        <w:ind w:left="5740" w:hanging="360"/>
      </w:pPr>
      <w:rPr>
        <w:rFonts w:ascii="Wingdings" w:hAnsi="Wingdings" w:hint="default"/>
      </w:rPr>
    </w:lvl>
    <w:lvl w:ilvl="6" w:tplc="04050001" w:tentative="1">
      <w:start w:val="1"/>
      <w:numFmt w:val="bullet"/>
      <w:lvlText w:val=""/>
      <w:lvlJc w:val="left"/>
      <w:pPr>
        <w:ind w:left="6460" w:hanging="360"/>
      </w:pPr>
      <w:rPr>
        <w:rFonts w:ascii="Symbol" w:hAnsi="Symbol" w:hint="default"/>
      </w:rPr>
    </w:lvl>
    <w:lvl w:ilvl="7" w:tplc="04050003" w:tentative="1">
      <w:start w:val="1"/>
      <w:numFmt w:val="bullet"/>
      <w:lvlText w:val="o"/>
      <w:lvlJc w:val="left"/>
      <w:pPr>
        <w:ind w:left="7180" w:hanging="360"/>
      </w:pPr>
      <w:rPr>
        <w:rFonts w:ascii="Courier New" w:hAnsi="Courier New" w:cs="Courier New" w:hint="default"/>
      </w:rPr>
    </w:lvl>
    <w:lvl w:ilvl="8" w:tplc="04050005" w:tentative="1">
      <w:start w:val="1"/>
      <w:numFmt w:val="bullet"/>
      <w:lvlText w:val=""/>
      <w:lvlJc w:val="left"/>
      <w:pPr>
        <w:ind w:left="7900" w:hanging="360"/>
      </w:pPr>
      <w:rPr>
        <w:rFonts w:ascii="Wingdings" w:hAnsi="Wingdings" w:hint="default"/>
      </w:rPr>
    </w:lvl>
  </w:abstractNum>
  <w:abstractNum w:abstractNumId="16" w15:restartNumberingAfterBreak="0">
    <w:nsid w:val="184E133C"/>
    <w:multiLevelType w:val="multilevel"/>
    <w:tmpl w:val="167C01B4"/>
    <w:lvl w:ilvl="0">
      <w:start w:val="4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A4D251C"/>
    <w:multiLevelType w:val="multilevel"/>
    <w:tmpl w:val="DE5E4652"/>
    <w:lvl w:ilvl="0">
      <w:start w:val="40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AB8319D"/>
    <w:multiLevelType w:val="multilevel"/>
    <w:tmpl w:val="0370220C"/>
    <w:lvl w:ilvl="0">
      <w:start w:val="4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E26425E"/>
    <w:multiLevelType w:val="hybridMultilevel"/>
    <w:tmpl w:val="2F4CF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1DD4CEA"/>
    <w:multiLevelType w:val="multilevel"/>
    <w:tmpl w:val="BE50BB3E"/>
    <w:lvl w:ilvl="0">
      <w:start w:val="4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45D451C"/>
    <w:multiLevelType w:val="multilevel"/>
    <w:tmpl w:val="F22ABFEA"/>
    <w:lvl w:ilvl="0">
      <w:start w:val="40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F21D77"/>
    <w:multiLevelType w:val="multilevel"/>
    <w:tmpl w:val="07047362"/>
    <w:lvl w:ilvl="0">
      <w:start w:val="4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52A6AA7"/>
    <w:multiLevelType w:val="hybridMultilevel"/>
    <w:tmpl w:val="64EE86FA"/>
    <w:lvl w:ilvl="0" w:tplc="05CA659A">
      <w:start w:val="1"/>
      <w:numFmt w:val="decimal"/>
      <w:lvlText w:val="P.%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26717ED7"/>
    <w:multiLevelType w:val="multilevel"/>
    <w:tmpl w:val="C0643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85343D6"/>
    <w:multiLevelType w:val="multilevel"/>
    <w:tmpl w:val="51627DBE"/>
    <w:lvl w:ilvl="0">
      <w:start w:val="4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86442DB"/>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9722240"/>
    <w:multiLevelType w:val="hybridMultilevel"/>
    <w:tmpl w:val="2F4CC34E"/>
    <w:lvl w:ilvl="0" w:tplc="3746CEA4">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12FECC">
      <w:start w:val="1"/>
      <w:numFmt w:val="bullet"/>
      <w:lvlText w:val="o"/>
      <w:lvlJc w:val="left"/>
      <w:pPr>
        <w:ind w:left="15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A72CF26">
      <w:start w:val="1"/>
      <w:numFmt w:val="bullet"/>
      <w:lvlText w:val="▪"/>
      <w:lvlJc w:val="left"/>
      <w:pPr>
        <w:ind w:left="22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24E9432">
      <w:start w:val="1"/>
      <w:numFmt w:val="bullet"/>
      <w:lvlText w:val="•"/>
      <w:lvlJc w:val="left"/>
      <w:pPr>
        <w:ind w:left="29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48E390">
      <w:start w:val="1"/>
      <w:numFmt w:val="bullet"/>
      <w:lvlText w:val="o"/>
      <w:lvlJc w:val="left"/>
      <w:pPr>
        <w:ind w:left="36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32EC8F0">
      <w:start w:val="1"/>
      <w:numFmt w:val="bullet"/>
      <w:lvlText w:val="▪"/>
      <w:lvlJc w:val="left"/>
      <w:pPr>
        <w:ind w:left="44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E6A4AA6">
      <w:start w:val="1"/>
      <w:numFmt w:val="bullet"/>
      <w:lvlText w:val="•"/>
      <w:lvlJc w:val="left"/>
      <w:pPr>
        <w:ind w:left="5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506D30">
      <w:start w:val="1"/>
      <w:numFmt w:val="bullet"/>
      <w:lvlText w:val="o"/>
      <w:lvlJc w:val="left"/>
      <w:pPr>
        <w:ind w:left="58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2FA369A">
      <w:start w:val="1"/>
      <w:numFmt w:val="bullet"/>
      <w:lvlText w:val="▪"/>
      <w:lvlJc w:val="left"/>
      <w:pPr>
        <w:ind w:left="65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A7F1132"/>
    <w:multiLevelType w:val="multilevel"/>
    <w:tmpl w:val="D0946834"/>
    <w:lvl w:ilvl="0">
      <w:start w:val="4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B7845A4"/>
    <w:multiLevelType w:val="hybridMultilevel"/>
    <w:tmpl w:val="311A22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BCD05DF"/>
    <w:multiLevelType w:val="multilevel"/>
    <w:tmpl w:val="BE9AB0E2"/>
    <w:lvl w:ilvl="0">
      <w:start w:val="3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D571570"/>
    <w:multiLevelType w:val="hybridMultilevel"/>
    <w:tmpl w:val="244E0F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E007A70"/>
    <w:multiLevelType w:val="multilevel"/>
    <w:tmpl w:val="FABEDEAE"/>
    <w:lvl w:ilvl="0">
      <w:start w:val="4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1CA55B6"/>
    <w:multiLevelType w:val="multilevel"/>
    <w:tmpl w:val="D94A9BE2"/>
    <w:lvl w:ilvl="0">
      <w:start w:val="40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1E00BAD"/>
    <w:multiLevelType w:val="multilevel"/>
    <w:tmpl w:val="58CAD92E"/>
    <w:lvl w:ilvl="0">
      <w:start w:val="4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3D957F4"/>
    <w:multiLevelType w:val="multilevel"/>
    <w:tmpl w:val="DAF6C528"/>
    <w:lvl w:ilvl="0">
      <w:start w:val="4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5A548D1"/>
    <w:multiLevelType w:val="multilevel"/>
    <w:tmpl w:val="8D94DBE4"/>
    <w:lvl w:ilvl="0">
      <w:start w:val="4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5BA71F1"/>
    <w:multiLevelType w:val="multilevel"/>
    <w:tmpl w:val="1A244CF8"/>
    <w:lvl w:ilvl="0">
      <w:start w:val="4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669265E"/>
    <w:multiLevelType w:val="hybridMultilevel"/>
    <w:tmpl w:val="4C4ED18C"/>
    <w:lvl w:ilvl="0" w:tplc="5DDC1D24">
      <w:start w:val="2"/>
      <w:numFmt w:val="decimal"/>
      <w:lvlText w:val="%1."/>
      <w:lvlJc w:val="left"/>
      <w:pPr>
        <w:ind w:left="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A6294C">
      <w:start w:val="1"/>
      <w:numFmt w:val="lowerLetter"/>
      <w:lvlText w:val="%2)"/>
      <w:lvlJc w:val="left"/>
      <w:pPr>
        <w:ind w:left="1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90D71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8883F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AA0AB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7A4EF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ACBC0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B6E8A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A0644F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7016F49"/>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511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3BFF5E9E"/>
    <w:multiLevelType w:val="multilevel"/>
    <w:tmpl w:val="5A166B5E"/>
    <w:lvl w:ilvl="0">
      <w:start w:val="1"/>
      <w:numFmt w:val="decimal"/>
      <w:lvlText w:val="%1."/>
      <w:lvlJc w:val="left"/>
      <w:pPr>
        <w:ind w:left="360" w:hanging="360"/>
      </w:pPr>
      <w:rPr>
        <w:rFonts w:cs="Arial" w:hint="default"/>
        <w:sz w:val="20"/>
      </w:rPr>
    </w:lvl>
    <w:lvl w:ilvl="1">
      <w:start w:val="1"/>
      <w:numFmt w:val="decimal"/>
      <w:lvlText w:val="%1.%2."/>
      <w:lvlJc w:val="left"/>
      <w:pPr>
        <w:ind w:left="720" w:hanging="720"/>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1080" w:hanging="108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440" w:hanging="1440"/>
      </w:pPr>
      <w:rPr>
        <w:rFonts w:cs="Arial" w:hint="default"/>
        <w:sz w:val="20"/>
      </w:rPr>
    </w:lvl>
    <w:lvl w:ilvl="6">
      <w:start w:val="1"/>
      <w:numFmt w:val="decimal"/>
      <w:lvlText w:val="%1.%2.%3.%4.%5.%6.%7."/>
      <w:lvlJc w:val="left"/>
      <w:pPr>
        <w:ind w:left="1440" w:hanging="1440"/>
      </w:pPr>
      <w:rPr>
        <w:rFonts w:cs="Arial" w:hint="default"/>
        <w:sz w:val="20"/>
      </w:rPr>
    </w:lvl>
    <w:lvl w:ilvl="7">
      <w:start w:val="1"/>
      <w:numFmt w:val="decimal"/>
      <w:lvlText w:val="%1.%2.%3.%4.%5.%6.%7.%8."/>
      <w:lvlJc w:val="left"/>
      <w:pPr>
        <w:ind w:left="1800" w:hanging="1800"/>
      </w:pPr>
      <w:rPr>
        <w:rFonts w:cs="Arial" w:hint="default"/>
        <w:sz w:val="20"/>
      </w:rPr>
    </w:lvl>
    <w:lvl w:ilvl="8">
      <w:start w:val="1"/>
      <w:numFmt w:val="decimal"/>
      <w:lvlText w:val="%1.%2.%3.%4.%5.%6.%7.%8.%9."/>
      <w:lvlJc w:val="left"/>
      <w:pPr>
        <w:ind w:left="1800" w:hanging="1800"/>
      </w:pPr>
      <w:rPr>
        <w:rFonts w:cs="Arial" w:hint="default"/>
        <w:sz w:val="20"/>
      </w:rPr>
    </w:lvl>
  </w:abstractNum>
  <w:abstractNum w:abstractNumId="41" w15:restartNumberingAfterBreak="0">
    <w:nsid w:val="3D577842"/>
    <w:multiLevelType w:val="multilevel"/>
    <w:tmpl w:val="A530A38E"/>
    <w:lvl w:ilvl="0">
      <w:start w:val="4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0B23AA6"/>
    <w:multiLevelType w:val="multilevel"/>
    <w:tmpl w:val="81D2D19C"/>
    <w:lvl w:ilvl="0">
      <w:start w:val="4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1483794"/>
    <w:multiLevelType w:val="hybridMultilevel"/>
    <w:tmpl w:val="C270F6AC"/>
    <w:lvl w:ilvl="0" w:tplc="A48E7A1E">
      <w:start w:val="1"/>
      <w:numFmt w:val="decimal"/>
      <w:lvlText w:val="%1."/>
      <w:lvlJc w:val="left"/>
      <w:pPr>
        <w:ind w:left="720" w:hanging="360"/>
      </w:pPr>
    </w:lvl>
    <w:lvl w:ilvl="1" w:tplc="56CE748C">
      <w:start w:val="1"/>
      <w:numFmt w:val="decimal"/>
      <w:lvlText w:val="%2."/>
      <w:lvlJc w:val="left"/>
      <w:pPr>
        <w:ind w:left="720" w:hanging="360"/>
      </w:pPr>
    </w:lvl>
    <w:lvl w:ilvl="2" w:tplc="C36487C2">
      <w:start w:val="1"/>
      <w:numFmt w:val="decimal"/>
      <w:lvlText w:val="%3."/>
      <w:lvlJc w:val="left"/>
      <w:pPr>
        <w:ind w:left="720" w:hanging="360"/>
      </w:pPr>
    </w:lvl>
    <w:lvl w:ilvl="3" w:tplc="AFCEDD2A">
      <w:start w:val="1"/>
      <w:numFmt w:val="decimal"/>
      <w:lvlText w:val="%4."/>
      <w:lvlJc w:val="left"/>
      <w:pPr>
        <w:ind w:left="720" w:hanging="360"/>
      </w:pPr>
    </w:lvl>
    <w:lvl w:ilvl="4" w:tplc="23CA63F6">
      <w:start w:val="1"/>
      <w:numFmt w:val="decimal"/>
      <w:lvlText w:val="%5."/>
      <w:lvlJc w:val="left"/>
      <w:pPr>
        <w:ind w:left="720" w:hanging="360"/>
      </w:pPr>
    </w:lvl>
    <w:lvl w:ilvl="5" w:tplc="5002AB62">
      <w:start w:val="1"/>
      <w:numFmt w:val="decimal"/>
      <w:lvlText w:val="%6."/>
      <w:lvlJc w:val="left"/>
      <w:pPr>
        <w:ind w:left="720" w:hanging="360"/>
      </w:pPr>
    </w:lvl>
    <w:lvl w:ilvl="6" w:tplc="7F88F79A">
      <w:start w:val="1"/>
      <w:numFmt w:val="decimal"/>
      <w:lvlText w:val="%7."/>
      <w:lvlJc w:val="left"/>
      <w:pPr>
        <w:ind w:left="720" w:hanging="360"/>
      </w:pPr>
    </w:lvl>
    <w:lvl w:ilvl="7" w:tplc="794605BA">
      <w:start w:val="1"/>
      <w:numFmt w:val="decimal"/>
      <w:lvlText w:val="%8."/>
      <w:lvlJc w:val="left"/>
      <w:pPr>
        <w:ind w:left="720" w:hanging="360"/>
      </w:pPr>
    </w:lvl>
    <w:lvl w:ilvl="8" w:tplc="342009F6">
      <w:start w:val="1"/>
      <w:numFmt w:val="decimal"/>
      <w:lvlText w:val="%9."/>
      <w:lvlJc w:val="left"/>
      <w:pPr>
        <w:ind w:left="720" w:hanging="360"/>
      </w:pPr>
    </w:lvl>
  </w:abstractNum>
  <w:abstractNum w:abstractNumId="44" w15:restartNumberingAfterBreak="0">
    <w:nsid w:val="417A39D1"/>
    <w:multiLevelType w:val="hybridMultilevel"/>
    <w:tmpl w:val="7F52F2AE"/>
    <w:lvl w:ilvl="0" w:tplc="C194BFF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D81B30">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9A622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4F2EED2">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324332">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5A876BA">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7400464">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574CD8A">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2CEDCD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1DE35E0"/>
    <w:multiLevelType w:val="multilevel"/>
    <w:tmpl w:val="332EC6D0"/>
    <w:lvl w:ilvl="0">
      <w:start w:val="4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37D4C06"/>
    <w:multiLevelType w:val="multilevel"/>
    <w:tmpl w:val="768424E6"/>
    <w:lvl w:ilvl="0">
      <w:start w:val="4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4104FCF"/>
    <w:multiLevelType w:val="multilevel"/>
    <w:tmpl w:val="058056FA"/>
    <w:lvl w:ilvl="0">
      <w:start w:val="40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42F0482"/>
    <w:multiLevelType w:val="multilevel"/>
    <w:tmpl w:val="27AEAE7E"/>
    <w:lvl w:ilvl="0">
      <w:start w:val="4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45D6F94"/>
    <w:multiLevelType w:val="hybridMultilevel"/>
    <w:tmpl w:val="9EDE594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4C85FB4"/>
    <w:multiLevelType w:val="multilevel"/>
    <w:tmpl w:val="7D3E4498"/>
    <w:lvl w:ilvl="0">
      <w:start w:val="4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C06EF7"/>
    <w:multiLevelType w:val="hybridMultilevel"/>
    <w:tmpl w:val="A6883D54"/>
    <w:lvl w:ilvl="0" w:tplc="E53CB4C6">
      <w:numFmt w:val="bullet"/>
      <w:lvlText w:val="-"/>
      <w:lvlJc w:val="left"/>
      <w:pPr>
        <w:ind w:left="360" w:hanging="360"/>
      </w:pPr>
      <w:rPr>
        <w:rFonts w:ascii="Arial" w:eastAsia="Times New Roman" w:hAnsi="Arial" w:cs="Arial" w:hint="default"/>
      </w:rPr>
    </w:lvl>
    <w:lvl w:ilvl="1" w:tplc="09EAD846">
      <w:start w:val="2"/>
      <w:numFmt w:val="bullet"/>
      <w:lvlText w:val="•"/>
      <w:lvlJc w:val="left"/>
      <w:pPr>
        <w:ind w:left="1725" w:hanging="645"/>
      </w:pPr>
      <w:rPr>
        <w:rFonts w:ascii="Arial" w:eastAsiaTheme="minorEastAsia"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70A1EDF"/>
    <w:multiLevelType w:val="multilevel"/>
    <w:tmpl w:val="1E5CF5BC"/>
    <w:lvl w:ilvl="0">
      <w:start w:val="4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7277576"/>
    <w:multiLevelType w:val="multilevel"/>
    <w:tmpl w:val="7D98B618"/>
    <w:lvl w:ilvl="0">
      <w:start w:val="1"/>
      <w:numFmt w:val="decimal"/>
      <w:lvlText w:val="%1."/>
      <w:lvlJc w:val="left"/>
      <w:pPr>
        <w:tabs>
          <w:tab w:val="num" w:pos="720"/>
        </w:tabs>
        <w:ind w:left="720" w:hanging="360"/>
      </w:pPr>
    </w:lvl>
    <w:lvl w:ilvl="1">
      <w:start w:val="6"/>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8471CB4"/>
    <w:multiLevelType w:val="multilevel"/>
    <w:tmpl w:val="BA8C0954"/>
    <w:lvl w:ilvl="0">
      <w:start w:val="4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382539"/>
    <w:multiLevelType w:val="multilevel"/>
    <w:tmpl w:val="725E1056"/>
    <w:lvl w:ilvl="0">
      <w:start w:val="3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98530C9"/>
    <w:multiLevelType w:val="multilevel"/>
    <w:tmpl w:val="89783D28"/>
    <w:lvl w:ilvl="0">
      <w:start w:val="4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A247B0A"/>
    <w:multiLevelType w:val="multilevel"/>
    <w:tmpl w:val="0682F0A0"/>
    <w:lvl w:ilvl="0">
      <w:start w:val="4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BB4092B"/>
    <w:multiLevelType w:val="hybridMultilevel"/>
    <w:tmpl w:val="DD048896"/>
    <w:lvl w:ilvl="0" w:tplc="01A80326">
      <w:start w:val="5"/>
      <w:numFmt w:val="decimal"/>
      <w:lvlText w:val="%1."/>
      <w:lvlJc w:val="left"/>
      <w:pPr>
        <w:ind w:left="108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D8B133D"/>
    <w:multiLevelType w:val="hybridMultilevel"/>
    <w:tmpl w:val="8D7C3D68"/>
    <w:lvl w:ilvl="0" w:tplc="A820779C">
      <w:start w:val="1"/>
      <w:numFmt w:val="bullet"/>
      <w:lvlText w:val="•"/>
      <w:lvlJc w:val="left"/>
      <w:pPr>
        <w:ind w:left="771"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50003" w:tentative="1">
      <w:start w:val="1"/>
      <w:numFmt w:val="bullet"/>
      <w:lvlText w:val="o"/>
      <w:lvlJc w:val="left"/>
      <w:pPr>
        <w:ind w:left="1491" w:hanging="360"/>
      </w:pPr>
      <w:rPr>
        <w:rFonts w:ascii="Courier New" w:hAnsi="Courier New" w:cs="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cs="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cs="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60" w15:restartNumberingAfterBreak="0">
    <w:nsid w:val="4E0672A9"/>
    <w:multiLevelType w:val="multilevel"/>
    <w:tmpl w:val="20CA4DD8"/>
    <w:lvl w:ilvl="0">
      <w:start w:val="3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E460924"/>
    <w:multiLevelType w:val="multilevel"/>
    <w:tmpl w:val="BEEA8C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F570FF8"/>
    <w:multiLevelType w:val="multilevel"/>
    <w:tmpl w:val="C0D652D2"/>
    <w:lvl w:ilvl="0">
      <w:start w:val="4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FE37728"/>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6107" w:hanging="720"/>
      </w:pPr>
      <w:rPr>
        <w:rFonts w:hint="default"/>
        <w:sz w:val="26"/>
        <w:szCs w:val="26"/>
      </w:rPr>
    </w:lvl>
    <w:lvl w:ilvl="2">
      <w:start w:val="1"/>
      <w:numFmt w:val="decimal"/>
      <w:isLgl/>
      <w:lvlText w:val="%1.%2.%3."/>
      <w:lvlJc w:val="left"/>
      <w:pPr>
        <w:ind w:left="5115"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0B60DAA"/>
    <w:multiLevelType w:val="hybridMultilevel"/>
    <w:tmpl w:val="E67C9F8E"/>
    <w:lvl w:ilvl="0" w:tplc="A820779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1C81A50"/>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511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2653FA7"/>
    <w:multiLevelType w:val="hybridMultilevel"/>
    <w:tmpl w:val="25EAD3EA"/>
    <w:lvl w:ilvl="0" w:tplc="50A06314">
      <w:start w:val="1"/>
      <w:numFmt w:val="bullet"/>
      <w:pStyle w:val="Odrka2doplohy"/>
      <w:lvlText w:val=""/>
      <w:lvlJc w:val="left"/>
      <w:pPr>
        <w:ind w:left="700" w:hanging="360"/>
      </w:pPr>
      <w:rPr>
        <w:rFonts w:ascii="Symbol" w:hAnsi="Symbol" w:hint="default"/>
        <w:color w:val="auto"/>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67" w15:restartNumberingAfterBreak="0">
    <w:nsid w:val="542D1C0D"/>
    <w:multiLevelType w:val="hybridMultilevel"/>
    <w:tmpl w:val="2662DE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5B3ED10"/>
    <w:multiLevelType w:val="hybridMultilevel"/>
    <w:tmpl w:val="10F85978"/>
    <w:lvl w:ilvl="0" w:tplc="E91EA410">
      <w:start w:val="1"/>
      <w:numFmt w:val="decimal"/>
      <w:lvlText w:val="P.%1"/>
      <w:lvlJc w:val="left"/>
      <w:pPr>
        <w:ind w:left="1080" w:hanging="360"/>
      </w:pPr>
    </w:lvl>
    <w:lvl w:ilvl="1" w:tplc="A1A84924">
      <w:start w:val="1"/>
      <w:numFmt w:val="lowerLetter"/>
      <w:lvlText w:val="%2."/>
      <w:lvlJc w:val="left"/>
      <w:pPr>
        <w:ind w:left="1800" w:hanging="360"/>
      </w:pPr>
    </w:lvl>
    <w:lvl w:ilvl="2" w:tplc="588C7EA2">
      <w:start w:val="1"/>
      <w:numFmt w:val="lowerRoman"/>
      <w:lvlText w:val="%3."/>
      <w:lvlJc w:val="right"/>
      <w:pPr>
        <w:ind w:left="2520" w:hanging="180"/>
      </w:pPr>
    </w:lvl>
    <w:lvl w:ilvl="3" w:tplc="733C3EF2">
      <w:start w:val="1"/>
      <w:numFmt w:val="decimal"/>
      <w:lvlText w:val="%4."/>
      <w:lvlJc w:val="left"/>
      <w:pPr>
        <w:ind w:left="3240" w:hanging="360"/>
      </w:pPr>
    </w:lvl>
    <w:lvl w:ilvl="4" w:tplc="5A9EBE32">
      <w:start w:val="1"/>
      <w:numFmt w:val="lowerLetter"/>
      <w:lvlText w:val="%5."/>
      <w:lvlJc w:val="left"/>
      <w:pPr>
        <w:ind w:left="3960" w:hanging="360"/>
      </w:pPr>
    </w:lvl>
    <w:lvl w:ilvl="5" w:tplc="F9E8E9DC">
      <w:start w:val="1"/>
      <w:numFmt w:val="lowerRoman"/>
      <w:lvlText w:val="%6."/>
      <w:lvlJc w:val="right"/>
      <w:pPr>
        <w:ind w:left="4680" w:hanging="180"/>
      </w:pPr>
    </w:lvl>
    <w:lvl w:ilvl="6" w:tplc="2B3AD8A4">
      <w:start w:val="1"/>
      <w:numFmt w:val="decimal"/>
      <w:lvlText w:val="%7."/>
      <w:lvlJc w:val="left"/>
      <w:pPr>
        <w:ind w:left="5400" w:hanging="360"/>
      </w:pPr>
    </w:lvl>
    <w:lvl w:ilvl="7" w:tplc="A32A1D1C">
      <w:start w:val="1"/>
      <w:numFmt w:val="lowerLetter"/>
      <w:lvlText w:val="%8."/>
      <w:lvlJc w:val="left"/>
      <w:pPr>
        <w:ind w:left="6120" w:hanging="360"/>
      </w:pPr>
    </w:lvl>
    <w:lvl w:ilvl="8" w:tplc="17D2212E">
      <w:start w:val="1"/>
      <w:numFmt w:val="lowerRoman"/>
      <w:lvlText w:val="%9."/>
      <w:lvlJc w:val="right"/>
      <w:pPr>
        <w:ind w:left="6840" w:hanging="180"/>
      </w:pPr>
    </w:lvl>
  </w:abstractNum>
  <w:abstractNum w:abstractNumId="69" w15:restartNumberingAfterBreak="0">
    <w:nsid w:val="55E159C3"/>
    <w:multiLevelType w:val="multilevel"/>
    <w:tmpl w:val="0F3493C4"/>
    <w:lvl w:ilvl="0">
      <w:start w:val="1"/>
      <w:numFmt w:val="decimal"/>
      <w:pStyle w:val="Plohanadpisprvnrovn"/>
      <w:lvlText w:val="%1."/>
      <w:lvlJc w:val="left"/>
      <w:pPr>
        <w:ind w:left="360" w:hanging="360"/>
      </w:p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pStyle w:val="Plohanadpistvrtrove"/>
      <w:lvlText w:val="%1.%2.%3.%4."/>
      <w:lvlJc w:val="left"/>
      <w:pPr>
        <w:ind w:left="1728" w:hanging="648"/>
      </w:pPr>
      <w:rPr>
        <w:rFonts w:hint="default"/>
      </w:rPr>
    </w:lvl>
    <w:lvl w:ilvl="4">
      <w:start w:val="1"/>
      <w:numFmt w:val="decimal"/>
      <w:pStyle w:val="Plohanadpisptrov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6704CFC"/>
    <w:multiLevelType w:val="multilevel"/>
    <w:tmpl w:val="69E25F14"/>
    <w:lvl w:ilvl="0">
      <w:start w:val="4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6F2E5CA"/>
    <w:multiLevelType w:val="hybridMultilevel"/>
    <w:tmpl w:val="A44A46C2"/>
    <w:lvl w:ilvl="0" w:tplc="00BA34A6">
      <w:start w:val="1"/>
      <w:numFmt w:val="decimal"/>
      <w:lvlText w:val="P.%1"/>
      <w:lvlJc w:val="left"/>
      <w:pPr>
        <w:ind w:left="1080" w:hanging="360"/>
      </w:pPr>
    </w:lvl>
    <w:lvl w:ilvl="1" w:tplc="50485234">
      <w:start w:val="1"/>
      <w:numFmt w:val="lowerLetter"/>
      <w:lvlText w:val="%2."/>
      <w:lvlJc w:val="left"/>
      <w:pPr>
        <w:ind w:left="1800" w:hanging="360"/>
      </w:pPr>
    </w:lvl>
    <w:lvl w:ilvl="2" w:tplc="EB34D65C">
      <w:start w:val="1"/>
      <w:numFmt w:val="lowerRoman"/>
      <w:lvlText w:val="%3."/>
      <w:lvlJc w:val="right"/>
      <w:pPr>
        <w:ind w:left="2520" w:hanging="180"/>
      </w:pPr>
    </w:lvl>
    <w:lvl w:ilvl="3" w:tplc="3DBE156C">
      <w:start w:val="1"/>
      <w:numFmt w:val="decimal"/>
      <w:lvlText w:val="%4."/>
      <w:lvlJc w:val="left"/>
      <w:pPr>
        <w:ind w:left="3240" w:hanging="360"/>
      </w:pPr>
    </w:lvl>
    <w:lvl w:ilvl="4" w:tplc="3BF8E224">
      <w:start w:val="1"/>
      <w:numFmt w:val="lowerLetter"/>
      <w:lvlText w:val="%5."/>
      <w:lvlJc w:val="left"/>
      <w:pPr>
        <w:ind w:left="3960" w:hanging="360"/>
      </w:pPr>
    </w:lvl>
    <w:lvl w:ilvl="5" w:tplc="4364B960">
      <w:start w:val="1"/>
      <w:numFmt w:val="lowerRoman"/>
      <w:lvlText w:val="%6."/>
      <w:lvlJc w:val="right"/>
      <w:pPr>
        <w:ind w:left="4680" w:hanging="180"/>
      </w:pPr>
    </w:lvl>
    <w:lvl w:ilvl="6" w:tplc="49FCC2EA">
      <w:start w:val="1"/>
      <w:numFmt w:val="decimal"/>
      <w:lvlText w:val="%7."/>
      <w:lvlJc w:val="left"/>
      <w:pPr>
        <w:ind w:left="5400" w:hanging="360"/>
      </w:pPr>
    </w:lvl>
    <w:lvl w:ilvl="7" w:tplc="3288ECCA">
      <w:start w:val="1"/>
      <w:numFmt w:val="lowerLetter"/>
      <w:lvlText w:val="%8."/>
      <w:lvlJc w:val="left"/>
      <w:pPr>
        <w:ind w:left="6120" w:hanging="360"/>
      </w:pPr>
    </w:lvl>
    <w:lvl w:ilvl="8" w:tplc="ABA4344E">
      <w:start w:val="1"/>
      <w:numFmt w:val="lowerRoman"/>
      <w:lvlText w:val="%9."/>
      <w:lvlJc w:val="right"/>
      <w:pPr>
        <w:ind w:left="6840" w:hanging="180"/>
      </w:pPr>
    </w:lvl>
  </w:abstractNum>
  <w:abstractNum w:abstractNumId="72" w15:restartNumberingAfterBreak="0">
    <w:nsid w:val="5703E14A"/>
    <w:multiLevelType w:val="hybridMultilevel"/>
    <w:tmpl w:val="360E36C0"/>
    <w:lvl w:ilvl="0" w:tplc="B8A64A52">
      <w:start w:val="1"/>
      <w:numFmt w:val="decimal"/>
      <w:lvlText w:val="P.%1"/>
      <w:lvlJc w:val="left"/>
      <w:pPr>
        <w:ind w:left="1080" w:hanging="360"/>
      </w:pPr>
    </w:lvl>
    <w:lvl w:ilvl="1" w:tplc="8BD293C6">
      <w:start w:val="1"/>
      <w:numFmt w:val="lowerLetter"/>
      <w:lvlText w:val="%2."/>
      <w:lvlJc w:val="left"/>
      <w:pPr>
        <w:ind w:left="1800" w:hanging="360"/>
      </w:pPr>
    </w:lvl>
    <w:lvl w:ilvl="2" w:tplc="BD7606CC">
      <w:start w:val="1"/>
      <w:numFmt w:val="lowerRoman"/>
      <w:lvlText w:val="%3."/>
      <w:lvlJc w:val="right"/>
      <w:pPr>
        <w:ind w:left="2520" w:hanging="180"/>
      </w:pPr>
    </w:lvl>
    <w:lvl w:ilvl="3" w:tplc="30A21788">
      <w:start w:val="1"/>
      <w:numFmt w:val="decimal"/>
      <w:lvlText w:val="%4."/>
      <w:lvlJc w:val="left"/>
      <w:pPr>
        <w:ind w:left="3240" w:hanging="360"/>
      </w:pPr>
    </w:lvl>
    <w:lvl w:ilvl="4" w:tplc="2EE209E4">
      <w:start w:val="1"/>
      <w:numFmt w:val="lowerLetter"/>
      <w:lvlText w:val="%5."/>
      <w:lvlJc w:val="left"/>
      <w:pPr>
        <w:ind w:left="3960" w:hanging="360"/>
      </w:pPr>
    </w:lvl>
    <w:lvl w:ilvl="5" w:tplc="D124EDF8">
      <w:start w:val="1"/>
      <w:numFmt w:val="lowerRoman"/>
      <w:lvlText w:val="%6."/>
      <w:lvlJc w:val="right"/>
      <w:pPr>
        <w:ind w:left="4680" w:hanging="180"/>
      </w:pPr>
    </w:lvl>
    <w:lvl w:ilvl="6" w:tplc="E9CCFA1E">
      <w:start w:val="1"/>
      <w:numFmt w:val="decimal"/>
      <w:lvlText w:val="%7."/>
      <w:lvlJc w:val="left"/>
      <w:pPr>
        <w:ind w:left="5400" w:hanging="360"/>
      </w:pPr>
    </w:lvl>
    <w:lvl w:ilvl="7" w:tplc="D75C7AB6">
      <w:start w:val="1"/>
      <w:numFmt w:val="lowerLetter"/>
      <w:lvlText w:val="%8."/>
      <w:lvlJc w:val="left"/>
      <w:pPr>
        <w:ind w:left="6120" w:hanging="360"/>
      </w:pPr>
    </w:lvl>
    <w:lvl w:ilvl="8" w:tplc="1050105C">
      <w:start w:val="1"/>
      <w:numFmt w:val="lowerRoman"/>
      <w:lvlText w:val="%9."/>
      <w:lvlJc w:val="right"/>
      <w:pPr>
        <w:ind w:left="6840" w:hanging="180"/>
      </w:pPr>
    </w:lvl>
  </w:abstractNum>
  <w:abstractNum w:abstractNumId="73" w15:restartNumberingAfterBreak="0">
    <w:nsid w:val="574E1677"/>
    <w:multiLevelType w:val="multilevel"/>
    <w:tmpl w:val="F75A0424"/>
    <w:lvl w:ilvl="0">
      <w:start w:val="4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77F760E"/>
    <w:multiLevelType w:val="hybridMultilevel"/>
    <w:tmpl w:val="61509E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8FC7DAA"/>
    <w:multiLevelType w:val="hybridMultilevel"/>
    <w:tmpl w:val="4B30F4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B325A8C"/>
    <w:multiLevelType w:val="multilevel"/>
    <w:tmpl w:val="DA8814E2"/>
    <w:lvl w:ilvl="0">
      <w:start w:val="4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CA501B4"/>
    <w:multiLevelType w:val="multilevel"/>
    <w:tmpl w:val="1D96792E"/>
    <w:lvl w:ilvl="0">
      <w:start w:val="4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CD47161"/>
    <w:multiLevelType w:val="hybridMultilevel"/>
    <w:tmpl w:val="DFB48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D210E33"/>
    <w:multiLevelType w:val="multilevel"/>
    <w:tmpl w:val="D640FF16"/>
    <w:lvl w:ilvl="0">
      <w:start w:val="4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3109E4"/>
    <w:multiLevelType w:val="multilevel"/>
    <w:tmpl w:val="615C7710"/>
    <w:lvl w:ilvl="0">
      <w:start w:val="4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0EC062C"/>
    <w:multiLevelType w:val="hybridMultilevel"/>
    <w:tmpl w:val="F9888B22"/>
    <w:lvl w:ilvl="0" w:tplc="0120A342">
      <w:start w:val="1"/>
      <w:numFmt w:val="decimal"/>
      <w:lvlText w:val="%1."/>
      <w:lvlJc w:val="left"/>
      <w:pPr>
        <w:ind w:left="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16087FC">
      <w:start w:val="1"/>
      <w:numFmt w:val="lowerLetter"/>
      <w:lvlText w:val="%2"/>
      <w:lvlJc w:val="left"/>
      <w:pPr>
        <w:ind w:left="1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48212A">
      <w:start w:val="1"/>
      <w:numFmt w:val="lowerRoman"/>
      <w:lvlText w:val="%3"/>
      <w:lvlJc w:val="left"/>
      <w:pPr>
        <w:ind w:left="21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1EE573C">
      <w:start w:val="1"/>
      <w:numFmt w:val="decimal"/>
      <w:lvlText w:val="%4"/>
      <w:lvlJc w:val="left"/>
      <w:pPr>
        <w:ind w:left="2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EE9F70">
      <w:start w:val="1"/>
      <w:numFmt w:val="lowerLetter"/>
      <w:lvlText w:val="%5"/>
      <w:lvlJc w:val="left"/>
      <w:pPr>
        <w:ind w:left="36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DA09E16">
      <w:start w:val="1"/>
      <w:numFmt w:val="lowerRoman"/>
      <w:lvlText w:val="%6"/>
      <w:lvlJc w:val="left"/>
      <w:pPr>
        <w:ind w:left="43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64202A">
      <w:start w:val="1"/>
      <w:numFmt w:val="decimal"/>
      <w:lvlText w:val="%7"/>
      <w:lvlJc w:val="left"/>
      <w:pPr>
        <w:ind w:left="50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2DA7E0E">
      <w:start w:val="1"/>
      <w:numFmt w:val="lowerLetter"/>
      <w:lvlText w:val="%8"/>
      <w:lvlJc w:val="left"/>
      <w:pPr>
        <w:ind w:left="57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48D1EE">
      <w:start w:val="1"/>
      <w:numFmt w:val="lowerRoman"/>
      <w:lvlText w:val="%9"/>
      <w:lvlJc w:val="left"/>
      <w:pPr>
        <w:ind w:left="64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61252670"/>
    <w:multiLevelType w:val="multilevel"/>
    <w:tmpl w:val="AA2499D2"/>
    <w:lvl w:ilvl="0">
      <w:start w:val="40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2EB13AC"/>
    <w:multiLevelType w:val="multilevel"/>
    <w:tmpl w:val="E514DD0C"/>
    <w:lvl w:ilvl="0">
      <w:start w:val="4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474D0B"/>
    <w:multiLevelType w:val="multilevel"/>
    <w:tmpl w:val="85FEF932"/>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4556DC6"/>
    <w:multiLevelType w:val="hybridMultilevel"/>
    <w:tmpl w:val="332466D2"/>
    <w:lvl w:ilvl="0" w:tplc="EA041DA0">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FE6EE4">
      <w:start w:val="1"/>
      <w:numFmt w:val="bullet"/>
      <w:lvlText w:val="o"/>
      <w:lvlJc w:val="left"/>
      <w:pPr>
        <w:ind w:left="15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D8A916C">
      <w:start w:val="1"/>
      <w:numFmt w:val="bullet"/>
      <w:lvlText w:val="▪"/>
      <w:lvlJc w:val="left"/>
      <w:pPr>
        <w:ind w:left="22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70CCF8">
      <w:start w:val="1"/>
      <w:numFmt w:val="bullet"/>
      <w:lvlText w:val="•"/>
      <w:lvlJc w:val="left"/>
      <w:pPr>
        <w:ind w:left="29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C0A058">
      <w:start w:val="1"/>
      <w:numFmt w:val="bullet"/>
      <w:lvlText w:val="o"/>
      <w:lvlJc w:val="left"/>
      <w:pPr>
        <w:ind w:left="36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0342F30">
      <w:start w:val="1"/>
      <w:numFmt w:val="bullet"/>
      <w:lvlText w:val="▪"/>
      <w:lvlJc w:val="left"/>
      <w:pPr>
        <w:ind w:left="44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E10E8B6">
      <w:start w:val="1"/>
      <w:numFmt w:val="bullet"/>
      <w:lvlText w:val="•"/>
      <w:lvlJc w:val="left"/>
      <w:pPr>
        <w:ind w:left="5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F478AA">
      <w:start w:val="1"/>
      <w:numFmt w:val="bullet"/>
      <w:lvlText w:val="o"/>
      <w:lvlJc w:val="left"/>
      <w:pPr>
        <w:ind w:left="58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20A71D6">
      <w:start w:val="1"/>
      <w:numFmt w:val="bullet"/>
      <w:lvlText w:val="▪"/>
      <w:lvlJc w:val="left"/>
      <w:pPr>
        <w:ind w:left="65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66662527"/>
    <w:multiLevelType w:val="multilevel"/>
    <w:tmpl w:val="14927F12"/>
    <w:lvl w:ilvl="0">
      <w:start w:val="4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7697185"/>
    <w:multiLevelType w:val="hybridMultilevel"/>
    <w:tmpl w:val="8548BF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7ED31B9"/>
    <w:multiLevelType w:val="hybridMultilevel"/>
    <w:tmpl w:val="977E20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6802669F"/>
    <w:multiLevelType w:val="multilevel"/>
    <w:tmpl w:val="4B6821D0"/>
    <w:lvl w:ilvl="0">
      <w:start w:val="4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8844D34"/>
    <w:multiLevelType w:val="hybridMultilevel"/>
    <w:tmpl w:val="145A2330"/>
    <w:lvl w:ilvl="0" w:tplc="655A96C4">
      <w:start w:val="1"/>
      <w:numFmt w:val="lowerRoman"/>
      <w:lvlText w:val="%1)"/>
      <w:lvlJc w:val="left"/>
      <w:pPr>
        <w:ind w:left="1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0362F1A">
      <w:start w:val="1"/>
      <w:numFmt w:val="lowerLetter"/>
      <w:lvlText w:val="%2"/>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7C977C">
      <w:start w:val="1"/>
      <w:numFmt w:val="lowerRoman"/>
      <w:lvlText w:val="%3"/>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CAA9AE">
      <w:start w:val="1"/>
      <w:numFmt w:val="decimal"/>
      <w:lvlText w:val="%4"/>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3A983C">
      <w:start w:val="1"/>
      <w:numFmt w:val="lowerLetter"/>
      <w:lvlText w:val="%5"/>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348EFE8">
      <w:start w:val="1"/>
      <w:numFmt w:val="lowerRoman"/>
      <w:lvlText w:val="%6"/>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5CA96E">
      <w:start w:val="1"/>
      <w:numFmt w:val="decimal"/>
      <w:lvlText w:val="%7"/>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38D1DC">
      <w:start w:val="1"/>
      <w:numFmt w:val="lowerLetter"/>
      <w:lvlText w:val="%8"/>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EE3C26">
      <w:start w:val="1"/>
      <w:numFmt w:val="lowerRoman"/>
      <w:lvlText w:val="%9"/>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6BA55444"/>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511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D826AAD"/>
    <w:multiLevelType w:val="multilevel"/>
    <w:tmpl w:val="63F046E0"/>
    <w:lvl w:ilvl="0">
      <w:start w:val="4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FD103D0"/>
    <w:multiLevelType w:val="multilevel"/>
    <w:tmpl w:val="E0CA3270"/>
    <w:lvl w:ilvl="0">
      <w:start w:val="3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0F5484D"/>
    <w:multiLevelType w:val="multilevel"/>
    <w:tmpl w:val="0A0CE914"/>
    <w:lvl w:ilvl="0">
      <w:start w:val="4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0FC5383"/>
    <w:multiLevelType w:val="hybridMultilevel"/>
    <w:tmpl w:val="11148E02"/>
    <w:lvl w:ilvl="0" w:tplc="82A44C62">
      <w:start w:val="1"/>
      <w:numFmt w:val="decimal"/>
      <w:lvlText w:val="%1."/>
      <w:lvlJc w:val="left"/>
      <w:pPr>
        <w:ind w:left="720" w:hanging="360"/>
      </w:pPr>
    </w:lvl>
    <w:lvl w:ilvl="1" w:tplc="9C4ECE0A">
      <w:start w:val="1"/>
      <w:numFmt w:val="decimal"/>
      <w:lvlText w:val="%2."/>
      <w:lvlJc w:val="left"/>
      <w:pPr>
        <w:ind w:left="720" w:hanging="360"/>
      </w:pPr>
    </w:lvl>
    <w:lvl w:ilvl="2" w:tplc="EC3C5F08">
      <w:start w:val="1"/>
      <w:numFmt w:val="decimal"/>
      <w:lvlText w:val="%3."/>
      <w:lvlJc w:val="left"/>
      <w:pPr>
        <w:ind w:left="720" w:hanging="360"/>
      </w:pPr>
    </w:lvl>
    <w:lvl w:ilvl="3" w:tplc="55027E18">
      <w:start w:val="1"/>
      <w:numFmt w:val="decimal"/>
      <w:lvlText w:val="%4."/>
      <w:lvlJc w:val="left"/>
      <w:pPr>
        <w:ind w:left="720" w:hanging="360"/>
      </w:pPr>
    </w:lvl>
    <w:lvl w:ilvl="4" w:tplc="ECA61C80">
      <w:start w:val="1"/>
      <w:numFmt w:val="decimal"/>
      <w:lvlText w:val="%5."/>
      <w:lvlJc w:val="left"/>
      <w:pPr>
        <w:ind w:left="720" w:hanging="360"/>
      </w:pPr>
    </w:lvl>
    <w:lvl w:ilvl="5" w:tplc="BB4E308C">
      <w:start w:val="1"/>
      <w:numFmt w:val="decimal"/>
      <w:lvlText w:val="%6."/>
      <w:lvlJc w:val="left"/>
      <w:pPr>
        <w:ind w:left="720" w:hanging="360"/>
      </w:pPr>
    </w:lvl>
    <w:lvl w:ilvl="6" w:tplc="B5E47EB8">
      <w:start w:val="1"/>
      <w:numFmt w:val="decimal"/>
      <w:lvlText w:val="%7."/>
      <w:lvlJc w:val="left"/>
      <w:pPr>
        <w:ind w:left="720" w:hanging="360"/>
      </w:pPr>
    </w:lvl>
    <w:lvl w:ilvl="7" w:tplc="F54850FE">
      <w:start w:val="1"/>
      <w:numFmt w:val="decimal"/>
      <w:lvlText w:val="%8."/>
      <w:lvlJc w:val="left"/>
      <w:pPr>
        <w:ind w:left="720" w:hanging="360"/>
      </w:pPr>
    </w:lvl>
    <w:lvl w:ilvl="8" w:tplc="7D3AB836">
      <w:start w:val="1"/>
      <w:numFmt w:val="decimal"/>
      <w:lvlText w:val="%9."/>
      <w:lvlJc w:val="left"/>
      <w:pPr>
        <w:ind w:left="720" w:hanging="360"/>
      </w:pPr>
    </w:lvl>
  </w:abstractNum>
  <w:abstractNum w:abstractNumId="96" w15:restartNumberingAfterBreak="0">
    <w:nsid w:val="70FF3C53"/>
    <w:multiLevelType w:val="multilevel"/>
    <w:tmpl w:val="F23C8AF4"/>
    <w:lvl w:ilvl="0">
      <w:start w:val="4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25F6406"/>
    <w:multiLevelType w:val="multilevel"/>
    <w:tmpl w:val="5330A7B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337460C"/>
    <w:multiLevelType w:val="multilevel"/>
    <w:tmpl w:val="E20EDB0A"/>
    <w:lvl w:ilvl="0">
      <w:start w:val="39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39A3979"/>
    <w:multiLevelType w:val="hybridMultilevel"/>
    <w:tmpl w:val="16DC5C10"/>
    <w:lvl w:ilvl="0" w:tplc="682A6A26">
      <w:start w:val="4"/>
      <w:numFmt w:val="lowerRoman"/>
      <w:lvlText w:val="%1)"/>
      <w:lvlJc w:val="left"/>
      <w:pPr>
        <w:ind w:left="1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1AE3FA">
      <w:start w:val="1"/>
      <w:numFmt w:val="lowerLetter"/>
      <w:lvlText w:val="%2"/>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9B0854A">
      <w:start w:val="1"/>
      <w:numFmt w:val="lowerRoman"/>
      <w:lvlText w:val="%3"/>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21CFE64">
      <w:start w:val="1"/>
      <w:numFmt w:val="decimal"/>
      <w:lvlText w:val="%4"/>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DA8276">
      <w:start w:val="1"/>
      <w:numFmt w:val="lowerLetter"/>
      <w:lvlText w:val="%5"/>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CD441CC">
      <w:start w:val="1"/>
      <w:numFmt w:val="lowerRoman"/>
      <w:lvlText w:val="%6"/>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CFEBC02">
      <w:start w:val="1"/>
      <w:numFmt w:val="decimal"/>
      <w:lvlText w:val="%7"/>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7E1AD8">
      <w:start w:val="1"/>
      <w:numFmt w:val="lowerLetter"/>
      <w:lvlText w:val="%8"/>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45668D0">
      <w:start w:val="1"/>
      <w:numFmt w:val="lowerRoman"/>
      <w:lvlText w:val="%9"/>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0" w15:restartNumberingAfterBreak="0">
    <w:nsid w:val="75591D13"/>
    <w:multiLevelType w:val="multilevel"/>
    <w:tmpl w:val="38DCAFC4"/>
    <w:lvl w:ilvl="0">
      <w:start w:val="40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A6A1772"/>
    <w:multiLevelType w:val="multilevel"/>
    <w:tmpl w:val="68E6D7A4"/>
    <w:lvl w:ilvl="0">
      <w:start w:val="4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C2141A3"/>
    <w:multiLevelType w:val="multilevel"/>
    <w:tmpl w:val="86DE9AC8"/>
    <w:lvl w:ilvl="0">
      <w:start w:val="4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FE00344"/>
    <w:multiLevelType w:val="hybridMultilevel"/>
    <w:tmpl w:val="61D002C6"/>
    <w:lvl w:ilvl="0" w:tplc="A820779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57316834">
    <w:abstractNumId w:val="72"/>
  </w:num>
  <w:num w:numId="2" w16cid:durableId="1605645708">
    <w:abstractNumId w:val="68"/>
  </w:num>
  <w:num w:numId="3" w16cid:durableId="1039353902">
    <w:abstractNumId w:val="8"/>
  </w:num>
  <w:num w:numId="4" w16cid:durableId="83962027">
    <w:abstractNumId w:val="71"/>
  </w:num>
  <w:num w:numId="5" w16cid:durableId="1002852625">
    <w:abstractNumId w:val="3"/>
  </w:num>
  <w:num w:numId="6" w16cid:durableId="14254979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9270983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1515342">
    <w:abstractNumId w:val="51"/>
  </w:num>
  <w:num w:numId="9" w16cid:durableId="490104280">
    <w:abstractNumId w:val="40"/>
  </w:num>
  <w:num w:numId="10" w16cid:durableId="1313555955">
    <w:abstractNumId w:val="61"/>
  </w:num>
  <w:num w:numId="11" w16cid:durableId="442920291">
    <w:abstractNumId w:val="23"/>
  </w:num>
  <w:num w:numId="12" w16cid:durableId="1734042019">
    <w:abstractNumId w:val="19"/>
  </w:num>
  <w:num w:numId="13" w16cid:durableId="1934511745">
    <w:abstractNumId w:val="67"/>
  </w:num>
  <w:num w:numId="14" w16cid:durableId="1048262173">
    <w:abstractNumId w:val="78"/>
  </w:num>
  <w:num w:numId="15" w16cid:durableId="667564501">
    <w:abstractNumId w:val="13"/>
  </w:num>
  <w:num w:numId="16" w16cid:durableId="1019621877">
    <w:abstractNumId w:val="99"/>
  </w:num>
  <w:num w:numId="17" w16cid:durableId="1296915154">
    <w:abstractNumId w:val="90"/>
  </w:num>
  <w:num w:numId="18" w16cid:durableId="1062870454">
    <w:abstractNumId w:val="38"/>
  </w:num>
  <w:num w:numId="19" w16cid:durableId="1166826418">
    <w:abstractNumId w:val="49"/>
  </w:num>
  <w:num w:numId="20" w16cid:durableId="1902405810">
    <w:abstractNumId w:val="81"/>
  </w:num>
  <w:num w:numId="21" w16cid:durableId="151650559">
    <w:abstractNumId w:val="4"/>
  </w:num>
  <w:num w:numId="22" w16cid:durableId="110586946">
    <w:abstractNumId w:val="75"/>
  </w:num>
  <w:num w:numId="23" w16cid:durableId="626203427">
    <w:abstractNumId w:val="27"/>
  </w:num>
  <w:num w:numId="24" w16cid:durableId="1553492898">
    <w:abstractNumId w:val="1"/>
  </w:num>
  <w:num w:numId="25" w16cid:durableId="1187406166">
    <w:abstractNumId w:val="64"/>
  </w:num>
  <w:num w:numId="26" w16cid:durableId="420490800">
    <w:abstractNumId w:val="44"/>
  </w:num>
  <w:num w:numId="27" w16cid:durableId="162670907">
    <w:abstractNumId w:val="85"/>
  </w:num>
  <w:num w:numId="28" w16cid:durableId="445394537">
    <w:abstractNumId w:val="59"/>
  </w:num>
  <w:num w:numId="29" w16cid:durableId="2099865337">
    <w:abstractNumId w:val="103"/>
  </w:num>
  <w:num w:numId="30" w16cid:durableId="1252616969">
    <w:abstractNumId w:val="2"/>
  </w:num>
  <w:num w:numId="31" w16cid:durableId="927693738">
    <w:abstractNumId w:val="31"/>
  </w:num>
  <w:num w:numId="32" w16cid:durableId="786975017">
    <w:abstractNumId w:val="63"/>
  </w:num>
  <w:num w:numId="33" w16cid:durableId="767627608">
    <w:abstractNumId w:val="84"/>
  </w:num>
  <w:num w:numId="34" w16cid:durableId="1251039344">
    <w:abstractNumId w:val="66"/>
  </w:num>
  <w:num w:numId="35" w16cid:durableId="1815561734">
    <w:abstractNumId w:val="15"/>
  </w:num>
  <w:num w:numId="36" w16cid:durableId="1468084983">
    <w:abstractNumId w:val="43"/>
  </w:num>
  <w:num w:numId="37" w16cid:durableId="526991869">
    <w:abstractNumId w:val="95"/>
  </w:num>
  <w:num w:numId="38" w16cid:durableId="324095138">
    <w:abstractNumId w:val="24"/>
  </w:num>
  <w:num w:numId="39" w16cid:durableId="1444152972">
    <w:abstractNumId w:val="53"/>
  </w:num>
  <w:num w:numId="40" w16cid:durableId="1865710237">
    <w:abstractNumId w:val="69"/>
  </w:num>
  <w:num w:numId="41" w16cid:durableId="552426226">
    <w:abstractNumId w:val="0"/>
  </w:num>
  <w:num w:numId="42" w16cid:durableId="1022826074">
    <w:abstractNumId w:val="7"/>
  </w:num>
  <w:num w:numId="43" w16cid:durableId="1635023826">
    <w:abstractNumId w:val="45"/>
  </w:num>
  <w:num w:numId="44" w16cid:durableId="1961110679">
    <w:abstractNumId w:val="18"/>
  </w:num>
  <w:num w:numId="45" w16cid:durableId="172300318">
    <w:abstractNumId w:val="94"/>
  </w:num>
  <w:num w:numId="46" w16cid:durableId="878737425">
    <w:abstractNumId w:val="25"/>
  </w:num>
  <w:num w:numId="47" w16cid:durableId="1304849549">
    <w:abstractNumId w:val="76"/>
  </w:num>
  <w:num w:numId="48" w16cid:durableId="508525186">
    <w:abstractNumId w:val="54"/>
  </w:num>
  <w:num w:numId="49" w16cid:durableId="730424708">
    <w:abstractNumId w:val="73"/>
  </w:num>
  <w:num w:numId="50" w16cid:durableId="1018117550">
    <w:abstractNumId w:val="52"/>
  </w:num>
  <w:num w:numId="51" w16cid:durableId="1717779761">
    <w:abstractNumId w:val="22"/>
  </w:num>
  <w:num w:numId="52" w16cid:durableId="1279489216">
    <w:abstractNumId w:val="80"/>
  </w:num>
  <w:num w:numId="53" w16cid:durableId="1393504726">
    <w:abstractNumId w:val="48"/>
  </w:num>
  <w:num w:numId="54" w16cid:durableId="1824354305">
    <w:abstractNumId w:val="42"/>
  </w:num>
  <w:num w:numId="55" w16cid:durableId="590897183">
    <w:abstractNumId w:val="96"/>
  </w:num>
  <w:num w:numId="56" w16cid:durableId="1868635885">
    <w:abstractNumId w:val="46"/>
  </w:num>
  <w:num w:numId="57" w16cid:durableId="1092900306">
    <w:abstractNumId w:val="92"/>
  </w:num>
  <w:num w:numId="58" w16cid:durableId="325479511">
    <w:abstractNumId w:val="50"/>
  </w:num>
  <w:num w:numId="59" w16cid:durableId="1404832662">
    <w:abstractNumId w:val="37"/>
  </w:num>
  <w:num w:numId="60" w16cid:durableId="521558375">
    <w:abstractNumId w:val="6"/>
  </w:num>
  <w:num w:numId="61" w16cid:durableId="845560882">
    <w:abstractNumId w:val="60"/>
  </w:num>
  <w:num w:numId="62" w16cid:durableId="1837988128">
    <w:abstractNumId w:val="11"/>
  </w:num>
  <w:num w:numId="63" w16cid:durableId="1568878703">
    <w:abstractNumId w:val="30"/>
  </w:num>
  <w:num w:numId="64" w16cid:durableId="1394504001">
    <w:abstractNumId w:val="93"/>
  </w:num>
  <w:num w:numId="65" w16cid:durableId="1676226849">
    <w:abstractNumId w:val="55"/>
  </w:num>
  <w:num w:numId="66" w16cid:durableId="92669879">
    <w:abstractNumId w:val="98"/>
  </w:num>
  <w:num w:numId="67" w16cid:durableId="547911580">
    <w:abstractNumId w:val="101"/>
  </w:num>
  <w:num w:numId="68" w16cid:durableId="1709791471">
    <w:abstractNumId w:val="79"/>
  </w:num>
  <w:num w:numId="69" w16cid:durableId="471218661">
    <w:abstractNumId w:val="21"/>
  </w:num>
  <w:num w:numId="70" w16cid:durableId="1649869390">
    <w:abstractNumId w:val="47"/>
  </w:num>
  <w:num w:numId="71" w16cid:durableId="379742119">
    <w:abstractNumId w:val="100"/>
  </w:num>
  <w:num w:numId="72" w16cid:durableId="874929383">
    <w:abstractNumId w:val="33"/>
  </w:num>
  <w:num w:numId="73" w16cid:durableId="1183931746">
    <w:abstractNumId w:val="82"/>
  </w:num>
  <w:num w:numId="74" w16cid:durableId="2085100844">
    <w:abstractNumId w:val="9"/>
  </w:num>
  <w:num w:numId="75" w16cid:durableId="987317676">
    <w:abstractNumId w:val="70"/>
  </w:num>
  <w:num w:numId="76" w16cid:durableId="1099327731">
    <w:abstractNumId w:val="17"/>
  </w:num>
  <w:num w:numId="77" w16cid:durableId="70855647">
    <w:abstractNumId w:val="62"/>
  </w:num>
  <w:num w:numId="78" w16cid:durableId="184173661">
    <w:abstractNumId w:val="34"/>
  </w:num>
  <w:num w:numId="79" w16cid:durableId="578976413">
    <w:abstractNumId w:val="14"/>
  </w:num>
  <w:num w:numId="80" w16cid:durableId="1921409517">
    <w:abstractNumId w:val="57"/>
  </w:num>
  <w:num w:numId="81" w16cid:durableId="176698753">
    <w:abstractNumId w:val="28"/>
  </w:num>
  <w:num w:numId="82" w16cid:durableId="733435434">
    <w:abstractNumId w:val="41"/>
  </w:num>
  <w:num w:numId="83" w16cid:durableId="152066515">
    <w:abstractNumId w:val="89"/>
  </w:num>
  <w:num w:numId="84" w16cid:durableId="37358016">
    <w:abstractNumId w:val="35"/>
  </w:num>
  <w:num w:numId="85" w16cid:durableId="1096442741">
    <w:abstractNumId w:val="77"/>
  </w:num>
  <w:num w:numId="86" w16cid:durableId="601108737">
    <w:abstractNumId w:val="36"/>
  </w:num>
  <w:num w:numId="87" w16cid:durableId="68693650">
    <w:abstractNumId w:val="56"/>
  </w:num>
  <w:num w:numId="88" w16cid:durableId="2020890942">
    <w:abstractNumId w:val="20"/>
  </w:num>
  <w:num w:numId="89" w16cid:durableId="1570729357">
    <w:abstractNumId w:val="102"/>
  </w:num>
  <w:num w:numId="90" w16cid:durableId="1747023224">
    <w:abstractNumId w:val="12"/>
  </w:num>
  <w:num w:numId="91" w16cid:durableId="1595898264">
    <w:abstractNumId w:val="10"/>
  </w:num>
  <w:num w:numId="92" w16cid:durableId="463083119">
    <w:abstractNumId w:val="16"/>
  </w:num>
  <w:num w:numId="93" w16cid:durableId="1995450730">
    <w:abstractNumId w:val="83"/>
  </w:num>
  <w:num w:numId="94" w16cid:durableId="1053309143">
    <w:abstractNumId w:val="86"/>
  </w:num>
  <w:num w:numId="95" w16cid:durableId="2078429907">
    <w:abstractNumId w:val="32"/>
  </w:num>
  <w:num w:numId="96" w16cid:durableId="1658068486">
    <w:abstractNumId w:val="26"/>
  </w:num>
  <w:num w:numId="97" w16cid:durableId="1156803763">
    <w:abstractNumId w:val="5"/>
  </w:num>
  <w:num w:numId="98" w16cid:durableId="28455907">
    <w:abstractNumId w:val="39"/>
  </w:num>
  <w:num w:numId="99" w16cid:durableId="285501905">
    <w:abstractNumId w:val="88"/>
  </w:num>
  <w:num w:numId="100" w16cid:durableId="219295637">
    <w:abstractNumId w:val="29"/>
  </w:num>
  <w:num w:numId="101" w16cid:durableId="771323068">
    <w:abstractNumId w:val="74"/>
  </w:num>
  <w:num w:numId="102" w16cid:durableId="111704505">
    <w:abstractNumId w:val="91"/>
  </w:num>
  <w:num w:numId="103" w16cid:durableId="387337270">
    <w:abstractNumId w:val="87"/>
  </w:num>
  <w:num w:numId="104" w16cid:durableId="404036993">
    <w:abstractNumId w:val="65"/>
  </w:num>
  <w:num w:numId="105" w16cid:durableId="65733693">
    <w:abstractNumId w:val="5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B57"/>
    <w:rsid w:val="00002479"/>
    <w:rsid w:val="00002FC6"/>
    <w:rsid w:val="00004766"/>
    <w:rsid w:val="000053C7"/>
    <w:rsid w:val="00013696"/>
    <w:rsid w:val="0001723E"/>
    <w:rsid w:val="00017B8C"/>
    <w:rsid w:val="0002027F"/>
    <w:rsid w:val="00020600"/>
    <w:rsid w:val="000237D9"/>
    <w:rsid w:val="00024E3D"/>
    <w:rsid w:val="000254FE"/>
    <w:rsid w:val="000276C1"/>
    <w:rsid w:val="00027C21"/>
    <w:rsid w:val="0002C4B8"/>
    <w:rsid w:val="00030A2B"/>
    <w:rsid w:val="00032CAA"/>
    <w:rsid w:val="00032E4B"/>
    <w:rsid w:val="000332E0"/>
    <w:rsid w:val="00033319"/>
    <w:rsid w:val="00034084"/>
    <w:rsid w:val="00034364"/>
    <w:rsid w:val="0003486D"/>
    <w:rsid w:val="00036BD1"/>
    <w:rsid w:val="000400A0"/>
    <w:rsid w:val="00041B05"/>
    <w:rsid w:val="00043EAE"/>
    <w:rsid w:val="00044C59"/>
    <w:rsid w:val="000460DF"/>
    <w:rsid w:val="00051035"/>
    <w:rsid w:val="000539F1"/>
    <w:rsid w:val="00053EB9"/>
    <w:rsid w:val="000540D9"/>
    <w:rsid w:val="000548F6"/>
    <w:rsid w:val="000574EF"/>
    <w:rsid w:val="00061099"/>
    <w:rsid w:val="00063CEF"/>
    <w:rsid w:val="00070230"/>
    <w:rsid w:val="00072240"/>
    <w:rsid w:val="00073C79"/>
    <w:rsid w:val="00075236"/>
    <w:rsid w:val="0007553A"/>
    <w:rsid w:val="000804C7"/>
    <w:rsid w:val="0008116C"/>
    <w:rsid w:val="000829FC"/>
    <w:rsid w:val="00082C9E"/>
    <w:rsid w:val="00086745"/>
    <w:rsid w:val="000913EE"/>
    <w:rsid w:val="00092E64"/>
    <w:rsid w:val="00094B73"/>
    <w:rsid w:val="00096603"/>
    <w:rsid w:val="00096607"/>
    <w:rsid w:val="0009662D"/>
    <w:rsid w:val="000A0036"/>
    <w:rsid w:val="000A0ACA"/>
    <w:rsid w:val="000A0CDB"/>
    <w:rsid w:val="000A1B7A"/>
    <w:rsid w:val="000A368D"/>
    <w:rsid w:val="000A687C"/>
    <w:rsid w:val="000A75CB"/>
    <w:rsid w:val="000A7ACC"/>
    <w:rsid w:val="000A7B4C"/>
    <w:rsid w:val="000B13DE"/>
    <w:rsid w:val="000B231C"/>
    <w:rsid w:val="000B26F3"/>
    <w:rsid w:val="000C269F"/>
    <w:rsid w:val="000C27AD"/>
    <w:rsid w:val="000C3521"/>
    <w:rsid w:val="000C600C"/>
    <w:rsid w:val="000C6AFF"/>
    <w:rsid w:val="000D0430"/>
    <w:rsid w:val="000D139D"/>
    <w:rsid w:val="000D15F9"/>
    <w:rsid w:val="000D3654"/>
    <w:rsid w:val="000D50B8"/>
    <w:rsid w:val="000D6544"/>
    <w:rsid w:val="000E0592"/>
    <w:rsid w:val="000E1EE3"/>
    <w:rsid w:val="000E2AE2"/>
    <w:rsid w:val="000E56E4"/>
    <w:rsid w:val="000E6B2F"/>
    <w:rsid w:val="000E6E7B"/>
    <w:rsid w:val="000E737F"/>
    <w:rsid w:val="000F39C9"/>
    <w:rsid w:val="000F4097"/>
    <w:rsid w:val="000F4348"/>
    <w:rsid w:val="000F56A6"/>
    <w:rsid w:val="000F5776"/>
    <w:rsid w:val="000F6450"/>
    <w:rsid w:val="0010048D"/>
    <w:rsid w:val="001005CF"/>
    <w:rsid w:val="00101538"/>
    <w:rsid w:val="001016AA"/>
    <w:rsid w:val="00101AA2"/>
    <w:rsid w:val="00102337"/>
    <w:rsid w:val="00102988"/>
    <w:rsid w:val="001072AA"/>
    <w:rsid w:val="00107ADF"/>
    <w:rsid w:val="001117C7"/>
    <w:rsid w:val="001118FF"/>
    <w:rsid w:val="00114485"/>
    <w:rsid w:val="00114DEC"/>
    <w:rsid w:val="00117A41"/>
    <w:rsid w:val="00120B0F"/>
    <w:rsid w:val="00122CDF"/>
    <w:rsid w:val="00124369"/>
    <w:rsid w:val="001251B3"/>
    <w:rsid w:val="00125F24"/>
    <w:rsid w:val="00126BBA"/>
    <w:rsid w:val="0012761D"/>
    <w:rsid w:val="00130F14"/>
    <w:rsid w:val="00133CD0"/>
    <w:rsid w:val="001340DF"/>
    <w:rsid w:val="0013509D"/>
    <w:rsid w:val="00136414"/>
    <w:rsid w:val="00136582"/>
    <w:rsid w:val="00137BD2"/>
    <w:rsid w:val="00140EA9"/>
    <w:rsid w:val="001412A0"/>
    <w:rsid w:val="00144DAE"/>
    <w:rsid w:val="0015232F"/>
    <w:rsid w:val="00153E74"/>
    <w:rsid w:val="00155592"/>
    <w:rsid w:val="00155B38"/>
    <w:rsid w:val="00155E09"/>
    <w:rsid w:val="00161A16"/>
    <w:rsid w:val="00163880"/>
    <w:rsid w:val="001649AA"/>
    <w:rsid w:val="00165B76"/>
    <w:rsid w:val="00166A4B"/>
    <w:rsid w:val="0017019B"/>
    <w:rsid w:val="001723BF"/>
    <w:rsid w:val="001765DD"/>
    <w:rsid w:val="0018181D"/>
    <w:rsid w:val="00184259"/>
    <w:rsid w:val="0018437D"/>
    <w:rsid w:val="00187C04"/>
    <w:rsid w:val="0019232B"/>
    <w:rsid w:val="00194ACF"/>
    <w:rsid w:val="00196FB1"/>
    <w:rsid w:val="001A170D"/>
    <w:rsid w:val="001A2E69"/>
    <w:rsid w:val="001A30CB"/>
    <w:rsid w:val="001A3BE1"/>
    <w:rsid w:val="001A44F0"/>
    <w:rsid w:val="001A544A"/>
    <w:rsid w:val="001A5EDC"/>
    <w:rsid w:val="001A6AEA"/>
    <w:rsid w:val="001B0A01"/>
    <w:rsid w:val="001B1188"/>
    <w:rsid w:val="001B1D69"/>
    <w:rsid w:val="001B1F97"/>
    <w:rsid w:val="001B6C5B"/>
    <w:rsid w:val="001B7A8C"/>
    <w:rsid w:val="001C0848"/>
    <w:rsid w:val="001C0AE6"/>
    <w:rsid w:val="001C14C8"/>
    <w:rsid w:val="001C1C6D"/>
    <w:rsid w:val="001C3014"/>
    <w:rsid w:val="001C34A7"/>
    <w:rsid w:val="001C47FF"/>
    <w:rsid w:val="001C4B67"/>
    <w:rsid w:val="001C6013"/>
    <w:rsid w:val="001C6495"/>
    <w:rsid w:val="001C7711"/>
    <w:rsid w:val="001C7739"/>
    <w:rsid w:val="001D2ED1"/>
    <w:rsid w:val="001D3BE9"/>
    <w:rsid w:val="001D640F"/>
    <w:rsid w:val="001D6F36"/>
    <w:rsid w:val="001D7949"/>
    <w:rsid w:val="001E17DF"/>
    <w:rsid w:val="001E2042"/>
    <w:rsid w:val="001E2057"/>
    <w:rsid w:val="001E240D"/>
    <w:rsid w:val="001E2A56"/>
    <w:rsid w:val="001E43B1"/>
    <w:rsid w:val="001E4820"/>
    <w:rsid w:val="001E4F4E"/>
    <w:rsid w:val="001E8A96"/>
    <w:rsid w:val="001F0D97"/>
    <w:rsid w:val="001F1AFF"/>
    <w:rsid w:val="001F4CEF"/>
    <w:rsid w:val="001F694E"/>
    <w:rsid w:val="00200B9D"/>
    <w:rsid w:val="00200E01"/>
    <w:rsid w:val="002023A6"/>
    <w:rsid w:val="0020594A"/>
    <w:rsid w:val="002063AF"/>
    <w:rsid w:val="0020663A"/>
    <w:rsid w:val="00207580"/>
    <w:rsid w:val="00207CD4"/>
    <w:rsid w:val="0021100D"/>
    <w:rsid w:val="00213AA8"/>
    <w:rsid w:val="00215193"/>
    <w:rsid w:val="00216BBD"/>
    <w:rsid w:val="00217598"/>
    <w:rsid w:val="00217EB4"/>
    <w:rsid w:val="002212A2"/>
    <w:rsid w:val="00223B51"/>
    <w:rsid w:val="00224EB5"/>
    <w:rsid w:val="0022732A"/>
    <w:rsid w:val="00232148"/>
    <w:rsid w:val="00232F36"/>
    <w:rsid w:val="0023308A"/>
    <w:rsid w:val="002347AD"/>
    <w:rsid w:val="00234ADF"/>
    <w:rsid w:val="0023729A"/>
    <w:rsid w:val="002375C2"/>
    <w:rsid w:val="00240352"/>
    <w:rsid w:val="0024150E"/>
    <w:rsid w:val="00241A8D"/>
    <w:rsid w:val="00242B2E"/>
    <w:rsid w:val="00251B2A"/>
    <w:rsid w:val="00252722"/>
    <w:rsid w:val="00253B02"/>
    <w:rsid w:val="00254051"/>
    <w:rsid w:val="00254220"/>
    <w:rsid w:val="00254682"/>
    <w:rsid w:val="002549E7"/>
    <w:rsid w:val="00255F09"/>
    <w:rsid w:val="002564F9"/>
    <w:rsid w:val="00257D6E"/>
    <w:rsid w:val="002606EF"/>
    <w:rsid w:val="002614F2"/>
    <w:rsid w:val="00262A6C"/>
    <w:rsid w:val="00263AEA"/>
    <w:rsid w:val="00263BE9"/>
    <w:rsid w:val="00265A41"/>
    <w:rsid w:val="00265FC5"/>
    <w:rsid w:val="0027036F"/>
    <w:rsid w:val="00271223"/>
    <w:rsid w:val="002719BB"/>
    <w:rsid w:val="0027283B"/>
    <w:rsid w:val="002748FF"/>
    <w:rsid w:val="00276D68"/>
    <w:rsid w:val="002808BF"/>
    <w:rsid w:val="00281F61"/>
    <w:rsid w:val="00282CF2"/>
    <w:rsid w:val="00282D42"/>
    <w:rsid w:val="002846DD"/>
    <w:rsid w:val="002878D4"/>
    <w:rsid w:val="0029261B"/>
    <w:rsid w:val="00293820"/>
    <w:rsid w:val="00296667"/>
    <w:rsid w:val="00296A80"/>
    <w:rsid w:val="00297256"/>
    <w:rsid w:val="002974A9"/>
    <w:rsid w:val="002979A3"/>
    <w:rsid w:val="002A1AB7"/>
    <w:rsid w:val="002A2E19"/>
    <w:rsid w:val="002A39B8"/>
    <w:rsid w:val="002B3847"/>
    <w:rsid w:val="002B6A95"/>
    <w:rsid w:val="002B6B6E"/>
    <w:rsid w:val="002B76FF"/>
    <w:rsid w:val="002C2AE5"/>
    <w:rsid w:val="002C2F01"/>
    <w:rsid w:val="002C4208"/>
    <w:rsid w:val="002D1309"/>
    <w:rsid w:val="002D248F"/>
    <w:rsid w:val="002D3BA0"/>
    <w:rsid w:val="002D3DB5"/>
    <w:rsid w:val="002D4CE2"/>
    <w:rsid w:val="002E2DF3"/>
    <w:rsid w:val="002E36CE"/>
    <w:rsid w:val="002E3DD0"/>
    <w:rsid w:val="002E548E"/>
    <w:rsid w:val="002E7933"/>
    <w:rsid w:val="002F29E6"/>
    <w:rsid w:val="002F3585"/>
    <w:rsid w:val="002F4903"/>
    <w:rsid w:val="002F491A"/>
    <w:rsid w:val="002F49B8"/>
    <w:rsid w:val="002F4E1F"/>
    <w:rsid w:val="002F7FE4"/>
    <w:rsid w:val="00300801"/>
    <w:rsid w:val="00300ADE"/>
    <w:rsid w:val="00302218"/>
    <w:rsid w:val="0030355E"/>
    <w:rsid w:val="00303A21"/>
    <w:rsid w:val="0030465A"/>
    <w:rsid w:val="003053EF"/>
    <w:rsid w:val="003058F2"/>
    <w:rsid w:val="0030737D"/>
    <w:rsid w:val="00307C48"/>
    <w:rsid w:val="00311632"/>
    <w:rsid w:val="003119A8"/>
    <w:rsid w:val="003145B9"/>
    <w:rsid w:val="003164C7"/>
    <w:rsid w:val="003173A2"/>
    <w:rsid w:val="003218FA"/>
    <w:rsid w:val="00322582"/>
    <w:rsid w:val="0032544A"/>
    <w:rsid w:val="003256C8"/>
    <w:rsid w:val="00325739"/>
    <w:rsid w:val="00326025"/>
    <w:rsid w:val="00332130"/>
    <w:rsid w:val="00337764"/>
    <w:rsid w:val="00337F44"/>
    <w:rsid w:val="00342997"/>
    <w:rsid w:val="00343BF4"/>
    <w:rsid w:val="00344DA7"/>
    <w:rsid w:val="00345588"/>
    <w:rsid w:val="003458C1"/>
    <w:rsid w:val="003469FF"/>
    <w:rsid w:val="0034773C"/>
    <w:rsid w:val="00350073"/>
    <w:rsid w:val="0035190B"/>
    <w:rsid w:val="00354047"/>
    <w:rsid w:val="003578ED"/>
    <w:rsid w:val="00360B6E"/>
    <w:rsid w:val="003610CB"/>
    <w:rsid w:val="0036164A"/>
    <w:rsid w:val="00361CD2"/>
    <w:rsid w:val="00362D08"/>
    <w:rsid w:val="00363FAA"/>
    <w:rsid w:val="00364903"/>
    <w:rsid w:val="00366BD9"/>
    <w:rsid w:val="00373ACA"/>
    <w:rsid w:val="003806B3"/>
    <w:rsid w:val="00382C55"/>
    <w:rsid w:val="0038534B"/>
    <w:rsid w:val="0038696C"/>
    <w:rsid w:val="00390C9A"/>
    <w:rsid w:val="0039167A"/>
    <w:rsid w:val="00391B34"/>
    <w:rsid w:val="0039295B"/>
    <w:rsid w:val="00392D6C"/>
    <w:rsid w:val="00393C5D"/>
    <w:rsid w:val="00394510"/>
    <w:rsid w:val="00397594"/>
    <w:rsid w:val="003A051E"/>
    <w:rsid w:val="003A063A"/>
    <w:rsid w:val="003A23FF"/>
    <w:rsid w:val="003A26E5"/>
    <w:rsid w:val="003A6A86"/>
    <w:rsid w:val="003A6DD2"/>
    <w:rsid w:val="003A73D3"/>
    <w:rsid w:val="003A73FB"/>
    <w:rsid w:val="003A7E09"/>
    <w:rsid w:val="003A7E72"/>
    <w:rsid w:val="003B2A87"/>
    <w:rsid w:val="003B2B7E"/>
    <w:rsid w:val="003B3449"/>
    <w:rsid w:val="003B3D1B"/>
    <w:rsid w:val="003B56A2"/>
    <w:rsid w:val="003B693C"/>
    <w:rsid w:val="003C0D31"/>
    <w:rsid w:val="003C3E06"/>
    <w:rsid w:val="003C49ED"/>
    <w:rsid w:val="003C5C8F"/>
    <w:rsid w:val="003D1922"/>
    <w:rsid w:val="003D5C78"/>
    <w:rsid w:val="003D700B"/>
    <w:rsid w:val="003E0850"/>
    <w:rsid w:val="003E12F8"/>
    <w:rsid w:val="003E2056"/>
    <w:rsid w:val="003E2FB9"/>
    <w:rsid w:val="003E35F9"/>
    <w:rsid w:val="003F42DA"/>
    <w:rsid w:val="003F75A9"/>
    <w:rsid w:val="00401149"/>
    <w:rsid w:val="004039A6"/>
    <w:rsid w:val="00403D71"/>
    <w:rsid w:val="00405398"/>
    <w:rsid w:val="0040546D"/>
    <w:rsid w:val="004054D8"/>
    <w:rsid w:val="00406700"/>
    <w:rsid w:val="004106A3"/>
    <w:rsid w:val="00410A13"/>
    <w:rsid w:val="004118BB"/>
    <w:rsid w:val="00413421"/>
    <w:rsid w:val="004146DE"/>
    <w:rsid w:val="004163D0"/>
    <w:rsid w:val="00416669"/>
    <w:rsid w:val="00416C03"/>
    <w:rsid w:val="00417A2D"/>
    <w:rsid w:val="004205A6"/>
    <w:rsid w:val="00422DA9"/>
    <w:rsid w:val="00423D50"/>
    <w:rsid w:val="00424669"/>
    <w:rsid w:val="004247B6"/>
    <w:rsid w:val="00425B57"/>
    <w:rsid w:val="00425CA6"/>
    <w:rsid w:val="004274DF"/>
    <w:rsid w:val="004277A8"/>
    <w:rsid w:val="0044027C"/>
    <w:rsid w:val="0044181A"/>
    <w:rsid w:val="004426F2"/>
    <w:rsid w:val="00444FAE"/>
    <w:rsid w:val="00447BD3"/>
    <w:rsid w:val="00450419"/>
    <w:rsid w:val="00450427"/>
    <w:rsid w:val="00451CEB"/>
    <w:rsid w:val="0045229F"/>
    <w:rsid w:val="0045269E"/>
    <w:rsid w:val="00456C24"/>
    <w:rsid w:val="004571A6"/>
    <w:rsid w:val="004578EA"/>
    <w:rsid w:val="00457FC2"/>
    <w:rsid w:val="00460337"/>
    <w:rsid w:val="0046068F"/>
    <w:rsid w:val="00460B67"/>
    <w:rsid w:val="00463396"/>
    <w:rsid w:val="00463459"/>
    <w:rsid w:val="00464382"/>
    <w:rsid w:val="004664F8"/>
    <w:rsid w:val="00466CE8"/>
    <w:rsid w:val="004718E1"/>
    <w:rsid w:val="00472E2C"/>
    <w:rsid w:val="00476E77"/>
    <w:rsid w:val="0048020F"/>
    <w:rsid w:val="00480C09"/>
    <w:rsid w:val="00481075"/>
    <w:rsid w:val="004821A0"/>
    <w:rsid w:val="00483546"/>
    <w:rsid w:val="004847A6"/>
    <w:rsid w:val="00487629"/>
    <w:rsid w:val="00490665"/>
    <w:rsid w:val="004910CC"/>
    <w:rsid w:val="00492488"/>
    <w:rsid w:val="00492A7D"/>
    <w:rsid w:val="00493C95"/>
    <w:rsid w:val="00494045"/>
    <w:rsid w:val="004952C7"/>
    <w:rsid w:val="00495B55"/>
    <w:rsid w:val="00496DB8"/>
    <w:rsid w:val="004974BA"/>
    <w:rsid w:val="004A1135"/>
    <w:rsid w:val="004A2171"/>
    <w:rsid w:val="004A4F9A"/>
    <w:rsid w:val="004B3E1C"/>
    <w:rsid w:val="004B499E"/>
    <w:rsid w:val="004B57F8"/>
    <w:rsid w:val="004B7BC4"/>
    <w:rsid w:val="004C03E6"/>
    <w:rsid w:val="004C1437"/>
    <w:rsid w:val="004C1CEE"/>
    <w:rsid w:val="004C27AB"/>
    <w:rsid w:val="004C2900"/>
    <w:rsid w:val="004C516B"/>
    <w:rsid w:val="004C5179"/>
    <w:rsid w:val="004C634F"/>
    <w:rsid w:val="004C76C5"/>
    <w:rsid w:val="004D0D48"/>
    <w:rsid w:val="004D2CA9"/>
    <w:rsid w:val="004D32AA"/>
    <w:rsid w:val="004D3B02"/>
    <w:rsid w:val="004D51A4"/>
    <w:rsid w:val="004E188E"/>
    <w:rsid w:val="004F1945"/>
    <w:rsid w:val="004F3162"/>
    <w:rsid w:val="004F3CB1"/>
    <w:rsid w:val="004F4BB6"/>
    <w:rsid w:val="004F5B29"/>
    <w:rsid w:val="005030B1"/>
    <w:rsid w:val="0050579F"/>
    <w:rsid w:val="00506AF2"/>
    <w:rsid w:val="005079D3"/>
    <w:rsid w:val="0051066F"/>
    <w:rsid w:val="00511941"/>
    <w:rsid w:val="00513FE6"/>
    <w:rsid w:val="005150E6"/>
    <w:rsid w:val="005166F5"/>
    <w:rsid w:val="00516C44"/>
    <w:rsid w:val="00517CB0"/>
    <w:rsid w:val="0052200E"/>
    <w:rsid w:val="00522956"/>
    <w:rsid w:val="00524171"/>
    <w:rsid w:val="005253DC"/>
    <w:rsid w:val="00526E10"/>
    <w:rsid w:val="005276DD"/>
    <w:rsid w:val="005304D5"/>
    <w:rsid w:val="005305F2"/>
    <w:rsid w:val="00531FE0"/>
    <w:rsid w:val="00532B51"/>
    <w:rsid w:val="0053493F"/>
    <w:rsid w:val="00535535"/>
    <w:rsid w:val="00536E83"/>
    <w:rsid w:val="005403B0"/>
    <w:rsid w:val="005405B7"/>
    <w:rsid w:val="00545A40"/>
    <w:rsid w:val="00545E59"/>
    <w:rsid w:val="00546107"/>
    <w:rsid w:val="00547414"/>
    <w:rsid w:val="0055437E"/>
    <w:rsid w:val="00554F3C"/>
    <w:rsid w:val="005564DB"/>
    <w:rsid w:val="005573F1"/>
    <w:rsid w:val="00557FFE"/>
    <w:rsid w:val="0056620E"/>
    <w:rsid w:val="005665C9"/>
    <w:rsid w:val="00567D0B"/>
    <w:rsid w:val="005728C1"/>
    <w:rsid w:val="005739CE"/>
    <w:rsid w:val="00573FC8"/>
    <w:rsid w:val="00575A6A"/>
    <w:rsid w:val="00580082"/>
    <w:rsid w:val="00580A6D"/>
    <w:rsid w:val="00581547"/>
    <w:rsid w:val="00581B61"/>
    <w:rsid w:val="00581D91"/>
    <w:rsid w:val="00582FE9"/>
    <w:rsid w:val="00590427"/>
    <w:rsid w:val="005931CD"/>
    <w:rsid w:val="005931EA"/>
    <w:rsid w:val="005954A6"/>
    <w:rsid w:val="005A2A45"/>
    <w:rsid w:val="005A4B9D"/>
    <w:rsid w:val="005A79AB"/>
    <w:rsid w:val="005B0CBC"/>
    <w:rsid w:val="005B2956"/>
    <w:rsid w:val="005B31CF"/>
    <w:rsid w:val="005B3AF8"/>
    <w:rsid w:val="005B43CF"/>
    <w:rsid w:val="005B60B0"/>
    <w:rsid w:val="005B724C"/>
    <w:rsid w:val="005B7989"/>
    <w:rsid w:val="005C2DCB"/>
    <w:rsid w:val="005C4EA7"/>
    <w:rsid w:val="005C6A28"/>
    <w:rsid w:val="005C6B98"/>
    <w:rsid w:val="005C7CDE"/>
    <w:rsid w:val="005D0E3B"/>
    <w:rsid w:val="005D3B93"/>
    <w:rsid w:val="005D57AF"/>
    <w:rsid w:val="005D62BC"/>
    <w:rsid w:val="005D7AF1"/>
    <w:rsid w:val="005E02FC"/>
    <w:rsid w:val="005E1788"/>
    <w:rsid w:val="005E4696"/>
    <w:rsid w:val="005E5143"/>
    <w:rsid w:val="005E532A"/>
    <w:rsid w:val="005E5383"/>
    <w:rsid w:val="005E6035"/>
    <w:rsid w:val="005F0C06"/>
    <w:rsid w:val="005F1EC9"/>
    <w:rsid w:val="005F2CBD"/>
    <w:rsid w:val="005F3623"/>
    <w:rsid w:val="005F5890"/>
    <w:rsid w:val="005F7C6D"/>
    <w:rsid w:val="00600106"/>
    <w:rsid w:val="00601305"/>
    <w:rsid w:val="00601967"/>
    <w:rsid w:val="006054F1"/>
    <w:rsid w:val="00605B7A"/>
    <w:rsid w:val="00607072"/>
    <w:rsid w:val="0061191C"/>
    <w:rsid w:val="00613C51"/>
    <w:rsid w:val="00616CB6"/>
    <w:rsid w:val="00617641"/>
    <w:rsid w:val="00620179"/>
    <w:rsid w:val="006211ED"/>
    <w:rsid w:val="00622967"/>
    <w:rsid w:val="00626033"/>
    <w:rsid w:val="00627234"/>
    <w:rsid w:val="00631715"/>
    <w:rsid w:val="00632BD8"/>
    <w:rsid w:val="0063344B"/>
    <w:rsid w:val="00633700"/>
    <w:rsid w:val="00636FAA"/>
    <w:rsid w:val="00637866"/>
    <w:rsid w:val="00642EDF"/>
    <w:rsid w:val="006445D2"/>
    <w:rsid w:val="00644EA2"/>
    <w:rsid w:val="00645448"/>
    <w:rsid w:val="00645E30"/>
    <w:rsid w:val="00647DE2"/>
    <w:rsid w:val="00647E2A"/>
    <w:rsid w:val="00650968"/>
    <w:rsid w:val="0065121A"/>
    <w:rsid w:val="0065156B"/>
    <w:rsid w:val="00651A2F"/>
    <w:rsid w:val="00651B78"/>
    <w:rsid w:val="00654338"/>
    <w:rsid w:val="00655F55"/>
    <w:rsid w:val="00660150"/>
    <w:rsid w:val="0066158A"/>
    <w:rsid w:val="0066532C"/>
    <w:rsid w:val="006677A4"/>
    <w:rsid w:val="00670B69"/>
    <w:rsid w:val="006719D7"/>
    <w:rsid w:val="00674525"/>
    <w:rsid w:val="00674975"/>
    <w:rsid w:val="00676974"/>
    <w:rsid w:val="00677084"/>
    <w:rsid w:val="00681205"/>
    <w:rsid w:val="006824D9"/>
    <w:rsid w:val="0068397D"/>
    <w:rsid w:val="00684B97"/>
    <w:rsid w:val="00685742"/>
    <w:rsid w:val="00685A99"/>
    <w:rsid w:val="00685FFF"/>
    <w:rsid w:val="006860CD"/>
    <w:rsid w:val="0069030C"/>
    <w:rsid w:val="00690727"/>
    <w:rsid w:val="00694589"/>
    <w:rsid w:val="00695BDA"/>
    <w:rsid w:val="00695DBE"/>
    <w:rsid w:val="00697CCA"/>
    <w:rsid w:val="006A1AE0"/>
    <w:rsid w:val="006A4D06"/>
    <w:rsid w:val="006A503F"/>
    <w:rsid w:val="006A5B14"/>
    <w:rsid w:val="006A6642"/>
    <w:rsid w:val="006A79C4"/>
    <w:rsid w:val="006B0BD2"/>
    <w:rsid w:val="006B1508"/>
    <w:rsid w:val="006B1721"/>
    <w:rsid w:val="006B1DD4"/>
    <w:rsid w:val="006B3FC2"/>
    <w:rsid w:val="006B45CE"/>
    <w:rsid w:val="006B4DEA"/>
    <w:rsid w:val="006C10B5"/>
    <w:rsid w:val="006C6462"/>
    <w:rsid w:val="006C7334"/>
    <w:rsid w:val="006D0597"/>
    <w:rsid w:val="006D0B65"/>
    <w:rsid w:val="006D11FB"/>
    <w:rsid w:val="006D3D96"/>
    <w:rsid w:val="006E57D4"/>
    <w:rsid w:val="006E63B0"/>
    <w:rsid w:val="006F0127"/>
    <w:rsid w:val="006F09BA"/>
    <w:rsid w:val="006F11B7"/>
    <w:rsid w:val="006F237A"/>
    <w:rsid w:val="006F418C"/>
    <w:rsid w:val="006F45AF"/>
    <w:rsid w:val="006F47E7"/>
    <w:rsid w:val="006F495A"/>
    <w:rsid w:val="006F6441"/>
    <w:rsid w:val="00700984"/>
    <w:rsid w:val="007010D1"/>
    <w:rsid w:val="0070321F"/>
    <w:rsid w:val="00703903"/>
    <w:rsid w:val="0071151D"/>
    <w:rsid w:val="00714F09"/>
    <w:rsid w:val="00716347"/>
    <w:rsid w:val="007165F2"/>
    <w:rsid w:val="007172A5"/>
    <w:rsid w:val="007240FA"/>
    <w:rsid w:val="0072619F"/>
    <w:rsid w:val="007261D6"/>
    <w:rsid w:val="0072620B"/>
    <w:rsid w:val="007263B0"/>
    <w:rsid w:val="0073018E"/>
    <w:rsid w:val="00731465"/>
    <w:rsid w:val="00733002"/>
    <w:rsid w:val="00733552"/>
    <w:rsid w:val="00733809"/>
    <w:rsid w:val="00733F1A"/>
    <w:rsid w:val="00734565"/>
    <w:rsid w:val="00735EA8"/>
    <w:rsid w:val="00736289"/>
    <w:rsid w:val="00736ECE"/>
    <w:rsid w:val="00737774"/>
    <w:rsid w:val="007407E2"/>
    <w:rsid w:val="00740D2F"/>
    <w:rsid w:val="00741D05"/>
    <w:rsid w:val="00741D1D"/>
    <w:rsid w:val="00742170"/>
    <w:rsid w:val="00752BA7"/>
    <w:rsid w:val="00754293"/>
    <w:rsid w:val="00757643"/>
    <w:rsid w:val="00760CB3"/>
    <w:rsid w:val="007651EC"/>
    <w:rsid w:val="00767FBA"/>
    <w:rsid w:val="00772EB8"/>
    <w:rsid w:val="00777234"/>
    <w:rsid w:val="0078153A"/>
    <w:rsid w:val="0078220B"/>
    <w:rsid w:val="00782A04"/>
    <w:rsid w:val="007831D8"/>
    <w:rsid w:val="007835FE"/>
    <w:rsid w:val="00783B43"/>
    <w:rsid w:val="0078443A"/>
    <w:rsid w:val="00785345"/>
    <w:rsid w:val="00785370"/>
    <w:rsid w:val="007919B9"/>
    <w:rsid w:val="00792181"/>
    <w:rsid w:val="00793B1B"/>
    <w:rsid w:val="007A13BA"/>
    <w:rsid w:val="007A185F"/>
    <w:rsid w:val="007A1D42"/>
    <w:rsid w:val="007A409B"/>
    <w:rsid w:val="007A6585"/>
    <w:rsid w:val="007B0F62"/>
    <w:rsid w:val="007B4A18"/>
    <w:rsid w:val="007B66F3"/>
    <w:rsid w:val="007B6EE2"/>
    <w:rsid w:val="007C5D78"/>
    <w:rsid w:val="007C5DFB"/>
    <w:rsid w:val="007D103B"/>
    <w:rsid w:val="007D3FDC"/>
    <w:rsid w:val="007D5286"/>
    <w:rsid w:val="007D57DE"/>
    <w:rsid w:val="007D5FA1"/>
    <w:rsid w:val="007D7DCC"/>
    <w:rsid w:val="007E25D9"/>
    <w:rsid w:val="007E39DB"/>
    <w:rsid w:val="007E463A"/>
    <w:rsid w:val="007E6A22"/>
    <w:rsid w:val="007F05DA"/>
    <w:rsid w:val="007F15A9"/>
    <w:rsid w:val="007F17ED"/>
    <w:rsid w:val="007F47C4"/>
    <w:rsid w:val="007F5932"/>
    <w:rsid w:val="007F6184"/>
    <w:rsid w:val="00801493"/>
    <w:rsid w:val="00801508"/>
    <w:rsid w:val="00802521"/>
    <w:rsid w:val="00803AA4"/>
    <w:rsid w:val="00803D2A"/>
    <w:rsid w:val="00805E7A"/>
    <w:rsid w:val="00812656"/>
    <w:rsid w:val="00813C1F"/>
    <w:rsid w:val="00814223"/>
    <w:rsid w:val="008143D9"/>
    <w:rsid w:val="00815126"/>
    <w:rsid w:val="00815462"/>
    <w:rsid w:val="00815736"/>
    <w:rsid w:val="008160FE"/>
    <w:rsid w:val="0081615D"/>
    <w:rsid w:val="00817033"/>
    <w:rsid w:val="008175E2"/>
    <w:rsid w:val="008238BE"/>
    <w:rsid w:val="00825172"/>
    <w:rsid w:val="008256C5"/>
    <w:rsid w:val="008276D3"/>
    <w:rsid w:val="00831620"/>
    <w:rsid w:val="00833A58"/>
    <w:rsid w:val="00833FB2"/>
    <w:rsid w:val="008343E3"/>
    <w:rsid w:val="008368F6"/>
    <w:rsid w:val="00840914"/>
    <w:rsid w:val="0084287C"/>
    <w:rsid w:val="00844448"/>
    <w:rsid w:val="00844D23"/>
    <w:rsid w:val="00844E5F"/>
    <w:rsid w:val="00847708"/>
    <w:rsid w:val="00847751"/>
    <w:rsid w:val="00850A6D"/>
    <w:rsid w:val="00853D50"/>
    <w:rsid w:val="0085408F"/>
    <w:rsid w:val="00861A20"/>
    <w:rsid w:val="00862DB5"/>
    <w:rsid w:val="008633DE"/>
    <w:rsid w:val="00863EC8"/>
    <w:rsid w:val="00864073"/>
    <w:rsid w:val="00865584"/>
    <w:rsid w:val="00866BE0"/>
    <w:rsid w:val="00870D20"/>
    <w:rsid w:val="008729F1"/>
    <w:rsid w:val="00873EF5"/>
    <w:rsid w:val="0087405B"/>
    <w:rsid w:val="00874684"/>
    <w:rsid w:val="00874FBD"/>
    <w:rsid w:val="00882FB5"/>
    <w:rsid w:val="008835D4"/>
    <w:rsid w:val="008919D2"/>
    <w:rsid w:val="0089291C"/>
    <w:rsid w:val="00893D30"/>
    <w:rsid w:val="008943D3"/>
    <w:rsid w:val="00894CC3"/>
    <w:rsid w:val="008961FB"/>
    <w:rsid w:val="00896DB4"/>
    <w:rsid w:val="00897131"/>
    <w:rsid w:val="008A0493"/>
    <w:rsid w:val="008A0A1E"/>
    <w:rsid w:val="008A0C92"/>
    <w:rsid w:val="008A1C03"/>
    <w:rsid w:val="008A2C9D"/>
    <w:rsid w:val="008A4096"/>
    <w:rsid w:val="008A56A7"/>
    <w:rsid w:val="008B55E8"/>
    <w:rsid w:val="008B7BB1"/>
    <w:rsid w:val="008C2824"/>
    <w:rsid w:val="008C495C"/>
    <w:rsid w:val="008C5071"/>
    <w:rsid w:val="008D47A9"/>
    <w:rsid w:val="008D4B35"/>
    <w:rsid w:val="008D5044"/>
    <w:rsid w:val="008D522A"/>
    <w:rsid w:val="008D604A"/>
    <w:rsid w:val="008D6892"/>
    <w:rsid w:val="008D6F34"/>
    <w:rsid w:val="008D7D4F"/>
    <w:rsid w:val="008E1C11"/>
    <w:rsid w:val="008E5EDB"/>
    <w:rsid w:val="008E6232"/>
    <w:rsid w:val="008E729C"/>
    <w:rsid w:val="008F08A0"/>
    <w:rsid w:val="008F09CB"/>
    <w:rsid w:val="008F5CF7"/>
    <w:rsid w:val="008F5DAA"/>
    <w:rsid w:val="008F7759"/>
    <w:rsid w:val="009016A8"/>
    <w:rsid w:val="00902204"/>
    <w:rsid w:val="00902763"/>
    <w:rsid w:val="00902C62"/>
    <w:rsid w:val="009051D9"/>
    <w:rsid w:val="00905F95"/>
    <w:rsid w:val="00906276"/>
    <w:rsid w:val="0091028D"/>
    <w:rsid w:val="00910833"/>
    <w:rsid w:val="009124EE"/>
    <w:rsid w:val="00913FD1"/>
    <w:rsid w:val="00923C07"/>
    <w:rsid w:val="00924ADE"/>
    <w:rsid w:val="00926463"/>
    <w:rsid w:val="00926FE3"/>
    <w:rsid w:val="0093123B"/>
    <w:rsid w:val="009318D6"/>
    <w:rsid w:val="00932E43"/>
    <w:rsid w:val="0093337F"/>
    <w:rsid w:val="00934C5D"/>
    <w:rsid w:val="00935838"/>
    <w:rsid w:val="009361F0"/>
    <w:rsid w:val="00937FC9"/>
    <w:rsid w:val="00940997"/>
    <w:rsid w:val="00940C3E"/>
    <w:rsid w:val="00940F44"/>
    <w:rsid w:val="0094136D"/>
    <w:rsid w:val="00943DB6"/>
    <w:rsid w:val="00943FB2"/>
    <w:rsid w:val="00946259"/>
    <w:rsid w:val="00946EAA"/>
    <w:rsid w:val="00950E42"/>
    <w:rsid w:val="00950FC3"/>
    <w:rsid w:val="0095116B"/>
    <w:rsid w:val="00951BB2"/>
    <w:rsid w:val="00952CE5"/>
    <w:rsid w:val="00952FF0"/>
    <w:rsid w:val="0095575D"/>
    <w:rsid w:val="00955F15"/>
    <w:rsid w:val="00956CAB"/>
    <w:rsid w:val="00961CA8"/>
    <w:rsid w:val="009629AB"/>
    <w:rsid w:val="00964A6D"/>
    <w:rsid w:val="00965F3B"/>
    <w:rsid w:val="00973929"/>
    <w:rsid w:val="0097643D"/>
    <w:rsid w:val="00981B8B"/>
    <w:rsid w:val="00983F3E"/>
    <w:rsid w:val="00985157"/>
    <w:rsid w:val="009854FF"/>
    <w:rsid w:val="0098558E"/>
    <w:rsid w:val="00990760"/>
    <w:rsid w:val="00991AF0"/>
    <w:rsid w:val="00991F8D"/>
    <w:rsid w:val="00992EBE"/>
    <w:rsid w:val="00993730"/>
    <w:rsid w:val="0099380C"/>
    <w:rsid w:val="00996A85"/>
    <w:rsid w:val="00996DE2"/>
    <w:rsid w:val="00996F9C"/>
    <w:rsid w:val="00997891"/>
    <w:rsid w:val="009A1882"/>
    <w:rsid w:val="009A3276"/>
    <w:rsid w:val="009A3E12"/>
    <w:rsid w:val="009A6759"/>
    <w:rsid w:val="009B56BB"/>
    <w:rsid w:val="009B6302"/>
    <w:rsid w:val="009C0B64"/>
    <w:rsid w:val="009C0CDF"/>
    <w:rsid w:val="009C1DA7"/>
    <w:rsid w:val="009C3C7A"/>
    <w:rsid w:val="009C57DF"/>
    <w:rsid w:val="009C6AD8"/>
    <w:rsid w:val="009C7405"/>
    <w:rsid w:val="009D0A56"/>
    <w:rsid w:val="009D0D79"/>
    <w:rsid w:val="009D3438"/>
    <w:rsid w:val="009D34E5"/>
    <w:rsid w:val="009D4858"/>
    <w:rsid w:val="009D7433"/>
    <w:rsid w:val="009D7473"/>
    <w:rsid w:val="009E17B2"/>
    <w:rsid w:val="009E3A04"/>
    <w:rsid w:val="009E4909"/>
    <w:rsid w:val="009E4927"/>
    <w:rsid w:val="009E5656"/>
    <w:rsid w:val="009E75E2"/>
    <w:rsid w:val="009F13E0"/>
    <w:rsid w:val="009F43F4"/>
    <w:rsid w:val="009F6740"/>
    <w:rsid w:val="00A008B1"/>
    <w:rsid w:val="00A02953"/>
    <w:rsid w:val="00A05939"/>
    <w:rsid w:val="00A06B3E"/>
    <w:rsid w:val="00A07C61"/>
    <w:rsid w:val="00A12AE8"/>
    <w:rsid w:val="00A13610"/>
    <w:rsid w:val="00A15531"/>
    <w:rsid w:val="00A15880"/>
    <w:rsid w:val="00A15BA9"/>
    <w:rsid w:val="00A21371"/>
    <w:rsid w:val="00A217D9"/>
    <w:rsid w:val="00A24ABF"/>
    <w:rsid w:val="00A26FE1"/>
    <w:rsid w:val="00A27177"/>
    <w:rsid w:val="00A272DF"/>
    <w:rsid w:val="00A33B44"/>
    <w:rsid w:val="00A348C3"/>
    <w:rsid w:val="00A350C5"/>
    <w:rsid w:val="00A35ACC"/>
    <w:rsid w:val="00A4071F"/>
    <w:rsid w:val="00A41753"/>
    <w:rsid w:val="00A43CEE"/>
    <w:rsid w:val="00A479E3"/>
    <w:rsid w:val="00A50CDD"/>
    <w:rsid w:val="00A55527"/>
    <w:rsid w:val="00A556B9"/>
    <w:rsid w:val="00A563F6"/>
    <w:rsid w:val="00A5687F"/>
    <w:rsid w:val="00A56F7E"/>
    <w:rsid w:val="00A57180"/>
    <w:rsid w:val="00A60A62"/>
    <w:rsid w:val="00A63F1B"/>
    <w:rsid w:val="00A641BB"/>
    <w:rsid w:val="00A65158"/>
    <w:rsid w:val="00A67EEB"/>
    <w:rsid w:val="00A7020A"/>
    <w:rsid w:val="00A726E9"/>
    <w:rsid w:val="00A7634C"/>
    <w:rsid w:val="00A7641A"/>
    <w:rsid w:val="00A777F4"/>
    <w:rsid w:val="00A808F9"/>
    <w:rsid w:val="00A82CC9"/>
    <w:rsid w:val="00A82E00"/>
    <w:rsid w:val="00A8588B"/>
    <w:rsid w:val="00A86114"/>
    <w:rsid w:val="00A873C5"/>
    <w:rsid w:val="00A96F6C"/>
    <w:rsid w:val="00AA0AC9"/>
    <w:rsid w:val="00AA2BDA"/>
    <w:rsid w:val="00AA566E"/>
    <w:rsid w:val="00AA6D66"/>
    <w:rsid w:val="00AA74D2"/>
    <w:rsid w:val="00AB04E5"/>
    <w:rsid w:val="00AB09D3"/>
    <w:rsid w:val="00AB2080"/>
    <w:rsid w:val="00AB6773"/>
    <w:rsid w:val="00AB6A72"/>
    <w:rsid w:val="00AC024A"/>
    <w:rsid w:val="00AC147C"/>
    <w:rsid w:val="00AC39A2"/>
    <w:rsid w:val="00AC3B69"/>
    <w:rsid w:val="00AC3DEC"/>
    <w:rsid w:val="00AC41C5"/>
    <w:rsid w:val="00AC4E00"/>
    <w:rsid w:val="00AC50E4"/>
    <w:rsid w:val="00AD2265"/>
    <w:rsid w:val="00AD2ED7"/>
    <w:rsid w:val="00AD3EC9"/>
    <w:rsid w:val="00AD422E"/>
    <w:rsid w:val="00AD5C86"/>
    <w:rsid w:val="00AD6B0D"/>
    <w:rsid w:val="00AE0E17"/>
    <w:rsid w:val="00AE28B7"/>
    <w:rsid w:val="00AE2C20"/>
    <w:rsid w:val="00AE2D5F"/>
    <w:rsid w:val="00AE30DB"/>
    <w:rsid w:val="00AE57F1"/>
    <w:rsid w:val="00AE5A1C"/>
    <w:rsid w:val="00AE68D1"/>
    <w:rsid w:val="00AE7C46"/>
    <w:rsid w:val="00AF6D3A"/>
    <w:rsid w:val="00AF78F7"/>
    <w:rsid w:val="00B005A2"/>
    <w:rsid w:val="00B00CCE"/>
    <w:rsid w:val="00B02603"/>
    <w:rsid w:val="00B03D26"/>
    <w:rsid w:val="00B03EC0"/>
    <w:rsid w:val="00B0403F"/>
    <w:rsid w:val="00B0549F"/>
    <w:rsid w:val="00B073AC"/>
    <w:rsid w:val="00B118D2"/>
    <w:rsid w:val="00B11CEF"/>
    <w:rsid w:val="00B137AF"/>
    <w:rsid w:val="00B1533D"/>
    <w:rsid w:val="00B156D0"/>
    <w:rsid w:val="00B211FB"/>
    <w:rsid w:val="00B21CD7"/>
    <w:rsid w:val="00B21F66"/>
    <w:rsid w:val="00B22EED"/>
    <w:rsid w:val="00B2671A"/>
    <w:rsid w:val="00B27300"/>
    <w:rsid w:val="00B273E5"/>
    <w:rsid w:val="00B27593"/>
    <w:rsid w:val="00B27BAC"/>
    <w:rsid w:val="00B3502A"/>
    <w:rsid w:val="00B36B93"/>
    <w:rsid w:val="00B36DE1"/>
    <w:rsid w:val="00B41A4C"/>
    <w:rsid w:val="00B42187"/>
    <w:rsid w:val="00B42B7B"/>
    <w:rsid w:val="00B433FB"/>
    <w:rsid w:val="00B5023E"/>
    <w:rsid w:val="00B5676A"/>
    <w:rsid w:val="00B570CA"/>
    <w:rsid w:val="00B60224"/>
    <w:rsid w:val="00B63F13"/>
    <w:rsid w:val="00B657F9"/>
    <w:rsid w:val="00B67A76"/>
    <w:rsid w:val="00B67B78"/>
    <w:rsid w:val="00B708C6"/>
    <w:rsid w:val="00B71A2E"/>
    <w:rsid w:val="00B71DAD"/>
    <w:rsid w:val="00B722E1"/>
    <w:rsid w:val="00B7249F"/>
    <w:rsid w:val="00B7316A"/>
    <w:rsid w:val="00B75C45"/>
    <w:rsid w:val="00B75C46"/>
    <w:rsid w:val="00B82D6C"/>
    <w:rsid w:val="00B83E13"/>
    <w:rsid w:val="00B85549"/>
    <w:rsid w:val="00B8591D"/>
    <w:rsid w:val="00B86023"/>
    <w:rsid w:val="00B86407"/>
    <w:rsid w:val="00B86801"/>
    <w:rsid w:val="00B8760C"/>
    <w:rsid w:val="00B87B06"/>
    <w:rsid w:val="00B8D74F"/>
    <w:rsid w:val="00B94604"/>
    <w:rsid w:val="00B95D3A"/>
    <w:rsid w:val="00B96061"/>
    <w:rsid w:val="00B97787"/>
    <w:rsid w:val="00BA02E8"/>
    <w:rsid w:val="00BA3041"/>
    <w:rsid w:val="00BB0B8F"/>
    <w:rsid w:val="00BB11B8"/>
    <w:rsid w:val="00BB571C"/>
    <w:rsid w:val="00BC0AA2"/>
    <w:rsid w:val="00BC2DCB"/>
    <w:rsid w:val="00BC4B39"/>
    <w:rsid w:val="00BC5125"/>
    <w:rsid w:val="00BC5645"/>
    <w:rsid w:val="00BC5D7C"/>
    <w:rsid w:val="00BC7378"/>
    <w:rsid w:val="00BC7C76"/>
    <w:rsid w:val="00BD2869"/>
    <w:rsid w:val="00BD3A97"/>
    <w:rsid w:val="00BD4F85"/>
    <w:rsid w:val="00BD7575"/>
    <w:rsid w:val="00BE4D66"/>
    <w:rsid w:val="00BE5679"/>
    <w:rsid w:val="00BE5F22"/>
    <w:rsid w:val="00BE63F0"/>
    <w:rsid w:val="00BE653D"/>
    <w:rsid w:val="00BE7582"/>
    <w:rsid w:val="00BF0B71"/>
    <w:rsid w:val="00BF0E48"/>
    <w:rsid w:val="00BF4C7E"/>
    <w:rsid w:val="00BF4E4C"/>
    <w:rsid w:val="00BF671B"/>
    <w:rsid w:val="00BF7C97"/>
    <w:rsid w:val="00BF7EC9"/>
    <w:rsid w:val="00BF7FA6"/>
    <w:rsid w:val="00C02380"/>
    <w:rsid w:val="00C0239B"/>
    <w:rsid w:val="00C07B2D"/>
    <w:rsid w:val="00C108CC"/>
    <w:rsid w:val="00C10A7F"/>
    <w:rsid w:val="00C12419"/>
    <w:rsid w:val="00C128B5"/>
    <w:rsid w:val="00C1692C"/>
    <w:rsid w:val="00C202B1"/>
    <w:rsid w:val="00C2480F"/>
    <w:rsid w:val="00C260B8"/>
    <w:rsid w:val="00C26702"/>
    <w:rsid w:val="00C27174"/>
    <w:rsid w:val="00C3080A"/>
    <w:rsid w:val="00C329C6"/>
    <w:rsid w:val="00C32FC4"/>
    <w:rsid w:val="00C33333"/>
    <w:rsid w:val="00C3397F"/>
    <w:rsid w:val="00C33C5A"/>
    <w:rsid w:val="00C352D9"/>
    <w:rsid w:val="00C37E32"/>
    <w:rsid w:val="00C403C7"/>
    <w:rsid w:val="00C407F9"/>
    <w:rsid w:val="00C41996"/>
    <w:rsid w:val="00C41D67"/>
    <w:rsid w:val="00C43238"/>
    <w:rsid w:val="00C448D4"/>
    <w:rsid w:val="00C50170"/>
    <w:rsid w:val="00C55371"/>
    <w:rsid w:val="00C60466"/>
    <w:rsid w:val="00C6387A"/>
    <w:rsid w:val="00C66EA4"/>
    <w:rsid w:val="00C7079A"/>
    <w:rsid w:val="00C71B33"/>
    <w:rsid w:val="00C7254B"/>
    <w:rsid w:val="00C739E6"/>
    <w:rsid w:val="00C74CEB"/>
    <w:rsid w:val="00C764FE"/>
    <w:rsid w:val="00C77464"/>
    <w:rsid w:val="00C82B9C"/>
    <w:rsid w:val="00C84D50"/>
    <w:rsid w:val="00C8778A"/>
    <w:rsid w:val="00C87821"/>
    <w:rsid w:val="00C90009"/>
    <w:rsid w:val="00C90437"/>
    <w:rsid w:val="00C90FA1"/>
    <w:rsid w:val="00C9218E"/>
    <w:rsid w:val="00C94270"/>
    <w:rsid w:val="00C96C4A"/>
    <w:rsid w:val="00C9731D"/>
    <w:rsid w:val="00CA0E55"/>
    <w:rsid w:val="00CA38DC"/>
    <w:rsid w:val="00CA46FE"/>
    <w:rsid w:val="00CA4E38"/>
    <w:rsid w:val="00CA54AF"/>
    <w:rsid w:val="00CA796A"/>
    <w:rsid w:val="00CB109F"/>
    <w:rsid w:val="00CB1327"/>
    <w:rsid w:val="00CB1E01"/>
    <w:rsid w:val="00CB364A"/>
    <w:rsid w:val="00CB3A72"/>
    <w:rsid w:val="00CB3CA8"/>
    <w:rsid w:val="00CB6D96"/>
    <w:rsid w:val="00CB78C9"/>
    <w:rsid w:val="00CC29A1"/>
    <w:rsid w:val="00CC2C1B"/>
    <w:rsid w:val="00CC4962"/>
    <w:rsid w:val="00CC5C1D"/>
    <w:rsid w:val="00CC791F"/>
    <w:rsid w:val="00CC7F83"/>
    <w:rsid w:val="00CD2808"/>
    <w:rsid w:val="00CD5622"/>
    <w:rsid w:val="00CE1C0E"/>
    <w:rsid w:val="00CE2121"/>
    <w:rsid w:val="00CE235A"/>
    <w:rsid w:val="00CE24B5"/>
    <w:rsid w:val="00CE50F4"/>
    <w:rsid w:val="00CE668A"/>
    <w:rsid w:val="00CF04A0"/>
    <w:rsid w:val="00CF2344"/>
    <w:rsid w:val="00CF3702"/>
    <w:rsid w:val="00CF5F4F"/>
    <w:rsid w:val="00CF661A"/>
    <w:rsid w:val="00CF6EF9"/>
    <w:rsid w:val="00D03EB2"/>
    <w:rsid w:val="00D04188"/>
    <w:rsid w:val="00D05EE0"/>
    <w:rsid w:val="00D0686D"/>
    <w:rsid w:val="00D06BF0"/>
    <w:rsid w:val="00D1013C"/>
    <w:rsid w:val="00D16F59"/>
    <w:rsid w:val="00D17949"/>
    <w:rsid w:val="00D179EA"/>
    <w:rsid w:val="00D17CB6"/>
    <w:rsid w:val="00D2041F"/>
    <w:rsid w:val="00D21005"/>
    <w:rsid w:val="00D21064"/>
    <w:rsid w:val="00D2272C"/>
    <w:rsid w:val="00D268FD"/>
    <w:rsid w:val="00D2696E"/>
    <w:rsid w:val="00D2793F"/>
    <w:rsid w:val="00D302F8"/>
    <w:rsid w:val="00D30524"/>
    <w:rsid w:val="00D30A76"/>
    <w:rsid w:val="00D312C9"/>
    <w:rsid w:val="00D31A4D"/>
    <w:rsid w:val="00D31AC7"/>
    <w:rsid w:val="00D32128"/>
    <w:rsid w:val="00D3333B"/>
    <w:rsid w:val="00D33A92"/>
    <w:rsid w:val="00D36497"/>
    <w:rsid w:val="00D42272"/>
    <w:rsid w:val="00D4229E"/>
    <w:rsid w:val="00D43AC9"/>
    <w:rsid w:val="00D43EEB"/>
    <w:rsid w:val="00D44332"/>
    <w:rsid w:val="00D467AD"/>
    <w:rsid w:val="00D47340"/>
    <w:rsid w:val="00D4795C"/>
    <w:rsid w:val="00D47A79"/>
    <w:rsid w:val="00D51273"/>
    <w:rsid w:val="00D51875"/>
    <w:rsid w:val="00D5220D"/>
    <w:rsid w:val="00D523B0"/>
    <w:rsid w:val="00D53F98"/>
    <w:rsid w:val="00D6012A"/>
    <w:rsid w:val="00D6012D"/>
    <w:rsid w:val="00D608B7"/>
    <w:rsid w:val="00D60EC4"/>
    <w:rsid w:val="00D62F12"/>
    <w:rsid w:val="00D64422"/>
    <w:rsid w:val="00D649E4"/>
    <w:rsid w:val="00D6643E"/>
    <w:rsid w:val="00D66733"/>
    <w:rsid w:val="00D7108E"/>
    <w:rsid w:val="00D71287"/>
    <w:rsid w:val="00D72426"/>
    <w:rsid w:val="00D766D3"/>
    <w:rsid w:val="00D76E12"/>
    <w:rsid w:val="00D774DA"/>
    <w:rsid w:val="00D779E9"/>
    <w:rsid w:val="00D77BF5"/>
    <w:rsid w:val="00D816C7"/>
    <w:rsid w:val="00D948F8"/>
    <w:rsid w:val="00D94E74"/>
    <w:rsid w:val="00D97DBF"/>
    <w:rsid w:val="00DA00BF"/>
    <w:rsid w:val="00DA2899"/>
    <w:rsid w:val="00DA4B16"/>
    <w:rsid w:val="00DA4F93"/>
    <w:rsid w:val="00DA5CD0"/>
    <w:rsid w:val="00DA61D4"/>
    <w:rsid w:val="00DA68F9"/>
    <w:rsid w:val="00DA750B"/>
    <w:rsid w:val="00DB5054"/>
    <w:rsid w:val="00DB7EFA"/>
    <w:rsid w:val="00DC2413"/>
    <w:rsid w:val="00DC2879"/>
    <w:rsid w:val="00DC33EB"/>
    <w:rsid w:val="00DC3442"/>
    <w:rsid w:val="00DC5CE9"/>
    <w:rsid w:val="00DD05A2"/>
    <w:rsid w:val="00DD120C"/>
    <w:rsid w:val="00DD2118"/>
    <w:rsid w:val="00DD6FD2"/>
    <w:rsid w:val="00DE075A"/>
    <w:rsid w:val="00DE08F0"/>
    <w:rsid w:val="00DE1936"/>
    <w:rsid w:val="00DE2737"/>
    <w:rsid w:val="00DE4121"/>
    <w:rsid w:val="00DE513E"/>
    <w:rsid w:val="00DE603C"/>
    <w:rsid w:val="00DE6DF2"/>
    <w:rsid w:val="00DF25F1"/>
    <w:rsid w:val="00DF355F"/>
    <w:rsid w:val="00DF6087"/>
    <w:rsid w:val="00DF7651"/>
    <w:rsid w:val="00DF7B3B"/>
    <w:rsid w:val="00E001ED"/>
    <w:rsid w:val="00E010A3"/>
    <w:rsid w:val="00E01270"/>
    <w:rsid w:val="00E048D7"/>
    <w:rsid w:val="00E0578E"/>
    <w:rsid w:val="00E07DCF"/>
    <w:rsid w:val="00E1023C"/>
    <w:rsid w:val="00E11086"/>
    <w:rsid w:val="00E11193"/>
    <w:rsid w:val="00E14B9D"/>
    <w:rsid w:val="00E150DE"/>
    <w:rsid w:val="00E15121"/>
    <w:rsid w:val="00E15971"/>
    <w:rsid w:val="00E21A14"/>
    <w:rsid w:val="00E22519"/>
    <w:rsid w:val="00E23BA6"/>
    <w:rsid w:val="00E27BA0"/>
    <w:rsid w:val="00E3137C"/>
    <w:rsid w:val="00E33D9E"/>
    <w:rsid w:val="00E34152"/>
    <w:rsid w:val="00E3640D"/>
    <w:rsid w:val="00E3798C"/>
    <w:rsid w:val="00E37B8F"/>
    <w:rsid w:val="00E41B2C"/>
    <w:rsid w:val="00E42ED2"/>
    <w:rsid w:val="00E4379C"/>
    <w:rsid w:val="00E443B7"/>
    <w:rsid w:val="00E4560B"/>
    <w:rsid w:val="00E46021"/>
    <w:rsid w:val="00E50448"/>
    <w:rsid w:val="00E50B50"/>
    <w:rsid w:val="00E50BC7"/>
    <w:rsid w:val="00E50F9E"/>
    <w:rsid w:val="00E51542"/>
    <w:rsid w:val="00E5271A"/>
    <w:rsid w:val="00E54099"/>
    <w:rsid w:val="00E548EF"/>
    <w:rsid w:val="00E605FD"/>
    <w:rsid w:val="00E64C88"/>
    <w:rsid w:val="00E65D7A"/>
    <w:rsid w:val="00E70A13"/>
    <w:rsid w:val="00E72604"/>
    <w:rsid w:val="00E736AA"/>
    <w:rsid w:val="00E75A38"/>
    <w:rsid w:val="00E769DE"/>
    <w:rsid w:val="00E77519"/>
    <w:rsid w:val="00E8169A"/>
    <w:rsid w:val="00E90502"/>
    <w:rsid w:val="00E90A45"/>
    <w:rsid w:val="00E961CA"/>
    <w:rsid w:val="00E967F3"/>
    <w:rsid w:val="00E96ADE"/>
    <w:rsid w:val="00EA0BBC"/>
    <w:rsid w:val="00EA0D6A"/>
    <w:rsid w:val="00EA1028"/>
    <w:rsid w:val="00EA11F4"/>
    <w:rsid w:val="00EA12AA"/>
    <w:rsid w:val="00EA143B"/>
    <w:rsid w:val="00EA1559"/>
    <w:rsid w:val="00EA1E7B"/>
    <w:rsid w:val="00EA36C1"/>
    <w:rsid w:val="00EA41A8"/>
    <w:rsid w:val="00EA5F5B"/>
    <w:rsid w:val="00EA69B7"/>
    <w:rsid w:val="00EB1575"/>
    <w:rsid w:val="00EB3937"/>
    <w:rsid w:val="00EB4A2D"/>
    <w:rsid w:val="00EB5393"/>
    <w:rsid w:val="00EB7484"/>
    <w:rsid w:val="00EC0A68"/>
    <w:rsid w:val="00EC25C3"/>
    <w:rsid w:val="00EC2E9E"/>
    <w:rsid w:val="00EC303F"/>
    <w:rsid w:val="00EC34C4"/>
    <w:rsid w:val="00EC387E"/>
    <w:rsid w:val="00EC4516"/>
    <w:rsid w:val="00EC473B"/>
    <w:rsid w:val="00EC4D0B"/>
    <w:rsid w:val="00EC5223"/>
    <w:rsid w:val="00EC541E"/>
    <w:rsid w:val="00EC637F"/>
    <w:rsid w:val="00ED0935"/>
    <w:rsid w:val="00ED1AA1"/>
    <w:rsid w:val="00ED3713"/>
    <w:rsid w:val="00ED383F"/>
    <w:rsid w:val="00ED4616"/>
    <w:rsid w:val="00ED5318"/>
    <w:rsid w:val="00ED5456"/>
    <w:rsid w:val="00ED54FB"/>
    <w:rsid w:val="00ED57F2"/>
    <w:rsid w:val="00ED7CC3"/>
    <w:rsid w:val="00EE0730"/>
    <w:rsid w:val="00EE0DA5"/>
    <w:rsid w:val="00EE25F3"/>
    <w:rsid w:val="00EE6D5B"/>
    <w:rsid w:val="00EE7865"/>
    <w:rsid w:val="00EE78DB"/>
    <w:rsid w:val="00EE7C24"/>
    <w:rsid w:val="00EE7DAC"/>
    <w:rsid w:val="00EF1EFE"/>
    <w:rsid w:val="00EF226E"/>
    <w:rsid w:val="00EF2985"/>
    <w:rsid w:val="00EF33ED"/>
    <w:rsid w:val="00EF3FC7"/>
    <w:rsid w:val="00EF4856"/>
    <w:rsid w:val="00EF5F98"/>
    <w:rsid w:val="00EF7835"/>
    <w:rsid w:val="00EF7DB9"/>
    <w:rsid w:val="00F002DD"/>
    <w:rsid w:val="00F0106D"/>
    <w:rsid w:val="00F043D7"/>
    <w:rsid w:val="00F04EA6"/>
    <w:rsid w:val="00F05957"/>
    <w:rsid w:val="00F059AC"/>
    <w:rsid w:val="00F0D9C0"/>
    <w:rsid w:val="00F114AA"/>
    <w:rsid w:val="00F137C8"/>
    <w:rsid w:val="00F144CE"/>
    <w:rsid w:val="00F1598C"/>
    <w:rsid w:val="00F1689C"/>
    <w:rsid w:val="00F16FAD"/>
    <w:rsid w:val="00F17661"/>
    <w:rsid w:val="00F21D34"/>
    <w:rsid w:val="00F25738"/>
    <w:rsid w:val="00F266E2"/>
    <w:rsid w:val="00F27921"/>
    <w:rsid w:val="00F32347"/>
    <w:rsid w:val="00F33198"/>
    <w:rsid w:val="00F3394B"/>
    <w:rsid w:val="00F34573"/>
    <w:rsid w:val="00F35196"/>
    <w:rsid w:val="00F363D7"/>
    <w:rsid w:val="00F36BD3"/>
    <w:rsid w:val="00F3704E"/>
    <w:rsid w:val="00F40324"/>
    <w:rsid w:val="00F40DA3"/>
    <w:rsid w:val="00F4101B"/>
    <w:rsid w:val="00F43906"/>
    <w:rsid w:val="00F45FA5"/>
    <w:rsid w:val="00F510AE"/>
    <w:rsid w:val="00F5225D"/>
    <w:rsid w:val="00F52A31"/>
    <w:rsid w:val="00F54B33"/>
    <w:rsid w:val="00F55396"/>
    <w:rsid w:val="00F55B6F"/>
    <w:rsid w:val="00F57128"/>
    <w:rsid w:val="00F57660"/>
    <w:rsid w:val="00F609B0"/>
    <w:rsid w:val="00F6315A"/>
    <w:rsid w:val="00F63B22"/>
    <w:rsid w:val="00F6634A"/>
    <w:rsid w:val="00F67324"/>
    <w:rsid w:val="00F67909"/>
    <w:rsid w:val="00F7093D"/>
    <w:rsid w:val="00F70DB7"/>
    <w:rsid w:val="00F721A9"/>
    <w:rsid w:val="00F81FE8"/>
    <w:rsid w:val="00F82A1C"/>
    <w:rsid w:val="00F84864"/>
    <w:rsid w:val="00F84DF9"/>
    <w:rsid w:val="00F86108"/>
    <w:rsid w:val="00F86B6E"/>
    <w:rsid w:val="00F90540"/>
    <w:rsid w:val="00F90B37"/>
    <w:rsid w:val="00F92705"/>
    <w:rsid w:val="00F9381C"/>
    <w:rsid w:val="00F93E5C"/>
    <w:rsid w:val="00F93FD7"/>
    <w:rsid w:val="00F96072"/>
    <w:rsid w:val="00F971D5"/>
    <w:rsid w:val="00FA0088"/>
    <w:rsid w:val="00FA17CB"/>
    <w:rsid w:val="00FA4B21"/>
    <w:rsid w:val="00FA5D48"/>
    <w:rsid w:val="00FB07AD"/>
    <w:rsid w:val="00FB0A12"/>
    <w:rsid w:val="00FB19FE"/>
    <w:rsid w:val="00FB22F8"/>
    <w:rsid w:val="00FB347A"/>
    <w:rsid w:val="00FB34F3"/>
    <w:rsid w:val="00FB4486"/>
    <w:rsid w:val="00FB4EA7"/>
    <w:rsid w:val="00FB6498"/>
    <w:rsid w:val="00FB7AEE"/>
    <w:rsid w:val="00FB7FA3"/>
    <w:rsid w:val="00FC05F0"/>
    <w:rsid w:val="00FC4E45"/>
    <w:rsid w:val="00FC5A5E"/>
    <w:rsid w:val="00FC5D58"/>
    <w:rsid w:val="00FD094B"/>
    <w:rsid w:val="00FD0A03"/>
    <w:rsid w:val="00FD4D4C"/>
    <w:rsid w:val="00FD51B6"/>
    <w:rsid w:val="00FD6330"/>
    <w:rsid w:val="00FE476F"/>
    <w:rsid w:val="00FE56B8"/>
    <w:rsid w:val="00FE58A9"/>
    <w:rsid w:val="00FE7035"/>
    <w:rsid w:val="00FE7D1E"/>
    <w:rsid w:val="00FF0269"/>
    <w:rsid w:val="00FF0536"/>
    <w:rsid w:val="00FF23D3"/>
    <w:rsid w:val="00FF243C"/>
    <w:rsid w:val="00FF30AC"/>
    <w:rsid w:val="00FF4E77"/>
    <w:rsid w:val="00FF563D"/>
    <w:rsid w:val="00FF628C"/>
    <w:rsid w:val="00FF62AA"/>
    <w:rsid w:val="00FF68A0"/>
    <w:rsid w:val="01656984"/>
    <w:rsid w:val="016F7133"/>
    <w:rsid w:val="017E9924"/>
    <w:rsid w:val="01F7FCB8"/>
    <w:rsid w:val="0219A817"/>
    <w:rsid w:val="02356914"/>
    <w:rsid w:val="0240C7D7"/>
    <w:rsid w:val="02497DAC"/>
    <w:rsid w:val="025F35A8"/>
    <w:rsid w:val="02607696"/>
    <w:rsid w:val="02A42257"/>
    <w:rsid w:val="02E7190B"/>
    <w:rsid w:val="032E1DD6"/>
    <w:rsid w:val="033EBB0E"/>
    <w:rsid w:val="037D3B64"/>
    <w:rsid w:val="03835AF5"/>
    <w:rsid w:val="03E73839"/>
    <w:rsid w:val="03F84F82"/>
    <w:rsid w:val="0496EB7E"/>
    <w:rsid w:val="04D1AA34"/>
    <w:rsid w:val="0562E97B"/>
    <w:rsid w:val="060CB9E3"/>
    <w:rsid w:val="061D27BE"/>
    <w:rsid w:val="065625AF"/>
    <w:rsid w:val="0698C256"/>
    <w:rsid w:val="06B742CC"/>
    <w:rsid w:val="06DA9CC3"/>
    <w:rsid w:val="06F37896"/>
    <w:rsid w:val="070286D7"/>
    <w:rsid w:val="070A3980"/>
    <w:rsid w:val="070D71D4"/>
    <w:rsid w:val="073A019E"/>
    <w:rsid w:val="0760A28D"/>
    <w:rsid w:val="0773D638"/>
    <w:rsid w:val="07AD1092"/>
    <w:rsid w:val="07E2AAAB"/>
    <w:rsid w:val="07FE6883"/>
    <w:rsid w:val="08332FEB"/>
    <w:rsid w:val="08A34E51"/>
    <w:rsid w:val="08DDBE36"/>
    <w:rsid w:val="08FF0AF6"/>
    <w:rsid w:val="090E44A6"/>
    <w:rsid w:val="0944CA6F"/>
    <w:rsid w:val="0949B470"/>
    <w:rsid w:val="09951C93"/>
    <w:rsid w:val="09BEDAF3"/>
    <w:rsid w:val="0A382B5B"/>
    <w:rsid w:val="0A92AD79"/>
    <w:rsid w:val="0ACD4E30"/>
    <w:rsid w:val="0ADFF486"/>
    <w:rsid w:val="0B4AF313"/>
    <w:rsid w:val="0B935060"/>
    <w:rsid w:val="0C16AB3E"/>
    <w:rsid w:val="0C643CD6"/>
    <w:rsid w:val="0C7C3952"/>
    <w:rsid w:val="0C9273F7"/>
    <w:rsid w:val="0D46C02A"/>
    <w:rsid w:val="0D7754B3"/>
    <w:rsid w:val="0DB065B9"/>
    <w:rsid w:val="0DDD3E70"/>
    <w:rsid w:val="0DF43C88"/>
    <w:rsid w:val="0E0785C8"/>
    <w:rsid w:val="0E607043"/>
    <w:rsid w:val="0E897492"/>
    <w:rsid w:val="0E9B251F"/>
    <w:rsid w:val="0EA75EFC"/>
    <w:rsid w:val="0EEAC11F"/>
    <w:rsid w:val="0F697151"/>
    <w:rsid w:val="0FF90A6F"/>
    <w:rsid w:val="100BE10A"/>
    <w:rsid w:val="10197CBF"/>
    <w:rsid w:val="103FBE0C"/>
    <w:rsid w:val="10E4803C"/>
    <w:rsid w:val="110A6278"/>
    <w:rsid w:val="1119952E"/>
    <w:rsid w:val="114310A5"/>
    <w:rsid w:val="117FAF14"/>
    <w:rsid w:val="1270F0FE"/>
    <w:rsid w:val="1298E252"/>
    <w:rsid w:val="12AB4C4F"/>
    <w:rsid w:val="12D6AECD"/>
    <w:rsid w:val="12EFCB6A"/>
    <w:rsid w:val="13528766"/>
    <w:rsid w:val="13725963"/>
    <w:rsid w:val="140277FC"/>
    <w:rsid w:val="1402A1F6"/>
    <w:rsid w:val="14AED274"/>
    <w:rsid w:val="14D172BA"/>
    <w:rsid w:val="14EF4C17"/>
    <w:rsid w:val="1546BFA1"/>
    <w:rsid w:val="157BA7AE"/>
    <w:rsid w:val="15851F3C"/>
    <w:rsid w:val="15C4A962"/>
    <w:rsid w:val="15FC32EC"/>
    <w:rsid w:val="1622551E"/>
    <w:rsid w:val="16C405DE"/>
    <w:rsid w:val="170BED0D"/>
    <w:rsid w:val="17454C12"/>
    <w:rsid w:val="176C7132"/>
    <w:rsid w:val="1798A43E"/>
    <w:rsid w:val="17FD82A6"/>
    <w:rsid w:val="185C0FBA"/>
    <w:rsid w:val="185F00D9"/>
    <w:rsid w:val="19602BC2"/>
    <w:rsid w:val="1972F57D"/>
    <w:rsid w:val="19B8CB03"/>
    <w:rsid w:val="19C97FB3"/>
    <w:rsid w:val="19D75F7F"/>
    <w:rsid w:val="1A49D60F"/>
    <w:rsid w:val="1A583A44"/>
    <w:rsid w:val="1A7D3582"/>
    <w:rsid w:val="1AB95280"/>
    <w:rsid w:val="1ACB1659"/>
    <w:rsid w:val="1B09E2F4"/>
    <w:rsid w:val="1B0AC20B"/>
    <w:rsid w:val="1B281FFC"/>
    <w:rsid w:val="1B801843"/>
    <w:rsid w:val="1BD24E24"/>
    <w:rsid w:val="1BD619D6"/>
    <w:rsid w:val="1C43B3B6"/>
    <w:rsid w:val="1C523865"/>
    <w:rsid w:val="1C8EFC7B"/>
    <w:rsid w:val="1E5E2ACB"/>
    <w:rsid w:val="1E75F705"/>
    <w:rsid w:val="1E98387D"/>
    <w:rsid w:val="1EAD0B8A"/>
    <w:rsid w:val="1EB98F98"/>
    <w:rsid w:val="1EC6C53F"/>
    <w:rsid w:val="1ED4A1EF"/>
    <w:rsid w:val="1F35B7F0"/>
    <w:rsid w:val="1F7301BF"/>
    <w:rsid w:val="1FA5E5D4"/>
    <w:rsid w:val="1FB04BE2"/>
    <w:rsid w:val="201209B4"/>
    <w:rsid w:val="203422B6"/>
    <w:rsid w:val="2055B7A1"/>
    <w:rsid w:val="205EEF3C"/>
    <w:rsid w:val="208C8E8C"/>
    <w:rsid w:val="209C72E0"/>
    <w:rsid w:val="20B02D43"/>
    <w:rsid w:val="20F34157"/>
    <w:rsid w:val="215827D0"/>
    <w:rsid w:val="21D0E2DC"/>
    <w:rsid w:val="22772EA5"/>
    <w:rsid w:val="22D0B68A"/>
    <w:rsid w:val="22D1D96C"/>
    <w:rsid w:val="236E4685"/>
    <w:rsid w:val="23DB6604"/>
    <w:rsid w:val="23FE94CA"/>
    <w:rsid w:val="24055654"/>
    <w:rsid w:val="2484309B"/>
    <w:rsid w:val="24E03964"/>
    <w:rsid w:val="24F571BE"/>
    <w:rsid w:val="25B7C872"/>
    <w:rsid w:val="25CE8051"/>
    <w:rsid w:val="25DBA32F"/>
    <w:rsid w:val="2600F340"/>
    <w:rsid w:val="2614D4ED"/>
    <w:rsid w:val="26162F03"/>
    <w:rsid w:val="262B0AB7"/>
    <w:rsid w:val="268905D6"/>
    <w:rsid w:val="279F222D"/>
    <w:rsid w:val="27A17456"/>
    <w:rsid w:val="27B72CC3"/>
    <w:rsid w:val="27F0D39D"/>
    <w:rsid w:val="28119D5B"/>
    <w:rsid w:val="287CEDA4"/>
    <w:rsid w:val="2885811E"/>
    <w:rsid w:val="2892A80A"/>
    <w:rsid w:val="28A22766"/>
    <w:rsid w:val="291A490B"/>
    <w:rsid w:val="293790A0"/>
    <w:rsid w:val="2945A9C0"/>
    <w:rsid w:val="2AAF6FDB"/>
    <w:rsid w:val="2B1695E8"/>
    <w:rsid w:val="2B1D37BB"/>
    <w:rsid w:val="2B39A700"/>
    <w:rsid w:val="2B65CC94"/>
    <w:rsid w:val="2BA17A4D"/>
    <w:rsid w:val="2BE00A85"/>
    <w:rsid w:val="2C148DB8"/>
    <w:rsid w:val="2CD2C115"/>
    <w:rsid w:val="2CE3F79A"/>
    <w:rsid w:val="2D48F13C"/>
    <w:rsid w:val="2D4C2106"/>
    <w:rsid w:val="2D62621A"/>
    <w:rsid w:val="2DABC9FE"/>
    <w:rsid w:val="2DF1ABA3"/>
    <w:rsid w:val="2E2802C2"/>
    <w:rsid w:val="2E5EC867"/>
    <w:rsid w:val="2E6820DF"/>
    <w:rsid w:val="2E806A12"/>
    <w:rsid w:val="2F90E922"/>
    <w:rsid w:val="2F9C565D"/>
    <w:rsid w:val="2FDA62BA"/>
    <w:rsid w:val="2FF35184"/>
    <w:rsid w:val="2FFF7274"/>
    <w:rsid w:val="300876F4"/>
    <w:rsid w:val="3017135E"/>
    <w:rsid w:val="304549AE"/>
    <w:rsid w:val="3097EC97"/>
    <w:rsid w:val="30A365FB"/>
    <w:rsid w:val="30C75136"/>
    <w:rsid w:val="315EF6E6"/>
    <w:rsid w:val="31E7ECA2"/>
    <w:rsid w:val="327188F0"/>
    <w:rsid w:val="327EA7AC"/>
    <w:rsid w:val="328AE09E"/>
    <w:rsid w:val="32F3E912"/>
    <w:rsid w:val="32FAC6AF"/>
    <w:rsid w:val="3301E75E"/>
    <w:rsid w:val="3327DCED"/>
    <w:rsid w:val="3329329B"/>
    <w:rsid w:val="338693D1"/>
    <w:rsid w:val="3391087C"/>
    <w:rsid w:val="339D8DC4"/>
    <w:rsid w:val="33A54820"/>
    <w:rsid w:val="33ACE12D"/>
    <w:rsid w:val="33D68290"/>
    <w:rsid w:val="344E1378"/>
    <w:rsid w:val="34CA0921"/>
    <w:rsid w:val="34E43F3B"/>
    <w:rsid w:val="35AADACA"/>
    <w:rsid w:val="3635AD89"/>
    <w:rsid w:val="364D58D0"/>
    <w:rsid w:val="37B32EFF"/>
    <w:rsid w:val="380A105A"/>
    <w:rsid w:val="382C2F58"/>
    <w:rsid w:val="38549F5F"/>
    <w:rsid w:val="38ABCB78"/>
    <w:rsid w:val="390E824F"/>
    <w:rsid w:val="3991863A"/>
    <w:rsid w:val="39C74AAA"/>
    <w:rsid w:val="39CEADD5"/>
    <w:rsid w:val="3A026E11"/>
    <w:rsid w:val="3A0A76FE"/>
    <w:rsid w:val="3A183CD0"/>
    <w:rsid w:val="3A199783"/>
    <w:rsid w:val="3A4B6860"/>
    <w:rsid w:val="3A614FF4"/>
    <w:rsid w:val="3A7917DA"/>
    <w:rsid w:val="3B157CAC"/>
    <w:rsid w:val="3B84D3D0"/>
    <w:rsid w:val="3BB905BA"/>
    <w:rsid w:val="3C7CD85D"/>
    <w:rsid w:val="3C851CD1"/>
    <w:rsid w:val="3CA06779"/>
    <w:rsid w:val="3D261162"/>
    <w:rsid w:val="3D55E466"/>
    <w:rsid w:val="3D921289"/>
    <w:rsid w:val="3DDAF789"/>
    <w:rsid w:val="3DE14F8B"/>
    <w:rsid w:val="3DF01891"/>
    <w:rsid w:val="3EBAE950"/>
    <w:rsid w:val="3EC05011"/>
    <w:rsid w:val="3ED38894"/>
    <w:rsid w:val="3F04104D"/>
    <w:rsid w:val="3F42A234"/>
    <w:rsid w:val="3F5F0189"/>
    <w:rsid w:val="3F6415E3"/>
    <w:rsid w:val="3F749D7A"/>
    <w:rsid w:val="3F7D99FB"/>
    <w:rsid w:val="3F8278A1"/>
    <w:rsid w:val="3FA9D542"/>
    <w:rsid w:val="3FE20622"/>
    <w:rsid w:val="3FFFABF1"/>
    <w:rsid w:val="40AF677E"/>
    <w:rsid w:val="40EE88F1"/>
    <w:rsid w:val="4129BDF1"/>
    <w:rsid w:val="415201AF"/>
    <w:rsid w:val="41F439D0"/>
    <w:rsid w:val="424C7D32"/>
    <w:rsid w:val="4258224D"/>
    <w:rsid w:val="42B909A6"/>
    <w:rsid w:val="42DEE220"/>
    <w:rsid w:val="42F2AC99"/>
    <w:rsid w:val="42F7426A"/>
    <w:rsid w:val="4318D06A"/>
    <w:rsid w:val="4321DFE1"/>
    <w:rsid w:val="432433AE"/>
    <w:rsid w:val="435EE35F"/>
    <w:rsid w:val="436D7EBE"/>
    <w:rsid w:val="4372CBDC"/>
    <w:rsid w:val="43D37E3D"/>
    <w:rsid w:val="44CCE687"/>
    <w:rsid w:val="4506BFE9"/>
    <w:rsid w:val="456CA70A"/>
    <w:rsid w:val="458A52BA"/>
    <w:rsid w:val="458AC712"/>
    <w:rsid w:val="45E81BEF"/>
    <w:rsid w:val="45EC75C1"/>
    <w:rsid w:val="463D7245"/>
    <w:rsid w:val="46D5F404"/>
    <w:rsid w:val="4734675F"/>
    <w:rsid w:val="47BC7C8E"/>
    <w:rsid w:val="4803F76B"/>
    <w:rsid w:val="482813E4"/>
    <w:rsid w:val="490299D1"/>
    <w:rsid w:val="4923F392"/>
    <w:rsid w:val="4A3A28A4"/>
    <w:rsid w:val="4A56FEA1"/>
    <w:rsid w:val="4A9B110D"/>
    <w:rsid w:val="4AAF6E0B"/>
    <w:rsid w:val="4AC7DCAF"/>
    <w:rsid w:val="4B087752"/>
    <w:rsid w:val="4B90F118"/>
    <w:rsid w:val="4B9F1411"/>
    <w:rsid w:val="4BDC020B"/>
    <w:rsid w:val="4BEA32CE"/>
    <w:rsid w:val="4C57736C"/>
    <w:rsid w:val="4C9E68B3"/>
    <w:rsid w:val="4CB1D094"/>
    <w:rsid w:val="4D4A3A18"/>
    <w:rsid w:val="4DAAEFE2"/>
    <w:rsid w:val="4E3F0E1F"/>
    <w:rsid w:val="4E961507"/>
    <w:rsid w:val="4EC66AA0"/>
    <w:rsid w:val="4F1ADCCA"/>
    <w:rsid w:val="4F380D34"/>
    <w:rsid w:val="4F6C423A"/>
    <w:rsid w:val="50519C97"/>
    <w:rsid w:val="50665397"/>
    <w:rsid w:val="50771E51"/>
    <w:rsid w:val="5095DE25"/>
    <w:rsid w:val="50C64160"/>
    <w:rsid w:val="50DC65DA"/>
    <w:rsid w:val="5175B105"/>
    <w:rsid w:val="5187E4C1"/>
    <w:rsid w:val="5191243D"/>
    <w:rsid w:val="51FD9B27"/>
    <w:rsid w:val="52053152"/>
    <w:rsid w:val="520A5178"/>
    <w:rsid w:val="522A77B1"/>
    <w:rsid w:val="5243253D"/>
    <w:rsid w:val="52667486"/>
    <w:rsid w:val="52699874"/>
    <w:rsid w:val="52811C22"/>
    <w:rsid w:val="52D2B0F8"/>
    <w:rsid w:val="52FAAA84"/>
    <w:rsid w:val="533F040F"/>
    <w:rsid w:val="5367BEB9"/>
    <w:rsid w:val="5398BE3B"/>
    <w:rsid w:val="543ED8A8"/>
    <w:rsid w:val="5470874B"/>
    <w:rsid w:val="547B8BD0"/>
    <w:rsid w:val="5484DA81"/>
    <w:rsid w:val="54ED364B"/>
    <w:rsid w:val="550805E3"/>
    <w:rsid w:val="552CD6E4"/>
    <w:rsid w:val="553A4FDB"/>
    <w:rsid w:val="55E10E9A"/>
    <w:rsid w:val="5652808C"/>
    <w:rsid w:val="569B8D51"/>
    <w:rsid w:val="56B4A465"/>
    <w:rsid w:val="56E0E191"/>
    <w:rsid w:val="5700719B"/>
    <w:rsid w:val="5701A3FF"/>
    <w:rsid w:val="5779053E"/>
    <w:rsid w:val="57DB340A"/>
    <w:rsid w:val="58675FA4"/>
    <w:rsid w:val="5871C95F"/>
    <w:rsid w:val="590E6BEA"/>
    <w:rsid w:val="59FCBD88"/>
    <w:rsid w:val="59FF0626"/>
    <w:rsid w:val="5AF2B6A3"/>
    <w:rsid w:val="5B197416"/>
    <w:rsid w:val="5B251832"/>
    <w:rsid w:val="5C00A908"/>
    <w:rsid w:val="5C0DDCC5"/>
    <w:rsid w:val="5C19CB9C"/>
    <w:rsid w:val="5C24981F"/>
    <w:rsid w:val="5C48F729"/>
    <w:rsid w:val="5C6E6E0F"/>
    <w:rsid w:val="5C92B681"/>
    <w:rsid w:val="5C9E2A1E"/>
    <w:rsid w:val="5CB063EB"/>
    <w:rsid w:val="5CB5AD95"/>
    <w:rsid w:val="5CC6A900"/>
    <w:rsid w:val="5CE7C9B6"/>
    <w:rsid w:val="5D15DCD8"/>
    <w:rsid w:val="5D1F5CE1"/>
    <w:rsid w:val="5D26EDF4"/>
    <w:rsid w:val="5D2BE98E"/>
    <w:rsid w:val="5D5E9275"/>
    <w:rsid w:val="5E0F238C"/>
    <w:rsid w:val="5E83F508"/>
    <w:rsid w:val="5EC4E5BE"/>
    <w:rsid w:val="5F51BCF0"/>
    <w:rsid w:val="5F901F98"/>
    <w:rsid w:val="5FE0B01E"/>
    <w:rsid w:val="602EAA12"/>
    <w:rsid w:val="60861BE2"/>
    <w:rsid w:val="6090EE5E"/>
    <w:rsid w:val="610AC9DD"/>
    <w:rsid w:val="61C6467E"/>
    <w:rsid w:val="61E2FBB2"/>
    <w:rsid w:val="61F06C1A"/>
    <w:rsid w:val="6225CE1C"/>
    <w:rsid w:val="628E9CA2"/>
    <w:rsid w:val="62965767"/>
    <w:rsid w:val="629FCFF7"/>
    <w:rsid w:val="62FC4F8E"/>
    <w:rsid w:val="632E1A68"/>
    <w:rsid w:val="6344C667"/>
    <w:rsid w:val="635D990D"/>
    <w:rsid w:val="637C473D"/>
    <w:rsid w:val="638CC666"/>
    <w:rsid w:val="643BBF74"/>
    <w:rsid w:val="64472E4E"/>
    <w:rsid w:val="6459111C"/>
    <w:rsid w:val="64D6FB1A"/>
    <w:rsid w:val="65073160"/>
    <w:rsid w:val="650DDB92"/>
    <w:rsid w:val="653074D1"/>
    <w:rsid w:val="655302EB"/>
    <w:rsid w:val="65AD097A"/>
    <w:rsid w:val="65F789E6"/>
    <w:rsid w:val="6600CDF4"/>
    <w:rsid w:val="66074381"/>
    <w:rsid w:val="675A1EFD"/>
    <w:rsid w:val="6769C368"/>
    <w:rsid w:val="678A2F3A"/>
    <w:rsid w:val="67B022B8"/>
    <w:rsid w:val="67CB6584"/>
    <w:rsid w:val="680FA8A8"/>
    <w:rsid w:val="6821F5DE"/>
    <w:rsid w:val="689D1D01"/>
    <w:rsid w:val="68BF1380"/>
    <w:rsid w:val="6913BF71"/>
    <w:rsid w:val="6938EFF4"/>
    <w:rsid w:val="6961C3A6"/>
    <w:rsid w:val="69A28646"/>
    <w:rsid w:val="6A229E55"/>
    <w:rsid w:val="6A42C872"/>
    <w:rsid w:val="6A45EB56"/>
    <w:rsid w:val="6A484674"/>
    <w:rsid w:val="6A94AE49"/>
    <w:rsid w:val="6A96B522"/>
    <w:rsid w:val="6ADF3DA8"/>
    <w:rsid w:val="6AFFD89A"/>
    <w:rsid w:val="6B3AC329"/>
    <w:rsid w:val="6B55A7D7"/>
    <w:rsid w:val="6B6FF796"/>
    <w:rsid w:val="6B8D5435"/>
    <w:rsid w:val="6BBC2760"/>
    <w:rsid w:val="6BC837AA"/>
    <w:rsid w:val="6BEB57C3"/>
    <w:rsid w:val="6BF73F0D"/>
    <w:rsid w:val="6C01A52C"/>
    <w:rsid w:val="6C07990C"/>
    <w:rsid w:val="6C6E8511"/>
    <w:rsid w:val="6C86A071"/>
    <w:rsid w:val="6C8C141B"/>
    <w:rsid w:val="6CFFC24B"/>
    <w:rsid w:val="6D35DD78"/>
    <w:rsid w:val="6D6C9E7E"/>
    <w:rsid w:val="6D851F56"/>
    <w:rsid w:val="6DBFC6D5"/>
    <w:rsid w:val="6DF3129E"/>
    <w:rsid w:val="6EF1CF3D"/>
    <w:rsid w:val="6F2A6916"/>
    <w:rsid w:val="6FDA7F92"/>
    <w:rsid w:val="700A1440"/>
    <w:rsid w:val="701E1481"/>
    <w:rsid w:val="70AC0F6C"/>
    <w:rsid w:val="7157A2AD"/>
    <w:rsid w:val="715FF50C"/>
    <w:rsid w:val="71CB9380"/>
    <w:rsid w:val="72412AFD"/>
    <w:rsid w:val="727A376F"/>
    <w:rsid w:val="727E5768"/>
    <w:rsid w:val="72D2D0D1"/>
    <w:rsid w:val="738ED5FD"/>
    <w:rsid w:val="73F478CD"/>
    <w:rsid w:val="7404363D"/>
    <w:rsid w:val="741E394A"/>
    <w:rsid w:val="74240D66"/>
    <w:rsid w:val="743EB9A0"/>
    <w:rsid w:val="7459763B"/>
    <w:rsid w:val="7461254C"/>
    <w:rsid w:val="7466DCDA"/>
    <w:rsid w:val="74724CBA"/>
    <w:rsid w:val="749F48FC"/>
    <w:rsid w:val="74E30A52"/>
    <w:rsid w:val="75ABF4E0"/>
    <w:rsid w:val="75BC1E90"/>
    <w:rsid w:val="75E773C2"/>
    <w:rsid w:val="7625A890"/>
    <w:rsid w:val="7639DE29"/>
    <w:rsid w:val="76421BBE"/>
    <w:rsid w:val="766A7E4C"/>
    <w:rsid w:val="766E510F"/>
    <w:rsid w:val="7716A818"/>
    <w:rsid w:val="77705710"/>
    <w:rsid w:val="7790678B"/>
    <w:rsid w:val="77EDBC74"/>
    <w:rsid w:val="780B2E37"/>
    <w:rsid w:val="7873142D"/>
    <w:rsid w:val="78FBEC5F"/>
    <w:rsid w:val="7903983B"/>
    <w:rsid w:val="791F3FC0"/>
    <w:rsid w:val="7945A54A"/>
    <w:rsid w:val="79A4F332"/>
    <w:rsid w:val="79A9B8E6"/>
    <w:rsid w:val="79C7C75B"/>
    <w:rsid w:val="7A55BBBD"/>
    <w:rsid w:val="7A691CC7"/>
    <w:rsid w:val="7A7B3439"/>
    <w:rsid w:val="7A93B464"/>
    <w:rsid w:val="7A9F8EA4"/>
    <w:rsid w:val="7AD953A3"/>
    <w:rsid w:val="7B091014"/>
    <w:rsid w:val="7B187D41"/>
    <w:rsid w:val="7B7F95AA"/>
    <w:rsid w:val="7B9EDAB4"/>
    <w:rsid w:val="7C0A716F"/>
    <w:rsid w:val="7C1F640A"/>
    <w:rsid w:val="7CC7D1C9"/>
    <w:rsid w:val="7DDB967A"/>
    <w:rsid w:val="7E30493E"/>
    <w:rsid w:val="7F21B24D"/>
    <w:rsid w:val="7F475C83"/>
    <w:rsid w:val="7F679F5F"/>
    <w:rsid w:val="7FBF3490"/>
    <w:rsid w:val="7FC8FC96"/>
    <w:rsid w:val="7FEF4E18"/>
    <w:rsid w:val="7FFC5A0B"/>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050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5B57"/>
    <w:pPr>
      <w:spacing w:before="120" w:after="120" w:line="271" w:lineRule="auto"/>
      <w:jc w:val="both"/>
    </w:pPr>
    <w:rPr>
      <w:rFonts w:ascii="Arial" w:eastAsiaTheme="minorEastAsia" w:hAnsi="Arial"/>
      <w:kern w:val="0"/>
      <w:szCs w:val="20"/>
      <w:lang w:eastAsia="zh-CN"/>
      <w14:ligatures w14:val="none"/>
    </w:rPr>
  </w:style>
  <w:style w:type="paragraph" w:styleId="Nadpis1">
    <w:name w:val="heading 1"/>
    <w:basedOn w:val="Normln"/>
    <w:next w:val="Normln"/>
    <w:link w:val="Nadpis1Char"/>
    <w:uiPriority w:val="9"/>
    <w:qFormat/>
    <w:rsid w:val="00760C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760C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760CB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5728C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6">
    <w:name w:val="heading 6"/>
    <w:basedOn w:val="Normln"/>
    <w:next w:val="Normln"/>
    <w:link w:val="Nadpis6Char"/>
    <w:uiPriority w:val="9"/>
    <w:semiHidden/>
    <w:unhideWhenUsed/>
    <w:qFormat/>
    <w:rsid w:val="00A4175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Odstavec cíl se seznamem,Odstavec se seznamem5,Odrážky,Obrázek,_Odstavec se seznamem,Seznam - odrážky,List Paragraph compact,Normal bullet 2,Paragraphe de liste 2,Reference list,Bullet list,Paragraph,Reference List"/>
    <w:basedOn w:val="Normln"/>
    <w:link w:val="OdstavecseseznamemChar"/>
    <w:uiPriority w:val="34"/>
    <w:qFormat/>
    <w:rsid w:val="00425B57"/>
    <w:pPr>
      <w:ind w:left="720"/>
      <w:contextualSpacing/>
    </w:p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425B57"/>
    <w:rPr>
      <w:rFonts w:ascii="Arial" w:eastAsiaTheme="minorEastAsia" w:hAnsi="Arial"/>
      <w:kern w:val="0"/>
      <w:szCs w:val="20"/>
      <w:lang w:eastAsia="zh-CN"/>
      <w14:ligatures w14:val="none"/>
    </w:rPr>
  </w:style>
  <w:style w:type="table" w:styleId="Svtltabulkasmkou1zvraznn1">
    <w:name w:val="Grid Table 1 Light Accent 1"/>
    <w:basedOn w:val="Normlntabulka"/>
    <w:uiPriority w:val="46"/>
    <w:rsid w:val="00425B57"/>
    <w:pPr>
      <w:spacing w:after="0" w:line="240" w:lineRule="auto"/>
    </w:pPr>
    <w:rPr>
      <w:rFonts w:eastAsiaTheme="minorEastAsia"/>
      <w:kern w:val="0"/>
      <w:sz w:val="20"/>
      <w:szCs w:val="20"/>
      <w:lang w:eastAsia="cs-CZ"/>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Nadpis1Char">
    <w:name w:val="Nadpis 1 Char"/>
    <w:basedOn w:val="Standardnpsmoodstavce"/>
    <w:link w:val="Nadpis1"/>
    <w:uiPriority w:val="9"/>
    <w:rsid w:val="00760CB3"/>
    <w:rPr>
      <w:rFonts w:asciiTheme="majorHAnsi" w:eastAsiaTheme="majorEastAsia" w:hAnsiTheme="majorHAnsi" w:cstheme="majorBidi"/>
      <w:color w:val="2F5496" w:themeColor="accent1" w:themeShade="BF"/>
      <w:kern w:val="0"/>
      <w:sz w:val="32"/>
      <w:szCs w:val="32"/>
      <w:lang w:eastAsia="zh-CN"/>
      <w14:ligatures w14:val="none"/>
    </w:rPr>
  </w:style>
  <w:style w:type="character" w:customStyle="1" w:styleId="Nadpis2Char">
    <w:name w:val="Nadpis 2 Char"/>
    <w:basedOn w:val="Standardnpsmoodstavce"/>
    <w:link w:val="Nadpis2"/>
    <w:uiPriority w:val="9"/>
    <w:rsid w:val="00760CB3"/>
    <w:rPr>
      <w:rFonts w:asciiTheme="majorHAnsi" w:eastAsiaTheme="majorEastAsia" w:hAnsiTheme="majorHAnsi" w:cstheme="majorBidi"/>
      <w:color w:val="2F5496" w:themeColor="accent1" w:themeShade="BF"/>
      <w:kern w:val="0"/>
      <w:sz w:val="26"/>
      <w:szCs w:val="26"/>
      <w:lang w:eastAsia="zh-CN"/>
      <w14:ligatures w14:val="none"/>
    </w:rPr>
  </w:style>
  <w:style w:type="character" w:customStyle="1" w:styleId="Nadpis3Char">
    <w:name w:val="Nadpis 3 Char"/>
    <w:basedOn w:val="Standardnpsmoodstavce"/>
    <w:link w:val="Nadpis3"/>
    <w:uiPriority w:val="9"/>
    <w:rsid w:val="00760CB3"/>
    <w:rPr>
      <w:rFonts w:asciiTheme="majorHAnsi" w:eastAsiaTheme="majorEastAsia" w:hAnsiTheme="majorHAnsi" w:cstheme="majorBidi"/>
      <w:color w:val="1F3763" w:themeColor="accent1" w:themeShade="7F"/>
      <w:kern w:val="0"/>
      <w:sz w:val="24"/>
      <w:szCs w:val="24"/>
      <w:lang w:eastAsia="zh-CN"/>
      <w14:ligatures w14:val="none"/>
    </w:rPr>
  </w:style>
  <w:style w:type="paragraph" w:styleId="Obsah1">
    <w:name w:val="toc 1"/>
    <w:basedOn w:val="Normln"/>
    <w:next w:val="Normln"/>
    <w:autoRedefine/>
    <w:uiPriority w:val="39"/>
    <w:unhideWhenUsed/>
    <w:rsid w:val="00844D23"/>
    <w:pPr>
      <w:tabs>
        <w:tab w:val="left" w:pos="480"/>
        <w:tab w:val="right" w:leader="dot" w:pos="9062"/>
      </w:tabs>
      <w:spacing w:after="100"/>
    </w:pPr>
    <w:rPr>
      <w:noProof/>
      <w:sz w:val="24"/>
      <w:szCs w:val="24"/>
    </w:rPr>
  </w:style>
  <w:style w:type="paragraph" w:styleId="Obsah2">
    <w:name w:val="toc 2"/>
    <w:basedOn w:val="Normln"/>
    <w:next w:val="Normln"/>
    <w:autoRedefine/>
    <w:uiPriority w:val="39"/>
    <w:unhideWhenUsed/>
    <w:rsid w:val="00E50F9E"/>
    <w:pPr>
      <w:tabs>
        <w:tab w:val="left" w:pos="720"/>
        <w:tab w:val="right" w:leader="dot" w:pos="9062"/>
      </w:tabs>
      <w:spacing w:before="0" w:after="100" w:line="278" w:lineRule="auto"/>
      <w:ind w:left="240"/>
      <w:jc w:val="left"/>
    </w:pPr>
    <w:rPr>
      <w:rFonts w:asciiTheme="minorHAnsi" w:hAnsiTheme="minorHAnsi"/>
      <w:kern w:val="2"/>
      <w:sz w:val="24"/>
      <w:szCs w:val="24"/>
      <w:lang w:eastAsia="cs-CZ"/>
      <w14:ligatures w14:val="standardContextual"/>
    </w:rPr>
  </w:style>
  <w:style w:type="paragraph" w:styleId="Obsah3">
    <w:name w:val="toc 3"/>
    <w:basedOn w:val="Normln"/>
    <w:next w:val="Normln"/>
    <w:autoRedefine/>
    <w:uiPriority w:val="39"/>
    <w:unhideWhenUsed/>
    <w:rsid w:val="00526E10"/>
    <w:pPr>
      <w:tabs>
        <w:tab w:val="left" w:pos="1200"/>
        <w:tab w:val="right" w:leader="dot" w:pos="9062"/>
      </w:tabs>
      <w:spacing w:before="0" w:after="100" w:line="278" w:lineRule="auto"/>
      <w:ind w:left="480"/>
      <w:jc w:val="left"/>
    </w:pPr>
    <w:rPr>
      <w:rFonts w:asciiTheme="minorHAnsi" w:hAnsiTheme="minorHAnsi"/>
      <w:kern w:val="2"/>
      <w:sz w:val="24"/>
      <w:szCs w:val="24"/>
      <w:lang w:eastAsia="cs-CZ"/>
      <w14:ligatures w14:val="standardContextual"/>
    </w:rPr>
  </w:style>
  <w:style w:type="paragraph" w:styleId="Obsah4">
    <w:name w:val="toc 4"/>
    <w:basedOn w:val="Normln"/>
    <w:next w:val="Normln"/>
    <w:autoRedefine/>
    <w:uiPriority w:val="39"/>
    <w:unhideWhenUsed/>
    <w:rsid w:val="00760CB3"/>
    <w:pPr>
      <w:spacing w:before="0" w:after="100" w:line="278" w:lineRule="auto"/>
      <w:ind w:left="720"/>
      <w:jc w:val="left"/>
    </w:pPr>
    <w:rPr>
      <w:rFonts w:asciiTheme="minorHAnsi" w:hAnsiTheme="minorHAnsi"/>
      <w:kern w:val="2"/>
      <w:sz w:val="24"/>
      <w:szCs w:val="24"/>
      <w:lang w:eastAsia="cs-CZ"/>
      <w14:ligatures w14:val="standardContextual"/>
    </w:rPr>
  </w:style>
  <w:style w:type="paragraph" w:styleId="Obsah5">
    <w:name w:val="toc 5"/>
    <w:basedOn w:val="Normln"/>
    <w:next w:val="Normln"/>
    <w:autoRedefine/>
    <w:uiPriority w:val="39"/>
    <w:unhideWhenUsed/>
    <w:rsid w:val="00760CB3"/>
    <w:pPr>
      <w:spacing w:before="0" w:after="100" w:line="278" w:lineRule="auto"/>
      <w:ind w:left="960"/>
      <w:jc w:val="left"/>
    </w:pPr>
    <w:rPr>
      <w:rFonts w:asciiTheme="minorHAnsi" w:hAnsiTheme="minorHAnsi"/>
      <w:kern w:val="2"/>
      <w:sz w:val="24"/>
      <w:szCs w:val="24"/>
      <w:lang w:eastAsia="cs-CZ"/>
      <w14:ligatures w14:val="standardContextual"/>
    </w:rPr>
  </w:style>
  <w:style w:type="paragraph" w:styleId="Obsah6">
    <w:name w:val="toc 6"/>
    <w:basedOn w:val="Normln"/>
    <w:next w:val="Normln"/>
    <w:autoRedefine/>
    <w:uiPriority w:val="39"/>
    <w:unhideWhenUsed/>
    <w:rsid w:val="00760CB3"/>
    <w:pPr>
      <w:spacing w:before="0" w:after="100" w:line="278" w:lineRule="auto"/>
      <w:ind w:left="1200"/>
      <w:jc w:val="left"/>
    </w:pPr>
    <w:rPr>
      <w:rFonts w:asciiTheme="minorHAnsi" w:hAnsiTheme="minorHAnsi"/>
      <w:kern w:val="2"/>
      <w:sz w:val="24"/>
      <w:szCs w:val="24"/>
      <w:lang w:eastAsia="cs-CZ"/>
      <w14:ligatures w14:val="standardContextual"/>
    </w:rPr>
  </w:style>
  <w:style w:type="paragraph" w:styleId="Obsah7">
    <w:name w:val="toc 7"/>
    <w:basedOn w:val="Normln"/>
    <w:next w:val="Normln"/>
    <w:autoRedefine/>
    <w:uiPriority w:val="39"/>
    <w:unhideWhenUsed/>
    <w:rsid w:val="00760CB3"/>
    <w:pPr>
      <w:spacing w:before="0" w:after="100" w:line="278" w:lineRule="auto"/>
      <w:ind w:left="1440"/>
      <w:jc w:val="left"/>
    </w:pPr>
    <w:rPr>
      <w:rFonts w:asciiTheme="minorHAnsi" w:hAnsiTheme="minorHAnsi"/>
      <w:kern w:val="2"/>
      <w:sz w:val="24"/>
      <w:szCs w:val="24"/>
      <w:lang w:eastAsia="cs-CZ"/>
      <w14:ligatures w14:val="standardContextual"/>
    </w:rPr>
  </w:style>
  <w:style w:type="paragraph" w:styleId="Obsah8">
    <w:name w:val="toc 8"/>
    <w:basedOn w:val="Normln"/>
    <w:next w:val="Normln"/>
    <w:autoRedefine/>
    <w:uiPriority w:val="39"/>
    <w:unhideWhenUsed/>
    <w:rsid w:val="00760CB3"/>
    <w:pPr>
      <w:spacing w:before="0" w:after="100" w:line="278" w:lineRule="auto"/>
      <w:ind w:left="1680"/>
      <w:jc w:val="left"/>
    </w:pPr>
    <w:rPr>
      <w:rFonts w:asciiTheme="minorHAnsi" w:hAnsiTheme="minorHAnsi"/>
      <w:kern w:val="2"/>
      <w:sz w:val="24"/>
      <w:szCs w:val="24"/>
      <w:lang w:eastAsia="cs-CZ"/>
      <w14:ligatures w14:val="standardContextual"/>
    </w:rPr>
  </w:style>
  <w:style w:type="paragraph" w:styleId="Obsah9">
    <w:name w:val="toc 9"/>
    <w:basedOn w:val="Normln"/>
    <w:next w:val="Normln"/>
    <w:autoRedefine/>
    <w:uiPriority w:val="39"/>
    <w:unhideWhenUsed/>
    <w:rsid w:val="00760CB3"/>
    <w:pPr>
      <w:spacing w:before="0" w:after="100" w:line="278" w:lineRule="auto"/>
      <w:ind w:left="1920"/>
      <w:jc w:val="left"/>
    </w:pPr>
    <w:rPr>
      <w:rFonts w:asciiTheme="minorHAnsi" w:hAnsiTheme="minorHAnsi"/>
      <w:kern w:val="2"/>
      <w:sz w:val="24"/>
      <w:szCs w:val="24"/>
      <w:lang w:eastAsia="cs-CZ"/>
      <w14:ligatures w14:val="standardContextual"/>
    </w:rPr>
  </w:style>
  <w:style w:type="character" w:styleId="Hypertextovodkaz">
    <w:name w:val="Hyperlink"/>
    <w:basedOn w:val="Standardnpsmoodstavce"/>
    <w:uiPriority w:val="99"/>
    <w:unhideWhenUsed/>
    <w:rsid w:val="00760CB3"/>
    <w:rPr>
      <w:color w:val="0563C1" w:themeColor="hyperlink"/>
      <w:u w:val="single"/>
    </w:rPr>
  </w:style>
  <w:style w:type="character" w:customStyle="1" w:styleId="Nevyeenzmnka1">
    <w:name w:val="Nevyřešená zmínka1"/>
    <w:basedOn w:val="Standardnpsmoodstavce"/>
    <w:uiPriority w:val="99"/>
    <w:semiHidden/>
    <w:unhideWhenUsed/>
    <w:rsid w:val="00760CB3"/>
    <w:rPr>
      <w:color w:val="605E5C"/>
      <w:shd w:val="clear" w:color="auto" w:fill="E1DFDD"/>
    </w:rPr>
  </w:style>
  <w:style w:type="paragraph" w:styleId="Bezmezer">
    <w:name w:val="No Spacing"/>
    <w:uiPriority w:val="1"/>
    <w:qFormat/>
    <w:rsid w:val="00760CB3"/>
    <w:pPr>
      <w:spacing w:after="0" w:line="240" w:lineRule="auto"/>
      <w:jc w:val="both"/>
    </w:pPr>
    <w:rPr>
      <w:rFonts w:ascii="Arial" w:eastAsiaTheme="minorEastAsia" w:hAnsi="Arial"/>
      <w:kern w:val="0"/>
      <w:szCs w:val="20"/>
      <w:lang w:eastAsia="zh-CN"/>
      <w14:ligatures w14:val="none"/>
    </w:rPr>
  </w:style>
  <w:style w:type="table" w:customStyle="1" w:styleId="Mkatabulky1">
    <w:name w:val="Mřížka tabulky1"/>
    <w:rsid w:val="00F21D34"/>
    <w:pPr>
      <w:spacing w:after="0" w:line="240" w:lineRule="auto"/>
    </w:pPr>
    <w:rPr>
      <w:rFonts w:eastAsiaTheme="minorEastAsia"/>
      <w:sz w:val="24"/>
      <w:szCs w:val="24"/>
      <w:lang w:eastAsia="cs-CZ"/>
    </w:rPr>
    <w:tblPr>
      <w:tblCellMar>
        <w:top w:w="0" w:type="dxa"/>
        <w:left w:w="0" w:type="dxa"/>
        <w:bottom w:w="0" w:type="dxa"/>
        <w:right w:w="0" w:type="dxa"/>
      </w:tblCellMar>
    </w:tblPr>
  </w:style>
  <w:style w:type="character" w:customStyle="1" w:styleId="Nadpis6Char">
    <w:name w:val="Nadpis 6 Char"/>
    <w:basedOn w:val="Standardnpsmoodstavce"/>
    <w:link w:val="Nadpis6"/>
    <w:rsid w:val="00A41753"/>
    <w:rPr>
      <w:rFonts w:asciiTheme="majorHAnsi" w:eastAsiaTheme="majorEastAsia" w:hAnsiTheme="majorHAnsi" w:cstheme="majorBidi"/>
      <w:color w:val="1F3763" w:themeColor="accent1" w:themeShade="7F"/>
      <w:kern w:val="0"/>
      <w:szCs w:val="20"/>
      <w:lang w:eastAsia="zh-CN"/>
      <w14:ligatures w14:val="none"/>
    </w:rPr>
  </w:style>
  <w:style w:type="character" w:customStyle="1" w:styleId="Nadpis4Char">
    <w:name w:val="Nadpis 4 Char"/>
    <w:basedOn w:val="Standardnpsmoodstavce"/>
    <w:link w:val="Nadpis4"/>
    <w:uiPriority w:val="9"/>
    <w:semiHidden/>
    <w:rsid w:val="005728C1"/>
    <w:rPr>
      <w:rFonts w:asciiTheme="majorHAnsi" w:eastAsiaTheme="majorEastAsia" w:hAnsiTheme="majorHAnsi" w:cstheme="majorBidi"/>
      <w:i/>
      <w:iCs/>
      <w:color w:val="2F5496" w:themeColor="accent1" w:themeShade="BF"/>
      <w:kern w:val="0"/>
      <w:szCs w:val="20"/>
      <w:lang w:eastAsia="zh-CN"/>
      <w14:ligatures w14:val="none"/>
    </w:rPr>
  </w:style>
  <w:style w:type="paragraph" w:styleId="Revize">
    <w:name w:val="Revision"/>
    <w:hidden/>
    <w:uiPriority w:val="99"/>
    <w:semiHidden/>
    <w:rsid w:val="00BF7EC9"/>
    <w:pPr>
      <w:spacing w:after="0" w:line="240" w:lineRule="auto"/>
    </w:pPr>
    <w:rPr>
      <w:rFonts w:ascii="Arial" w:eastAsiaTheme="minorEastAsia" w:hAnsi="Arial"/>
      <w:kern w:val="0"/>
      <w:szCs w:val="20"/>
      <w:lang w:eastAsia="zh-CN"/>
      <w14:ligatures w14:val="none"/>
    </w:rPr>
  </w:style>
  <w:style w:type="character" w:styleId="Odkaznakoment">
    <w:name w:val="annotation reference"/>
    <w:basedOn w:val="Standardnpsmoodstavce"/>
    <w:uiPriority w:val="99"/>
    <w:semiHidden/>
    <w:unhideWhenUsed/>
    <w:rsid w:val="00694589"/>
    <w:rPr>
      <w:sz w:val="16"/>
      <w:szCs w:val="16"/>
    </w:rPr>
  </w:style>
  <w:style w:type="paragraph" w:styleId="Textkomente">
    <w:name w:val="annotation text"/>
    <w:basedOn w:val="Normln"/>
    <w:link w:val="TextkomenteChar"/>
    <w:uiPriority w:val="99"/>
    <w:unhideWhenUsed/>
    <w:rsid w:val="00694589"/>
    <w:pPr>
      <w:spacing w:line="240" w:lineRule="auto"/>
    </w:pPr>
    <w:rPr>
      <w:sz w:val="20"/>
    </w:rPr>
  </w:style>
  <w:style w:type="character" w:customStyle="1" w:styleId="TextkomenteChar">
    <w:name w:val="Text komentáře Char"/>
    <w:basedOn w:val="Standardnpsmoodstavce"/>
    <w:link w:val="Textkomente"/>
    <w:uiPriority w:val="99"/>
    <w:rsid w:val="00694589"/>
    <w:rPr>
      <w:rFonts w:ascii="Arial" w:eastAsiaTheme="minorEastAsia" w:hAnsi="Arial"/>
      <w:kern w:val="0"/>
      <w:sz w:val="20"/>
      <w:szCs w:val="20"/>
      <w:lang w:eastAsia="zh-CN"/>
      <w14:ligatures w14:val="none"/>
    </w:rPr>
  </w:style>
  <w:style w:type="paragraph" w:styleId="Pedmtkomente">
    <w:name w:val="annotation subject"/>
    <w:basedOn w:val="Textkomente"/>
    <w:next w:val="Textkomente"/>
    <w:link w:val="PedmtkomenteChar"/>
    <w:uiPriority w:val="99"/>
    <w:semiHidden/>
    <w:unhideWhenUsed/>
    <w:rsid w:val="00694589"/>
    <w:rPr>
      <w:b/>
      <w:bCs/>
    </w:rPr>
  </w:style>
  <w:style w:type="character" w:customStyle="1" w:styleId="PedmtkomenteChar">
    <w:name w:val="Předmět komentáře Char"/>
    <w:basedOn w:val="TextkomenteChar"/>
    <w:link w:val="Pedmtkomente"/>
    <w:uiPriority w:val="99"/>
    <w:semiHidden/>
    <w:rsid w:val="00694589"/>
    <w:rPr>
      <w:rFonts w:ascii="Arial" w:eastAsiaTheme="minorEastAsia" w:hAnsi="Arial"/>
      <w:b/>
      <w:bCs/>
      <w:kern w:val="0"/>
      <w:sz w:val="20"/>
      <w:szCs w:val="20"/>
      <w:lang w:eastAsia="zh-CN"/>
      <w14:ligatures w14:val="none"/>
    </w:rPr>
  </w:style>
  <w:style w:type="paragraph" w:styleId="Zhlav">
    <w:name w:val="header"/>
    <w:basedOn w:val="Normln"/>
    <w:link w:val="ZhlavChar"/>
    <w:uiPriority w:val="99"/>
    <w:unhideWhenUsed/>
    <w:rsid w:val="007E25D9"/>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7E25D9"/>
    <w:rPr>
      <w:rFonts w:ascii="Arial" w:eastAsiaTheme="minorEastAsia" w:hAnsi="Arial"/>
      <w:kern w:val="0"/>
      <w:szCs w:val="20"/>
      <w:lang w:eastAsia="zh-CN"/>
      <w14:ligatures w14:val="none"/>
    </w:rPr>
  </w:style>
  <w:style w:type="paragraph" w:styleId="Zpat">
    <w:name w:val="footer"/>
    <w:basedOn w:val="Normln"/>
    <w:link w:val="ZpatChar"/>
    <w:uiPriority w:val="99"/>
    <w:unhideWhenUsed/>
    <w:rsid w:val="007E25D9"/>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7E25D9"/>
    <w:rPr>
      <w:rFonts w:ascii="Arial" w:eastAsiaTheme="minorEastAsia" w:hAnsi="Arial"/>
      <w:kern w:val="0"/>
      <w:szCs w:val="20"/>
      <w:lang w:eastAsia="zh-CN"/>
      <w14:ligatures w14:val="none"/>
    </w:rPr>
  </w:style>
  <w:style w:type="paragraph" w:styleId="Textbubliny">
    <w:name w:val="Balloon Text"/>
    <w:basedOn w:val="Normln"/>
    <w:link w:val="TextbublinyChar"/>
    <w:uiPriority w:val="99"/>
    <w:semiHidden/>
    <w:unhideWhenUsed/>
    <w:rsid w:val="00207580"/>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7580"/>
    <w:rPr>
      <w:rFonts w:ascii="Segoe UI" w:eastAsiaTheme="minorEastAsia" w:hAnsi="Segoe UI" w:cs="Segoe UI"/>
      <w:kern w:val="0"/>
      <w:sz w:val="18"/>
      <w:szCs w:val="18"/>
      <w:lang w:eastAsia="zh-CN"/>
      <w14:ligatures w14:val="none"/>
    </w:rPr>
  </w:style>
  <w:style w:type="paragraph" w:customStyle="1" w:styleId="Tabulkalegenda">
    <w:name w:val="Tabulka legenda"/>
    <w:basedOn w:val="Normln"/>
    <w:rsid w:val="0078153A"/>
    <w:pPr>
      <w:spacing w:before="0" w:after="0" w:line="240" w:lineRule="auto"/>
      <w:jc w:val="center"/>
    </w:pPr>
    <w:rPr>
      <w:rFonts w:eastAsia="Times New Roman" w:cs="Times New Roman"/>
      <w:b/>
      <w:smallCaps/>
      <w:noProof/>
      <w:color w:val="FFFFFF"/>
      <w:sz w:val="18"/>
      <w:lang w:eastAsia="cs-CZ"/>
    </w:rPr>
  </w:style>
  <w:style w:type="table" w:styleId="Mkatabulky">
    <w:name w:val="Table Grid"/>
    <w:basedOn w:val="Normlntabulka"/>
    <w:rsid w:val="0078153A"/>
    <w:pPr>
      <w:spacing w:after="0" w:line="240" w:lineRule="auto"/>
    </w:pPr>
    <w:rPr>
      <w:rFonts w:ascii="Calibri" w:eastAsia="SimSun" w:hAnsi="Calibri"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intenzivn">
    <w:name w:val="Intense Emphasis"/>
    <w:basedOn w:val="Standardnpsmoodstavce"/>
    <w:uiPriority w:val="21"/>
    <w:qFormat/>
    <w:rsid w:val="00703903"/>
    <w:rPr>
      <w:i/>
      <w:iCs/>
      <w:color w:val="4472C4" w:themeColor="accent1"/>
    </w:rPr>
  </w:style>
  <w:style w:type="character" w:styleId="Siln">
    <w:name w:val="Strong"/>
    <w:basedOn w:val="Standardnpsmoodstavce"/>
    <w:uiPriority w:val="22"/>
    <w:qFormat/>
    <w:rsid w:val="00E3137C"/>
    <w:rPr>
      <w:b/>
      <w:bCs/>
    </w:rPr>
  </w:style>
  <w:style w:type="character" w:styleId="Nevyeenzmnka">
    <w:name w:val="Unresolved Mention"/>
    <w:basedOn w:val="Standardnpsmoodstavce"/>
    <w:uiPriority w:val="99"/>
    <w:semiHidden/>
    <w:unhideWhenUsed/>
    <w:rsid w:val="00D03EB2"/>
    <w:rPr>
      <w:color w:val="605E5C"/>
      <w:shd w:val="clear" w:color="auto" w:fill="E1DFDD"/>
    </w:rPr>
  </w:style>
  <w:style w:type="character" w:styleId="Sledovanodkaz">
    <w:name w:val="FollowedHyperlink"/>
    <w:basedOn w:val="Standardnpsmoodstavce"/>
    <w:uiPriority w:val="99"/>
    <w:semiHidden/>
    <w:unhideWhenUsed/>
    <w:rsid w:val="00736ECE"/>
    <w:rPr>
      <w:color w:val="954F72" w:themeColor="followedHyperlink"/>
      <w:u w:val="single"/>
    </w:rPr>
  </w:style>
  <w:style w:type="character" w:customStyle="1" w:styleId="normaltextrun">
    <w:name w:val="normaltextrun"/>
    <w:basedOn w:val="Standardnpsmoodstavce"/>
    <w:rsid w:val="009051D9"/>
  </w:style>
  <w:style w:type="character" w:customStyle="1" w:styleId="Odrka2doplohyChar">
    <w:name w:val="Odrážka 2 do přílohy Char"/>
    <w:link w:val="Odrka2doplohy"/>
    <w:locked/>
    <w:rsid w:val="009051D9"/>
    <w:rPr>
      <w:rFonts w:ascii="Arial" w:eastAsia="Calibri" w:hAnsi="Arial" w:cs="Times New Roman"/>
      <w:kern w:val="0"/>
      <w:sz w:val="20"/>
      <w:szCs w:val="20"/>
      <w14:ligatures w14:val="none"/>
    </w:rPr>
  </w:style>
  <w:style w:type="paragraph" w:customStyle="1" w:styleId="Odrka2doplohy">
    <w:name w:val="Odrážka 2 do přílohy"/>
    <w:basedOn w:val="Normln"/>
    <w:link w:val="Odrka2doplohyChar"/>
    <w:qFormat/>
    <w:rsid w:val="009051D9"/>
    <w:pPr>
      <w:numPr>
        <w:numId w:val="34"/>
      </w:numPr>
      <w:spacing w:before="0" w:after="0" w:line="240" w:lineRule="auto"/>
    </w:pPr>
    <w:rPr>
      <w:rFonts w:eastAsia="Calibri" w:cs="Times New Roman"/>
      <w:sz w:val="20"/>
      <w:lang w:eastAsia="en-US"/>
    </w:rPr>
  </w:style>
  <w:style w:type="character" w:customStyle="1" w:styleId="eop">
    <w:name w:val="eop"/>
    <w:basedOn w:val="Standardnpsmoodstavce"/>
    <w:rsid w:val="009051D9"/>
  </w:style>
  <w:style w:type="paragraph" w:customStyle="1" w:styleId="Odrka1-pouitsamostatn">
    <w:name w:val="Odrážka 1 - použití samostatně"/>
    <w:basedOn w:val="Normln"/>
    <w:link w:val="Odrka1-pouitsamostatnChar"/>
    <w:qFormat/>
    <w:rsid w:val="009051D9"/>
    <w:pPr>
      <w:numPr>
        <w:numId w:val="35"/>
      </w:numPr>
      <w:spacing w:before="0" w:line="264" w:lineRule="auto"/>
      <w:jc w:val="left"/>
    </w:pPr>
    <w:rPr>
      <w:rFonts w:asciiTheme="minorHAnsi" w:eastAsia="Calibri" w:hAnsiTheme="minorHAnsi"/>
      <w:sz w:val="21"/>
      <w:szCs w:val="21"/>
      <w:lang w:eastAsia="en-US"/>
    </w:rPr>
  </w:style>
  <w:style w:type="character" w:customStyle="1" w:styleId="Odrka1-pouitsamostatnChar">
    <w:name w:val="Odrážka 1 - použití samostatně Char"/>
    <w:link w:val="Odrka1-pouitsamostatn"/>
    <w:rsid w:val="009051D9"/>
    <w:rPr>
      <w:rFonts w:eastAsia="Calibri"/>
      <w:kern w:val="0"/>
      <w:sz w:val="21"/>
      <w:szCs w:val="21"/>
      <w14:ligatures w14:val="none"/>
    </w:rPr>
  </w:style>
  <w:style w:type="character" w:styleId="Zmnka">
    <w:name w:val="Mention"/>
    <w:basedOn w:val="Standardnpsmoodstavce"/>
    <w:uiPriority w:val="99"/>
    <w:unhideWhenUsed/>
    <w:rsid w:val="00B11CEF"/>
    <w:rPr>
      <w:color w:val="2B579A"/>
      <w:shd w:val="clear" w:color="auto" w:fill="E1DFDD"/>
    </w:rPr>
  </w:style>
  <w:style w:type="paragraph" w:customStyle="1" w:styleId="nadpis2roven">
    <w:name w:val="nadpis 2. úroven"/>
    <w:basedOn w:val="Odstavecseseznamem"/>
    <w:rsid w:val="004D32AA"/>
    <w:pPr>
      <w:numPr>
        <w:ilvl w:val="1"/>
        <w:numId w:val="40"/>
      </w:numPr>
      <w:spacing w:before="0" w:line="240" w:lineRule="auto"/>
      <w:ind w:left="851" w:hanging="567"/>
      <w:contextualSpacing w:val="0"/>
      <w:jc w:val="left"/>
    </w:pPr>
    <w:rPr>
      <w:rFonts w:ascii="Signika" w:eastAsia="Times New Roman" w:hAnsi="Signika" w:cs="Arial"/>
      <w:b/>
      <w:color w:val="0070C0"/>
      <w:sz w:val="24"/>
      <w:lang w:eastAsia="cs-CZ"/>
    </w:rPr>
  </w:style>
  <w:style w:type="paragraph" w:customStyle="1" w:styleId="Plohanadpisprvnrovn">
    <w:name w:val="Příloha nadpis první úrovně"/>
    <w:basedOn w:val="nadpis2roven"/>
    <w:qFormat/>
    <w:rsid w:val="004D32AA"/>
    <w:pPr>
      <w:numPr>
        <w:ilvl w:val="0"/>
      </w:numPr>
      <w:spacing w:before="240"/>
      <w:ind w:left="357" w:hanging="357"/>
    </w:pPr>
  </w:style>
  <w:style w:type="paragraph" w:customStyle="1" w:styleId="Plohanadpisdruhrovn">
    <w:name w:val="Příloha nadpis druhé úrovně"/>
    <w:basedOn w:val="nadpis2roven"/>
    <w:link w:val="PlohanadpisdruhrovnChar"/>
    <w:qFormat/>
    <w:rsid w:val="004D32AA"/>
    <w:pPr>
      <w:spacing w:before="120" w:after="0"/>
    </w:pPr>
    <w:rPr>
      <w:color w:val="auto"/>
      <w:sz w:val="22"/>
    </w:rPr>
  </w:style>
  <w:style w:type="paragraph" w:customStyle="1" w:styleId="Plohanadpistetrovn">
    <w:name w:val="Příloha nadpis třetí úrovně"/>
    <w:basedOn w:val="Plohanadpisdruhrovn"/>
    <w:qFormat/>
    <w:rsid w:val="004D32AA"/>
    <w:pPr>
      <w:numPr>
        <w:ilvl w:val="2"/>
      </w:numPr>
      <w:ind w:left="1060" w:hanging="340"/>
      <w:contextualSpacing/>
    </w:pPr>
    <w:rPr>
      <w:sz w:val="20"/>
    </w:rPr>
  </w:style>
  <w:style w:type="character" w:customStyle="1" w:styleId="PlohanadpisdruhrovnChar">
    <w:name w:val="Příloha nadpis druhé úrovně Char"/>
    <w:link w:val="Plohanadpisdruhrovn"/>
    <w:rsid w:val="004D32AA"/>
    <w:rPr>
      <w:rFonts w:ascii="Signika" w:eastAsia="Times New Roman" w:hAnsi="Signika" w:cs="Arial"/>
      <w:b/>
      <w:kern w:val="0"/>
      <w:szCs w:val="20"/>
      <w:lang w:eastAsia="cs-CZ"/>
      <w14:ligatures w14:val="none"/>
    </w:rPr>
  </w:style>
  <w:style w:type="paragraph" w:customStyle="1" w:styleId="Plohanadpistvrtrove">
    <w:name w:val="Příloha nadpis čtvrtá úroveň"/>
    <w:basedOn w:val="Plohanadpistetrovn"/>
    <w:qFormat/>
    <w:rsid w:val="004D32AA"/>
    <w:pPr>
      <w:numPr>
        <w:ilvl w:val="3"/>
      </w:numPr>
      <w:ind w:left="2804" w:hanging="360"/>
    </w:pPr>
    <w:rPr>
      <w:b w:val="0"/>
    </w:rPr>
  </w:style>
  <w:style w:type="paragraph" w:customStyle="1" w:styleId="Plohanadpisptrove">
    <w:name w:val="Příloha nadpis pátá úroveň"/>
    <w:basedOn w:val="Plohanadpistvrtrove"/>
    <w:qFormat/>
    <w:rsid w:val="004D32AA"/>
    <w:pPr>
      <w:numPr>
        <w:ilvl w:val="4"/>
      </w:numPr>
      <w:ind w:left="2234" w:hanging="79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130">
      <w:bodyDiv w:val="1"/>
      <w:marLeft w:val="0"/>
      <w:marRight w:val="0"/>
      <w:marTop w:val="0"/>
      <w:marBottom w:val="0"/>
      <w:divBdr>
        <w:top w:val="none" w:sz="0" w:space="0" w:color="auto"/>
        <w:left w:val="none" w:sz="0" w:space="0" w:color="auto"/>
        <w:bottom w:val="none" w:sz="0" w:space="0" w:color="auto"/>
        <w:right w:val="none" w:sz="0" w:space="0" w:color="auto"/>
      </w:divBdr>
    </w:div>
    <w:div w:id="85852862">
      <w:bodyDiv w:val="1"/>
      <w:marLeft w:val="0"/>
      <w:marRight w:val="0"/>
      <w:marTop w:val="0"/>
      <w:marBottom w:val="0"/>
      <w:divBdr>
        <w:top w:val="none" w:sz="0" w:space="0" w:color="auto"/>
        <w:left w:val="none" w:sz="0" w:space="0" w:color="auto"/>
        <w:bottom w:val="none" w:sz="0" w:space="0" w:color="auto"/>
        <w:right w:val="none" w:sz="0" w:space="0" w:color="auto"/>
      </w:divBdr>
    </w:div>
    <w:div w:id="166751232">
      <w:bodyDiv w:val="1"/>
      <w:marLeft w:val="0"/>
      <w:marRight w:val="0"/>
      <w:marTop w:val="0"/>
      <w:marBottom w:val="0"/>
      <w:divBdr>
        <w:top w:val="none" w:sz="0" w:space="0" w:color="auto"/>
        <w:left w:val="none" w:sz="0" w:space="0" w:color="auto"/>
        <w:bottom w:val="none" w:sz="0" w:space="0" w:color="auto"/>
        <w:right w:val="none" w:sz="0" w:space="0" w:color="auto"/>
      </w:divBdr>
    </w:div>
    <w:div w:id="205146611">
      <w:bodyDiv w:val="1"/>
      <w:marLeft w:val="0"/>
      <w:marRight w:val="0"/>
      <w:marTop w:val="0"/>
      <w:marBottom w:val="0"/>
      <w:divBdr>
        <w:top w:val="none" w:sz="0" w:space="0" w:color="auto"/>
        <w:left w:val="none" w:sz="0" w:space="0" w:color="auto"/>
        <w:bottom w:val="none" w:sz="0" w:space="0" w:color="auto"/>
        <w:right w:val="none" w:sz="0" w:space="0" w:color="auto"/>
      </w:divBdr>
    </w:div>
    <w:div w:id="301888604">
      <w:bodyDiv w:val="1"/>
      <w:marLeft w:val="0"/>
      <w:marRight w:val="0"/>
      <w:marTop w:val="0"/>
      <w:marBottom w:val="0"/>
      <w:divBdr>
        <w:top w:val="none" w:sz="0" w:space="0" w:color="auto"/>
        <w:left w:val="none" w:sz="0" w:space="0" w:color="auto"/>
        <w:bottom w:val="none" w:sz="0" w:space="0" w:color="auto"/>
        <w:right w:val="none" w:sz="0" w:space="0" w:color="auto"/>
      </w:divBdr>
      <w:divsChild>
        <w:div w:id="1103651087">
          <w:marLeft w:val="0"/>
          <w:marRight w:val="0"/>
          <w:marTop w:val="0"/>
          <w:marBottom w:val="0"/>
          <w:divBdr>
            <w:top w:val="none" w:sz="0" w:space="0" w:color="auto"/>
            <w:left w:val="none" w:sz="0" w:space="0" w:color="auto"/>
            <w:bottom w:val="none" w:sz="0" w:space="0" w:color="auto"/>
            <w:right w:val="none" w:sz="0" w:space="0" w:color="auto"/>
          </w:divBdr>
        </w:div>
        <w:div w:id="2012221969">
          <w:marLeft w:val="0"/>
          <w:marRight w:val="0"/>
          <w:marTop w:val="0"/>
          <w:marBottom w:val="0"/>
          <w:divBdr>
            <w:top w:val="none" w:sz="0" w:space="0" w:color="auto"/>
            <w:left w:val="none" w:sz="0" w:space="0" w:color="auto"/>
            <w:bottom w:val="none" w:sz="0" w:space="0" w:color="auto"/>
            <w:right w:val="none" w:sz="0" w:space="0" w:color="auto"/>
          </w:divBdr>
          <w:divsChild>
            <w:div w:id="761995603">
              <w:marLeft w:val="0"/>
              <w:marRight w:val="0"/>
              <w:marTop w:val="30"/>
              <w:marBottom w:val="30"/>
              <w:divBdr>
                <w:top w:val="none" w:sz="0" w:space="0" w:color="auto"/>
                <w:left w:val="none" w:sz="0" w:space="0" w:color="auto"/>
                <w:bottom w:val="none" w:sz="0" w:space="0" w:color="auto"/>
                <w:right w:val="none" w:sz="0" w:space="0" w:color="auto"/>
              </w:divBdr>
              <w:divsChild>
                <w:div w:id="54622555">
                  <w:marLeft w:val="0"/>
                  <w:marRight w:val="0"/>
                  <w:marTop w:val="0"/>
                  <w:marBottom w:val="0"/>
                  <w:divBdr>
                    <w:top w:val="none" w:sz="0" w:space="0" w:color="auto"/>
                    <w:left w:val="none" w:sz="0" w:space="0" w:color="auto"/>
                    <w:bottom w:val="none" w:sz="0" w:space="0" w:color="auto"/>
                    <w:right w:val="none" w:sz="0" w:space="0" w:color="auto"/>
                  </w:divBdr>
                  <w:divsChild>
                    <w:div w:id="1200583091">
                      <w:marLeft w:val="0"/>
                      <w:marRight w:val="0"/>
                      <w:marTop w:val="0"/>
                      <w:marBottom w:val="0"/>
                      <w:divBdr>
                        <w:top w:val="none" w:sz="0" w:space="0" w:color="auto"/>
                        <w:left w:val="none" w:sz="0" w:space="0" w:color="auto"/>
                        <w:bottom w:val="none" w:sz="0" w:space="0" w:color="auto"/>
                        <w:right w:val="none" w:sz="0" w:space="0" w:color="auto"/>
                      </w:divBdr>
                    </w:div>
                  </w:divsChild>
                </w:div>
                <w:div w:id="127941631">
                  <w:marLeft w:val="0"/>
                  <w:marRight w:val="0"/>
                  <w:marTop w:val="0"/>
                  <w:marBottom w:val="0"/>
                  <w:divBdr>
                    <w:top w:val="none" w:sz="0" w:space="0" w:color="auto"/>
                    <w:left w:val="none" w:sz="0" w:space="0" w:color="auto"/>
                    <w:bottom w:val="none" w:sz="0" w:space="0" w:color="auto"/>
                    <w:right w:val="none" w:sz="0" w:space="0" w:color="auto"/>
                  </w:divBdr>
                  <w:divsChild>
                    <w:div w:id="1882861558">
                      <w:marLeft w:val="0"/>
                      <w:marRight w:val="0"/>
                      <w:marTop w:val="0"/>
                      <w:marBottom w:val="0"/>
                      <w:divBdr>
                        <w:top w:val="none" w:sz="0" w:space="0" w:color="auto"/>
                        <w:left w:val="none" w:sz="0" w:space="0" w:color="auto"/>
                        <w:bottom w:val="none" w:sz="0" w:space="0" w:color="auto"/>
                        <w:right w:val="none" w:sz="0" w:space="0" w:color="auto"/>
                      </w:divBdr>
                    </w:div>
                  </w:divsChild>
                </w:div>
                <w:div w:id="201788499">
                  <w:marLeft w:val="0"/>
                  <w:marRight w:val="0"/>
                  <w:marTop w:val="0"/>
                  <w:marBottom w:val="0"/>
                  <w:divBdr>
                    <w:top w:val="none" w:sz="0" w:space="0" w:color="auto"/>
                    <w:left w:val="none" w:sz="0" w:space="0" w:color="auto"/>
                    <w:bottom w:val="none" w:sz="0" w:space="0" w:color="auto"/>
                    <w:right w:val="none" w:sz="0" w:space="0" w:color="auto"/>
                  </w:divBdr>
                  <w:divsChild>
                    <w:div w:id="250086744">
                      <w:marLeft w:val="0"/>
                      <w:marRight w:val="0"/>
                      <w:marTop w:val="0"/>
                      <w:marBottom w:val="0"/>
                      <w:divBdr>
                        <w:top w:val="none" w:sz="0" w:space="0" w:color="auto"/>
                        <w:left w:val="none" w:sz="0" w:space="0" w:color="auto"/>
                        <w:bottom w:val="none" w:sz="0" w:space="0" w:color="auto"/>
                        <w:right w:val="none" w:sz="0" w:space="0" w:color="auto"/>
                      </w:divBdr>
                    </w:div>
                  </w:divsChild>
                </w:div>
                <w:div w:id="248777070">
                  <w:marLeft w:val="0"/>
                  <w:marRight w:val="0"/>
                  <w:marTop w:val="0"/>
                  <w:marBottom w:val="0"/>
                  <w:divBdr>
                    <w:top w:val="none" w:sz="0" w:space="0" w:color="auto"/>
                    <w:left w:val="none" w:sz="0" w:space="0" w:color="auto"/>
                    <w:bottom w:val="none" w:sz="0" w:space="0" w:color="auto"/>
                    <w:right w:val="none" w:sz="0" w:space="0" w:color="auto"/>
                  </w:divBdr>
                  <w:divsChild>
                    <w:div w:id="1377973215">
                      <w:marLeft w:val="0"/>
                      <w:marRight w:val="0"/>
                      <w:marTop w:val="0"/>
                      <w:marBottom w:val="0"/>
                      <w:divBdr>
                        <w:top w:val="none" w:sz="0" w:space="0" w:color="auto"/>
                        <w:left w:val="none" w:sz="0" w:space="0" w:color="auto"/>
                        <w:bottom w:val="none" w:sz="0" w:space="0" w:color="auto"/>
                        <w:right w:val="none" w:sz="0" w:space="0" w:color="auto"/>
                      </w:divBdr>
                    </w:div>
                  </w:divsChild>
                </w:div>
                <w:div w:id="311374843">
                  <w:marLeft w:val="0"/>
                  <w:marRight w:val="0"/>
                  <w:marTop w:val="0"/>
                  <w:marBottom w:val="0"/>
                  <w:divBdr>
                    <w:top w:val="none" w:sz="0" w:space="0" w:color="auto"/>
                    <w:left w:val="none" w:sz="0" w:space="0" w:color="auto"/>
                    <w:bottom w:val="none" w:sz="0" w:space="0" w:color="auto"/>
                    <w:right w:val="none" w:sz="0" w:space="0" w:color="auto"/>
                  </w:divBdr>
                  <w:divsChild>
                    <w:div w:id="2026209203">
                      <w:marLeft w:val="0"/>
                      <w:marRight w:val="0"/>
                      <w:marTop w:val="0"/>
                      <w:marBottom w:val="0"/>
                      <w:divBdr>
                        <w:top w:val="none" w:sz="0" w:space="0" w:color="auto"/>
                        <w:left w:val="none" w:sz="0" w:space="0" w:color="auto"/>
                        <w:bottom w:val="none" w:sz="0" w:space="0" w:color="auto"/>
                        <w:right w:val="none" w:sz="0" w:space="0" w:color="auto"/>
                      </w:divBdr>
                    </w:div>
                  </w:divsChild>
                </w:div>
                <w:div w:id="315426096">
                  <w:marLeft w:val="0"/>
                  <w:marRight w:val="0"/>
                  <w:marTop w:val="0"/>
                  <w:marBottom w:val="0"/>
                  <w:divBdr>
                    <w:top w:val="none" w:sz="0" w:space="0" w:color="auto"/>
                    <w:left w:val="none" w:sz="0" w:space="0" w:color="auto"/>
                    <w:bottom w:val="none" w:sz="0" w:space="0" w:color="auto"/>
                    <w:right w:val="none" w:sz="0" w:space="0" w:color="auto"/>
                  </w:divBdr>
                  <w:divsChild>
                    <w:div w:id="1592738935">
                      <w:marLeft w:val="0"/>
                      <w:marRight w:val="0"/>
                      <w:marTop w:val="0"/>
                      <w:marBottom w:val="0"/>
                      <w:divBdr>
                        <w:top w:val="none" w:sz="0" w:space="0" w:color="auto"/>
                        <w:left w:val="none" w:sz="0" w:space="0" w:color="auto"/>
                        <w:bottom w:val="none" w:sz="0" w:space="0" w:color="auto"/>
                        <w:right w:val="none" w:sz="0" w:space="0" w:color="auto"/>
                      </w:divBdr>
                    </w:div>
                  </w:divsChild>
                </w:div>
                <w:div w:id="325481458">
                  <w:marLeft w:val="0"/>
                  <w:marRight w:val="0"/>
                  <w:marTop w:val="0"/>
                  <w:marBottom w:val="0"/>
                  <w:divBdr>
                    <w:top w:val="none" w:sz="0" w:space="0" w:color="auto"/>
                    <w:left w:val="none" w:sz="0" w:space="0" w:color="auto"/>
                    <w:bottom w:val="none" w:sz="0" w:space="0" w:color="auto"/>
                    <w:right w:val="none" w:sz="0" w:space="0" w:color="auto"/>
                  </w:divBdr>
                  <w:divsChild>
                    <w:div w:id="366415907">
                      <w:marLeft w:val="0"/>
                      <w:marRight w:val="0"/>
                      <w:marTop w:val="0"/>
                      <w:marBottom w:val="0"/>
                      <w:divBdr>
                        <w:top w:val="none" w:sz="0" w:space="0" w:color="auto"/>
                        <w:left w:val="none" w:sz="0" w:space="0" w:color="auto"/>
                        <w:bottom w:val="none" w:sz="0" w:space="0" w:color="auto"/>
                        <w:right w:val="none" w:sz="0" w:space="0" w:color="auto"/>
                      </w:divBdr>
                    </w:div>
                  </w:divsChild>
                </w:div>
                <w:div w:id="468130988">
                  <w:marLeft w:val="0"/>
                  <w:marRight w:val="0"/>
                  <w:marTop w:val="0"/>
                  <w:marBottom w:val="0"/>
                  <w:divBdr>
                    <w:top w:val="none" w:sz="0" w:space="0" w:color="auto"/>
                    <w:left w:val="none" w:sz="0" w:space="0" w:color="auto"/>
                    <w:bottom w:val="none" w:sz="0" w:space="0" w:color="auto"/>
                    <w:right w:val="none" w:sz="0" w:space="0" w:color="auto"/>
                  </w:divBdr>
                  <w:divsChild>
                    <w:div w:id="1691834682">
                      <w:marLeft w:val="0"/>
                      <w:marRight w:val="0"/>
                      <w:marTop w:val="0"/>
                      <w:marBottom w:val="0"/>
                      <w:divBdr>
                        <w:top w:val="none" w:sz="0" w:space="0" w:color="auto"/>
                        <w:left w:val="none" w:sz="0" w:space="0" w:color="auto"/>
                        <w:bottom w:val="none" w:sz="0" w:space="0" w:color="auto"/>
                        <w:right w:val="none" w:sz="0" w:space="0" w:color="auto"/>
                      </w:divBdr>
                    </w:div>
                  </w:divsChild>
                </w:div>
                <w:div w:id="498539156">
                  <w:marLeft w:val="0"/>
                  <w:marRight w:val="0"/>
                  <w:marTop w:val="0"/>
                  <w:marBottom w:val="0"/>
                  <w:divBdr>
                    <w:top w:val="none" w:sz="0" w:space="0" w:color="auto"/>
                    <w:left w:val="none" w:sz="0" w:space="0" w:color="auto"/>
                    <w:bottom w:val="none" w:sz="0" w:space="0" w:color="auto"/>
                    <w:right w:val="none" w:sz="0" w:space="0" w:color="auto"/>
                  </w:divBdr>
                  <w:divsChild>
                    <w:div w:id="34817610">
                      <w:marLeft w:val="0"/>
                      <w:marRight w:val="0"/>
                      <w:marTop w:val="0"/>
                      <w:marBottom w:val="0"/>
                      <w:divBdr>
                        <w:top w:val="none" w:sz="0" w:space="0" w:color="auto"/>
                        <w:left w:val="none" w:sz="0" w:space="0" w:color="auto"/>
                        <w:bottom w:val="none" w:sz="0" w:space="0" w:color="auto"/>
                        <w:right w:val="none" w:sz="0" w:space="0" w:color="auto"/>
                      </w:divBdr>
                    </w:div>
                  </w:divsChild>
                </w:div>
                <w:div w:id="611088317">
                  <w:marLeft w:val="0"/>
                  <w:marRight w:val="0"/>
                  <w:marTop w:val="0"/>
                  <w:marBottom w:val="0"/>
                  <w:divBdr>
                    <w:top w:val="none" w:sz="0" w:space="0" w:color="auto"/>
                    <w:left w:val="none" w:sz="0" w:space="0" w:color="auto"/>
                    <w:bottom w:val="none" w:sz="0" w:space="0" w:color="auto"/>
                    <w:right w:val="none" w:sz="0" w:space="0" w:color="auto"/>
                  </w:divBdr>
                  <w:divsChild>
                    <w:div w:id="820118282">
                      <w:marLeft w:val="0"/>
                      <w:marRight w:val="0"/>
                      <w:marTop w:val="0"/>
                      <w:marBottom w:val="0"/>
                      <w:divBdr>
                        <w:top w:val="none" w:sz="0" w:space="0" w:color="auto"/>
                        <w:left w:val="none" w:sz="0" w:space="0" w:color="auto"/>
                        <w:bottom w:val="none" w:sz="0" w:space="0" w:color="auto"/>
                        <w:right w:val="none" w:sz="0" w:space="0" w:color="auto"/>
                      </w:divBdr>
                    </w:div>
                  </w:divsChild>
                </w:div>
                <w:div w:id="689571996">
                  <w:marLeft w:val="0"/>
                  <w:marRight w:val="0"/>
                  <w:marTop w:val="0"/>
                  <w:marBottom w:val="0"/>
                  <w:divBdr>
                    <w:top w:val="none" w:sz="0" w:space="0" w:color="auto"/>
                    <w:left w:val="none" w:sz="0" w:space="0" w:color="auto"/>
                    <w:bottom w:val="none" w:sz="0" w:space="0" w:color="auto"/>
                    <w:right w:val="none" w:sz="0" w:space="0" w:color="auto"/>
                  </w:divBdr>
                  <w:divsChild>
                    <w:div w:id="1262034163">
                      <w:marLeft w:val="0"/>
                      <w:marRight w:val="0"/>
                      <w:marTop w:val="0"/>
                      <w:marBottom w:val="0"/>
                      <w:divBdr>
                        <w:top w:val="none" w:sz="0" w:space="0" w:color="auto"/>
                        <w:left w:val="none" w:sz="0" w:space="0" w:color="auto"/>
                        <w:bottom w:val="none" w:sz="0" w:space="0" w:color="auto"/>
                        <w:right w:val="none" w:sz="0" w:space="0" w:color="auto"/>
                      </w:divBdr>
                    </w:div>
                  </w:divsChild>
                </w:div>
                <w:div w:id="796414623">
                  <w:marLeft w:val="0"/>
                  <w:marRight w:val="0"/>
                  <w:marTop w:val="0"/>
                  <w:marBottom w:val="0"/>
                  <w:divBdr>
                    <w:top w:val="none" w:sz="0" w:space="0" w:color="auto"/>
                    <w:left w:val="none" w:sz="0" w:space="0" w:color="auto"/>
                    <w:bottom w:val="none" w:sz="0" w:space="0" w:color="auto"/>
                    <w:right w:val="none" w:sz="0" w:space="0" w:color="auto"/>
                  </w:divBdr>
                  <w:divsChild>
                    <w:div w:id="539786203">
                      <w:marLeft w:val="0"/>
                      <w:marRight w:val="0"/>
                      <w:marTop w:val="0"/>
                      <w:marBottom w:val="0"/>
                      <w:divBdr>
                        <w:top w:val="none" w:sz="0" w:space="0" w:color="auto"/>
                        <w:left w:val="none" w:sz="0" w:space="0" w:color="auto"/>
                        <w:bottom w:val="none" w:sz="0" w:space="0" w:color="auto"/>
                        <w:right w:val="none" w:sz="0" w:space="0" w:color="auto"/>
                      </w:divBdr>
                    </w:div>
                  </w:divsChild>
                </w:div>
                <w:div w:id="920023963">
                  <w:marLeft w:val="0"/>
                  <w:marRight w:val="0"/>
                  <w:marTop w:val="0"/>
                  <w:marBottom w:val="0"/>
                  <w:divBdr>
                    <w:top w:val="none" w:sz="0" w:space="0" w:color="auto"/>
                    <w:left w:val="none" w:sz="0" w:space="0" w:color="auto"/>
                    <w:bottom w:val="none" w:sz="0" w:space="0" w:color="auto"/>
                    <w:right w:val="none" w:sz="0" w:space="0" w:color="auto"/>
                  </w:divBdr>
                  <w:divsChild>
                    <w:div w:id="464129230">
                      <w:marLeft w:val="0"/>
                      <w:marRight w:val="0"/>
                      <w:marTop w:val="0"/>
                      <w:marBottom w:val="0"/>
                      <w:divBdr>
                        <w:top w:val="none" w:sz="0" w:space="0" w:color="auto"/>
                        <w:left w:val="none" w:sz="0" w:space="0" w:color="auto"/>
                        <w:bottom w:val="none" w:sz="0" w:space="0" w:color="auto"/>
                        <w:right w:val="none" w:sz="0" w:space="0" w:color="auto"/>
                      </w:divBdr>
                    </w:div>
                  </w:divsChild>
                </w:div>
                <w:div w:id="976649002">
                  <w:marLeft w:val="0"/>
                  <w:marRight w:val="0"/>
                  <w:marTop w:val="0"/>
                  <w:marBottom w:val="0"/>
                  <w:divBdr>
                    <w:top w:val="none" w:sz="0" w:space="0" w:color="auto"/>
                    <w:left w:val="none" w:sz="0" w:space="0" w:color="auto"/>
                    <w:bottom w:val="none" w:sz="0" w:space="0" w:color="auto"/>
                    <w:right w:val="none" w:sz="0" w:space="0" w:color="auto"/>
                  </w:divBdr>
                  <w:divsChild>
                    <w:div w:id="280957191">
                      <w:marLeft w:val="0"/>
                      <w:marRight w:val="0"/>
                      <w:marTop w:val="0"/>
                      <w:marBottom w:val="0"/>
                      <w:divBdr>
                        <w:top w:val="none" w:sz="0" w:space="0" w:color="auto"/>
                        <w:left w:val="none" w:sz="0" w:space="0" w:color="auto"/>
                        <w:bottom w:val="none" w:sz="0" w:space="0" w:color="auto"/>
                        <w:right w:val="none" w:sz="0" w:space="0" w:color="auto"/>
                      </w:divBdr>
                    </w:div>
                  </w:divsChild>
                </w:div>
                <w:div w:id="1112824699">
                  <w:marLeft w:val="0"/>
                  <w:marRight w:val="0"/>
                  <w:marTop w:val="0"/>
                  <w:marBottom w:val="0"/>
                  <w:divBdr>
                    <w:top w:val="none" w:sz="0" w:space="0" w:color="auto"/>
                    <w:left w:val="none" w:sz="0" w:space="0" w:color="auto"/>
                    <w:bottom w:val="none" w:sz="0" w:space="0" w:color="auto"/>
                    <w:right w:val="none" w:sz="0" w:space="0" w:color="auto"/>
                  </w:divBdr>
                  <w:divsChild>
                    <w:div w:id="613101683">
                      <w:marLeft w:val="0"/>
                      <w:marRight w:val="0"/>
                      <w:marTop w:val="0"/>
                      <w:marBottom w:val="0"/>
                      <w:divBdr>
                        <w:top w:val="none" w:sz="0" w:space="0" w:color="auto"/>
                        <w:left w:val="none" w:sz="0" w:space="0" w:color="auto"/>
                        <w:bottom w:val="none" w:sz="0" w:space="0" w:color="auto"/>
                        <w:right w:val="none" w:sz="0" w:space="0" w:color="auto"/>
                      </w:divBdr>
                    </w:div>
                  </w:divsChild>
                </w:div>
                <w:div w:id="1189954170">
                  <w:marLeft w:val="0"/>
                  <w:marRight w:val="0"/>
                  <w:marTop w:val="0"/>
                  <w:marBottom w:val="0"/>
                  <w:divBdr>
                    <w:top w:val="none" w:sz="0" w:space="0" w:color="auto"/>
                    <w:left w:val="none" w:sz="0" w:space="0" w:color="auto"/>
                    <w:bottom w:val="none" w:sz="0" w:space="0" w:color="auto"/>
                    <w:right w:val="none" w:sz="0" w:space="0" w:color="auto"/>
                  </w:divBdr>
                  <w:divsChild>
                    <w:div w:id="154146876">
                      <w:marLeft w:val="0"/>
                      <w:marRight w:val="0"/>
                      <w:marTop w:val="0"/>
                      <w:marBottom w:val="0"/>
                      <w:divBdr>
                        <w:top w:val="none" w:sz="0" w:space="0" w:color="auto"/>
                        <w:left w:val="none" w:sz="0" w:space="0" w:color="auto"/>
                        <w:bottom w:val="none" w:sz="0" w:space="0" w:color="auto"/>
                        <w:right w:val="none" w:sz="0" w:space="0" w:color="auto"/>
                      </w:divBdr>
                    </w:div>
                  </w:divsChild>
                </w:div>
                <w:div w:id="1372262953">
                  <w:marLeft w:val="0"/>
                  <w:marRight w:val="0"/>
                  <w:marTop w:val="0"/>
                  <w:marBottom w:val="0"/>
                  <w:divBdr>
                    <w:top w:val="none" w:sz="0" w:space="0" w:color="auto"/>
                    <w:left w:val="none" w:sz="0" w:space="0" w:color="auto"/>
                    <w:bottom w:val="none" w:sz="0" w:space="0" w:color="auto"/>
                    <w:right w:val="none" w:sz="0" w:space="0" w:color="auto"/>
                  </w:divBdr>
                  <w:divsChild>
                    <w:div w:id="1652832439">
                      <w:marLeft w:val="0"/>
                      <w:marRight w:val="0"/>
                      <w:marTop w:val="0"/>
                      <w:marBottom w:val="0"/>
                      <w:divBdr>
                        <w:top w:val="none" w:sz="0" w:space="0" w:color="auto"/>
                        <w:left w:val="none" w:sz="0" w:space="0" w:color="auto"/>
                        <w:bottom w:val="none" w:sz="0" w:space="0" w:color="auto"/>
                        <w:right w:val="none" w:sz="0" w:space="0" w:color="auto"/>
                      </w:divBdr>
                    </w:div>
                  </w:divsChild>
                </w:div>
                <w:div w:id="1381978141">
                  <w:marLeft w:val="0"/>
                  <w:marRight w:val="0"/>
                  <w:marTop w:val="0"/>
                  <w:marBottom w:val="0"/>
                  <w:divBdr>
                    <w:top w:val="none" w:sz="0" w:space="0" w:color="auto"/>
                    <w:left w:val="none" w:sz="0" w:space="0" w:color="auto"/>
                    <w:bottom w:val="none" w:sz="0" w:space="0" w:color="auto"/>
                    <w:right w:val="none" w:sz="0" w:space="0" w:color="auto"/>
                  </w:divBdr>
                  <w:divsChild>
                    <w:div w:id="160661035">
                      <w:marLeft w:val="0"/>
                      <w:marRight w:val="0"/>
                      <w:marTop w:val="0"/>
                      <w:marBottom w:val="0"/>
                      <w:divBdr>
                        <w:top w:val="none" w:sz="0" w:space="0" w:color="auto"/>
                        <w:left w:val="none" w:sz="0" w:space="0" w:color="auto"/>
                        <w:bottom w:val="none" w:sz="0" w:space="0" w:color="auto"/>
                        <w:right w:val="none" w:sz="0" w:space="0" w:color="auto"/>
                      </w:divBdr>
                    </w:div>
                  </w:divsChild>
                </w:div>
                <w:div w:id="1383095117">
                  <w:marLeft w:val="0"/>
                  <w:marRight w:val="0"/>
                  <w:marTop w:val="0"/>
                  <w:marBottom w:val="0"/>
                  <w:divBdr>
                    <w:top w:val="none" w:sz="0" w:space="0" w:color="auto"/>
                    <w:left w:val="none" w:sz="0" w:space="0" w:color="auto"/>
                    <w:bottom w:val="none" w:sz="0" w:space="0" w:color="auto"/>
                    <w:right w:val="none" w:sz="0" w:space="0" w:color="auto"/>
                  </w:divBdr>
                  <w:divsChild>
                    <w:div w:id="32929235">
                      <w:marLeft w:val="0"/>
                      <w:marRight w:val="0"/>
                      <w:marTop w:val="0"/>
                      <w:marBottom w:val="0"/>
                      <w:divBdr>
                        <w:top w:val="none" w:sz="0" w:space="0" w:color="auto"/>
                        <w:left w:val="none" w:sz="0" w:space="0" w:color="auto"/>
                        <w:bottom w:val="none" w:sz="0" w:space="0" w:color="auto"/>
                        <w:right w:val="none" w:sz="0" w:space="0" w:color="auto"/>
                      </w:divBdr>
                    </w:div>
                  </w:divsChild>
                </w:div>
                <w:div w:id="1433359489">
                  <w:marLeft w:val="0"/>
                  <w:marRight w:val="0"/>
                  <w:marTop w:val="0"/>
                  <w:marBottom w:val="0"/>
                  <w:divBdr>
                    <w:top w:val="none" w:sz="0" w:space="0" w:color="auto"/>
                    <w:left w:val="none" w:sz="0" w:space="0" w:color="auto"/>
                    <w:bottom w:val="none" w:sz="0" w:space="0" w:color="auto"/>
                    <w:right w:val="none" w:sz="0" w:space="0" w:color="auto"/>
                  </w:divBdr>
                  <w:divsChild>
                    <w:div w:id="1996253620">
                      <w:marLeft w:val="0"/>
                      <w:marRight w:val="0"/>
                      <w:marTop w:val="0"/>
                      <w:marBottom w:val="0"/>
                      <w:divBdr>
                        <w:top w:val="none" w:sz="0" w:space="0" w:color="auto"/>
                        <w:left w:val="none" w:sz="0" w:space="0" w:color="auto"/>
                        <w:bottom w:val="none" w:sz="0" w:space="0" w:color="auto"/>
                        <w:right w:val="none" w:sz="0" w:space="0" w:color="auto"/>
                      </w:divBdr>
                    </w:div>
                  </w:divsChild>
                </w:div>
                <w:div w:id="1438133181">
                  <w:marLeft w:val="0"/>
                  <w:marRight w:val="0"/>
                  <w:marTop w:val="0"/>
                  <w:marBottom w:val="0"/>
                  <w:divBdr>
                    <w:top w:val="none" w:sz="0" w:space="0" w:color="auto"/>
                    <w:left w:val="none" w:sz="0" w:space="0" w:color="auto"/>
                    <w:bottom w:val="none" w:sz="0" w:space="0" w:color="auto"/>
                    <w:right w:val="none" w:sz="0" w:space="0" w:color="auto"/>
                  </w:divBdr>
                  <w:divsChild>
                    <w:div w:id="1252660571">
                      <w:marLeft w:val="0"/>
                      <w:marRight w:val="0"/>
                      <w:marTop w:val="0"/>
                      <w:marBottom w:val="0"/>
                      <w:divBdr>
                        <w:top w:val="none" w:sz="0" w:space="0" w:color="auto"/>
                        <w:left w:val="none" w:sz="0" w:space="0" w:color="auto"/>
                        <w:bottom w:val="none" w:sz="0" w:space="0" w:color="auto"/>
                        <w:right w:val="none" w:sz="0" w:space="0" w:color="auto"/>
                      </w:divBdr>
                    </w:div>
                  </w:divsChild>
                </w:div>
                <w:div w:id="1495535444">
                  <w:marLeft w:val="0"/>
                  <w:marRight w:val="0"/>
                  <w:marTop w:val="0"/>
                  <w:marBottom w:val="0"/>
                  <w:divBdr>
                    <w:top w:val="none" w:sz="0" w:space="0" w:color="auto"/>
                    <w:left w:val="none" w:sz="0" w:space="0" w:color="auto"/>
                    <w:bottom w:val="none" w:sz="0" w:space="0" w:color="auto"/>
                    <w:right w:val="none" w:sz="0" w:space="0" w:color="auto"/>
                  </w:divBdr>
                  <w:divsChild>
                    <w:div w:id="1126267985">
                      <w:marLeft w:val="0"/>
                      <w:marRight w:val="0"/>
                      <w:marTop w:val="0"/>
                      <w:marBottom w:val="0"/>
                      <w:divBdr>
                        <w:top w:val="none" w:sz="0" w:space="0" w:color="auto"/>
                        <w:left w:val="none" w:sz="0" w:space="0" w:color="auto"/>
                        <w:bottom w:val="none" w:sz="0" w:space="0" w:color="auto"/>
                        <w:right w:val="none" w:sz="0" w:space="0" w:color="auto"/>
                      </w:divBdr>
                    </w:div>
                  </w:divsChild>
                </w:div>
                <w:div w:id="1533609874">
                  <w:marLeft w:val="0"/>
                  <w:marRight w:val="0"/>
                  <w:marTop w:val="0"/>
                  <w:marBottom w:val="0"/>
                  <w:divBdr>
                    <w:top w:val="none" w:sz="0" w:space="0" w:color="auto"/>
                    <w:left w:val="none" w:sz="0" w:space="0" w:color="auto"/>
                    <w:bottom w:val="none" w:sz="0" w:space="0" w:color="auto"/>
                    <w:right w:val="none" w:sz="0" w:space="0" w:color="auto"/>
                  </w:divBdr>
                  <w:divsChild>
                    <w:div w:id="379012650">
                      <w:marLeft w:val="0"/>
                      <w:marRight w:val="0"/>
                      <w:marTop w:val="0"/>
                      <w:marBottom w:val="0"/>
                      <w:divBdr>
                        <w:top w:val="none" w:sz="0" w:space="0" w:color="auto"/>
                        <w:left w:val="none" w:sz="0" w:space="0" w:color="auto"/>
                        <w:bottom w:val="none" w:sz="0" w:space="0" w:color="auto"/>
                        <w:right w:val="none" w:sz="0" w:space="0" w:color="auto"/>
                      </w:divBdr>
                    </w:div>
                  </w:divsChild>
                </w:div>
                <w:div w:id="1542549846">
                  <w:marLeft w:val="0"/>
                  <w:marRight w:val="0"/>
                  <w:marTop w:val="0"/>
                  <w:marBottom w:val="0"/>
                  <w:divBdr>
                    <w:top w:val="none" w:sz="0" w:space="0" w:color="auto"/>
                    <w:left w:val="none" w:sz="0" w:space="0" w:color="auto"/>
                    <w:bottom w:val="none" w:sz="0" w:space="0" w:color="auto"/>
                    <w:right w:val="none" w:sz="0" w:space="0" w:color="auto"/>
                  </w:divBdr>
                  <w:divsChild>
                    <w:div w:id="836306490">
                      <w:marLeft w:val="0"/>
                      <w:marRight w:val="0"/>
                      <w:marTop w:val="0"/>
                      <w:marBottom w:val="0"/>
                      <w:divBdr>
                        <w:top w:val="none" w:sz="0" w:space="0" w:color="auto"/>
                        <w:left w:val="none" w:sz="0" w:space="0" w:color="auto"/>
                        <w:bottom w:val="none" w:sz="0" w:space="0" w:color="auto"/>
                        <w:right w:val="none" w:sz="0" w:space="0" w:color="auto"/>
                      </w:divBdr>
                    </w:div>
                  </w:divsChild>
                </w:div>
                <w:div w:id="1563953501">
                  <w:marLeft w:val="0"/>
                  <w:marRight w:val="0"/>
                  <w:marTop w:val="0"/>
                  <w:marBottom w:val="0"/>
                  <w:divBdr>
                    <w:top w:val="none" w:sz="0" w:space="0" w:color="auto"/>
                    <w:left w:val="none" w:sz="0" w:space="0" w:color="auto"/>
                    <w:bottom w:val="none" w:sz="0" w:space="0" w:color="auto"/>
                    <w:right w:val="none" w:sz="0" w:space="0" w:color="auto"/>
                  </w:divBdr>
                  <w:divsChild>
                    <w:div w:id="1232883423">
                      <w:marLeft w:val="0"/>
                      <w:marRight w:val="0"/>
                      <w:marTop w:val="0"/>
                      <w:marBottom w:val="0"/>
                      <w:divBdr>
                        <w:top w:val="none" w:sz="0" w:space="0" w:color="auto"/>
                        <w:left w:val="none" w:sz="0" w:space="0" w:color="auto"/>
                        <w:bottom w:val="none" w:sz="0" w:space="0" w:color="auto"/>
                        <w:right w:val="none" w:sz="0" w:space="0" w:color="auto"/>
                      </w:divBdr>
                    </w:div>
                  </w:divsChild>
                </w:div>
                <w:div w:id="1600601599">
                  <w:marLeft w:val="0"/>
                  <w:marRight w:val="0"/>
                  <w:marTop w:val="0"/>
                  <w:marBottom w:val="0"/>
                  <w:divBdr>
                    <w:top w:val="none" w:sz="0" w:space="0" w:color="auto"/>
                    <w:left w:val="none" w:sz="0" w:space="0" w:color="auto"/>
                    <w:bottom w:val="none" w:sz="0" w:space="0" w:color="auto"/>
                    <w:right w:val="none" w:sz="0" w:space="0" w:color="auto"/>
                  </w:divBdr>
                  <w:divsChild>
                    <w:div w:id="1207520864">
                      <w:marLeft w:val="0"/>
                      <w:marRight w:val="0"/>
                      <w:marTop w:val="0"/>
                      <w:marBottom w:val="0"/>
                      <w:divBdr>
                        <w:top w:val="none" w:sz="0" w:space="0" w:color="auto"/>
                        <w:left w:val="none" w:sz="0" w:space="0" w:color="auto"/>
                        <w:bottom w:val="none" w:sz="0" w:space="0" w:color="auto"/>
                        <w:right w:val="none" w:sz="0" w:space="0" w:color="auto"/>
                      </w:divBdr>
                    </w:div>
                  </w:divsChild>
                </w:div>
                <w:div w:id="1634871168">
                  <w:marLeft w:val="0"/>
                  <w:marRight w:val="0"/>
                  <w:marTop w:val="0"/>
                  <w:marBottom w:val="0"/>
                  <w:divBdr>
                    <w:top w:val="none" w:sz="0" w:space="0" w:color="auto"/>
                    <w:left w:val="none" w:sz="0" w:space="0" w:color="auto"/>
                    <w:bottom w:val="none" w:sz="0" w:space="0" w:color="auto"/>
                    <w:right w:val="none" w:sz="0" w:space="0" w:color="auto"/>
                  </w:divBdr>
                  <w:divsChild>
                    <w:div w:id="410855609">
                      <w:marLeft w:val="0"/>
                      <w:marRight w:val="0"/>
                      <w:marTop w:val="0"/>
                      <w:marBottom w:val="0"/>
                      <w:divBdr>
                        <w:top w:val="none" w:sz="0" w:space="0" w:color="auto"/>
                        <w:left w:val="none" w:sz="0" w:space="0" w:color="auto"/>
                        <w:bottom w:val="none" w:sz="0" w:space="0" w:color="auto"/>
                        <w:right w:val="none" w:sz="0" w:space="0" w:color="auto"/>
                      </w:divBdr>
                    </w:div>
                  </w:divsChild>
                </w:div>
                <w:div w:id="1717468422">
                  <w:marLeft w:val="0"/>
                  <w:marRight w:val="0"/>
                  <w:marTop w:val="0"/>
                  <w:marBottom w:val="0"/>
                  <w:divBdr>
                    <w:top w:val="none" w:sz="0" w:space="0" w:color="auto"/>
                    <w:left w:val="none" w:sz="0" w:space="0" w:color="auto"/>
                    <w:bottom w:val="none" w:sz="0" w:space="0" w:color="auto"/>
                    <w:right w:val="none" w:sz="0" w:space="0" w:color="auto"/>
                  </w:divBdr>
                  <w:divsChild>
                    <w:div w:id="1887444977">
                      <w:marLeft w:val="0"/>
                      <w:marRight w:val="0"/>
                      <w:marTop w:val="0"/>
                      <w:marBottom w:val="0"/>
                      <w:divBdr>
                        <w:top w:val="none" w:sz="0" w:space="0" w:color="auto"/>
                        <w:left w:val="none" w:sz="0" w:space="0" w:color="auto"/>
                        <w:bottom w:val="none" w:sz="0" w:space="0" w:color="auto"/>
                        <w:right w:val="none" w:sz="0" w:space="0" w:color="auto"/>
                      </w:divBdr>
                    </w:div>
                  </w:divsChild>
                </w:div>
                <w:div w:id="1811095778">
                  <w:marLeft w:val="0"/>
                  <w:marRight w:val="0"/>
                  <w:marTop w:val="0"/>
                  <w:marBottom w:val="0"/>
                  <w:divBdr>
                    <w:top w:val="none" w:sz="0" w:space="0" w:color="auto"/>
                    <w:left w:val="none" w:sz="0" w:space="0" w:color="auto"/>
                    <w:bottom w:val="none" w:sz="0" w:space="0" w:color="auto"/>
                    <w:right w:val="none" w:sz="0" w:space="0" w:color="auto"/>
                  </w:divBdr>
                  <w:divsChild>
                    <w:div w:id="2110001329">
                      <w:marLeft w:val="0"/>
                      <w:marRight w:val="0"/>
                      <w:marTop w:val="0"/>
                      <w:marBottom w:val="0"/>
                      <w:divBdr>
                        <w:top w:val="none" w:sz="0" w:space="0" w:color="auto"/>
                        <w:left w:val="none" w:sz="0" w:space="0" w:color="auto"/>
                        <w:bottom w:val="none" w:sz="0" w:space="0" w:color="auto"/>
                        <w:right w:val="none" w:sz="0" w:space="0" w:color="auto"/>
                      </w:divBdr>
                    </w:div>
                  </w:divsChild>
                </w:div>
                <w:div w:id="1832139489">
                  <w:marLeft w:val="0"/>
                  <w:marRight w:val="0"/>
                  <w:marTop w:val="0"/>
                  <w:marBottom w:val="0"/>
                  <w:divBdr>
                    <w:top w:val="none" w:sz="0" w:space="0" w:color="auto"/>
                    <w:left w:val="none" w:sz="0" w:space="0" w:color="auto"/>
                    <w:bottom w:val="none" w:sz="0" w:space="0" w:color="auto"/>
                    <w:right w:val="none" w:sz="0" w:space="0" w:color="auto"/>
                  </w:divBdr>
                  <w:divsChild>
                    <w:div w:id="57289060">
                      <w:marLeft w:val="0"/>
                      <w:marRight w:val="0"/>
                      <w:marTop w:val="0"/>
                      <w:marBottom w:val="0"/>
                      <w:divBdr>
                        <w:top w:val="none" w:sz="0" w:space="0" w:color="auto"/>
                        <w:left w:val="none" w:sz="0" w:space="0" w:color="auto"/>
                        <w:bottom w:val="none" w:sz="0" w:space="0" w:color="auto"/>
                        <w:right w:val="none" w:sz="0" w:space="0" w:color="auto"/>
                      </w:divBdr>
                    </w:div>
                  </w:divsChild>
                </w:div>
                <w:div w:id="1898323466">
                  <w:marLeft w:val="0"/>
                  <w:marRight w:val="0"/>
                  <w:marTop w:val="0"/>
                  <w:marBottom w:val="0"/>
                  <w:divBdr>
                    <w:top w:val="none" w:sz="0" w:space="0" w:color="auto"/>
                    <w:left w:val="none" w:sz="0" w:space="0" w:color="auto"/>
                    <w:bottom w:val="none" w:sz="0" w:space="0" w:color="auto"/>
                    <w:right w:val="none" w:sz="0" w:space="0" w:color="auto"/>
                  </w:divBdr>
                  <w:divsChild>
                    <w:div w:id="1968847976">
                      <w:marLeft w:val="0"/>
                      <w:marRight w:val="0"/>
                      <w:marTop w:val="0"/>
                      <w:marBottom w:val="0"/>
                      <w:divBdr>
                        <w:top w:val="none" w:sz="0" w:space="0" w:color="auto"/>
                        <w:left w:val="none" w:sz="0" w:space="0" w:color="auto"/>
                        <w:bottom w:val="none" w:sz="0" w:space="0" w:color="auto"/>
                        <w:right w:val="none" w:sz="0" w:space="0" w:color="auto"/>
                      </w:divBdr>
                    </w:div>
                  </w:divsChild>
                </w:div>
                <w:div w:id="1900090941">
                  <w:marLeft w:val="0"/>
                  <w:marRight w:val="0"/>
                  <w:marTop w:val="0"/>
                  <w:marBottom w:val="0"/>
                  <w:divBdr>
                    <w:top w:val="none" w:sz="0" w:space="0" w:color="auto"/>
                    <w:left w:val="none" w:sz="0" w:space="0" w:color="auto"/>
                    <w:bottom w:val="none" w:sz="0" w:space="0" w:color="auto"/>
                    <w:right w:val="none" w:sz="0" w:space="0" w:color="auto"/>
                  </w:divBdr>
                  <w:divsChild>
                    <w:div w:id="1636832957">
                      <w:marLeft w:val="0"/>
                      <w:marRight w:val="0"/>
                      <w:marTop w:val="0"/>
                      <w:marBottom w:val="0"/>
                      <w:divBdr>
                        <w:top w:val="none" w:sz="0" w:space="0" w:color="auto"/>
                        <w:left w:val="none" w:sz="0" w:space="0" w:color="auto"/>
                        <w:bottom w:val="none" w:sz="0" w:space="0" w:color="auto"/>
                        <w:right w:val="none" w:sz="0" w:space="0" w:color="auto"/>
                      </w:divBdr>
                    </w:div>
                  </w:divsChild>
                </w:div>
                <w:div w:id="1943998140">
                  <w:marLeft w:val="0"/>
                  <w:marRight w:val="0"/>
                  <w:marTop w:val="0"/>
                  <w:marBottom w:val="0"/>
                  <w:divBdr>
                    <w:top w:val="none" w:sz="0" w:space="0" w:color="auto"/>
                    <w:left w:val="none" w:sz="0" w:space="0" w:color="auto"/>
                    <w:bottom w:val="none" w:sz="0" w:space="0" w:color="auto"/>
                    <w:right w:val="none" w:sz="0" w:space="0" w:color="auto"/>
                  </w:divBdr>
                  <w:divsChild>
                    <w:div w:id="248580433">
                      <w:marLeft w:val="0"/>
                      <w:marRight w:val="0"/>
                      <w:marTop w:val="0"/>
                      <w:marBottom w:val="0"/>
                      <w:divBdr>
                        <w:top w:val="none" w:sz="0" w:space="0" w:color="auto"/>
                        <w:left w:val="none" w:sz="0" w:space="0" w:color="auto"/>
                        <w:bottom w:val="none" w:sz="0" w:space="0" w:color="auto"/>
                        <w:right w:val="none" w:sz="0" w:space="0" w:color="auto"/>
                      </w:divBdr>
                    </w:div>
                  </w:divsChild>
                </w:div>
                <w:div w:id="2001039444">
                  <w:marLeft w:val="0"/>
                  <w:marRight w:val="0"/>
                  <w:marTop w:val="0"/>
                  <w:marBottom w:val="0"/>
                  <w:divBdr>
                    <w:top w:val="none" w:sz="0" w:space="0" w:color="auto"/>
                    <w:left w:val="none" w:sz="0" w:space="0" w:color="auto"/>
                    <w:bottom w:val="none" w:sz="0" w:space="0" w:color="auto"/>
                    <w:right w:val="none" w:sz="0" w:space="0" w:color="auto"/>
                  </w:divBdr>
                  <w:divsChild>
                    <w:div w:id="363167259">
                      <w:marLeft w:val="0"/>
                      <w:marRight w:val="0"/>
                      <w:marTop w:val="0"/>
                      <w:marBottom w:val="0"/>
                      <w:divBdr>
                        <w:top w:val="none" w:sz="0" w:space="0" w:color="auto"/>
                        <w:left w:val="none" w:sz="0" w:space="0" w:color="auto"/>
                        <w:bottom w:val="none" w:sz="0" w:space="0" w:color="auto"/>
                        <w:right w:val="none" w:sz="0" w:space="0" w:color="auto"/>
                      </w:divBdr>
                    </w:div>
                  </w:divsChild>
                </w:div>
                <w:div w:id="2009942767">
                  <w:marLeft w:val="0"/>
                  <w:marRight w:val="0"/>
                  <w:marTop w:val="0"/>
                  <w:marBottom w:val="0"/>
                  <w:divBdr>
                    <w:top w:val="none" w:sz="0" w:space="0" w:color="auto"/>
                    <w:left w:val="none" w:sz="0" w:space="0" w:color="auto"/>
                    <w:bottom w:val="none" w:sz="0" w:space="0" w:color="auto"/>
                    <w:right w:val="none" w:sz="0" w:space="0" w:color="auto"/>
                  </w:divBdr>
                  <w:divsChild>
                    <w:div w:id="1734428547">
                      <w:marLeft w:val="0"/>
                      <w:marRight w:val="0"/>
                      <w:marTop w:val="0"/>
                      <w:marBottom w:val="0"/>
                      <w:divBdr>
                        <w:top w:val="none" w:sz="0" w:space="0" w:color="auto"/>
                        <w:left w:val="none" w:sz="0" w:space="0" w:color="auto"/>
                        <w:bottom w:val="none" w:sz="0" w:space="0" w:color="auto"/>
                        <w:right w:val="none" w:sz="0" w:space="0" w:color="auto"/>
                      </w:divBdr>
                    </w:div>
                  </w:divsChild>
                </w:div>
                <w:div w:id="2063944208">
                  <w:marLeft w:val="0"/>
                  <w:marRight w:val="0"/>
                  <w:marTop w:val="0"/>
                  <w:marBottom w:val="0"/>
                  <w:divBdr>
                    <w:top w:val="none" w:sz="0" w:space="0" w:color="auto"/>
                    <w:left w:val="none" w:sz="0" w:space="0" w:color="auto"/>
                    <w:bottom w:val="none" w:sz="0" w:space="0" w:color="auto"/>
                    <w:right w:val="none" w:sz="0" w:space="0" w:color="auto"/>
                  </w:divBdr>
                  <w:divsChild>
                    <w:div w:id="2002195020">
                      <w:marLeft w:val="0"/>
                      <w:marRight w:val="0"/>
                      <w:marTop w:val="0"/>
                      <w:marBottom w:val="0"/>
                      <w:divBdr>
                        <w:top w:val="none" w:sz="0" w:space="0" w:color="auto"/>
                        <w:left w:val="none" w:sz="0" w:space="0" w:color="auto"/>
                        <w:bottom w:val="none" w:sz="0" w:space="0" w:color="auto"/>
                        <w:right w:val="none" w:sz="0" w:space="0" w:color="auto"/>
                      </w:divBdr>
                    </w:div>
                  </w:divsChild>
                </w:div>
                <w:div w:id="2066879129">
                  <w:marLeft w:val="0"/>
                  <w:marRight w:val="0"/>
                  <w:marTop w:val="0"/>
                  <w:marBottom w:val="0"/>
                  <w:divBdr>
                    <w:top w:val="none" w:sz="0" w:space="0" w:color="auto"/>
                    <w:left w:val="none" w:sz="0" w:space="0" w:color="auto"/>
                    <w:bottom w:val="none" w:sz="0" w:space="0" w:color="auto"/>
                    <w:right w:val="none" w:sz="0" w:space="0" w:color="auto"/>
                  </w:divBdr>
                  <w:divsChild>
                    <w:div w:id="129066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04541">
      <w:bodyDiv w:val="1"/>
      <w:marLeft w:val="0"/>
      <w:marRight w:val="0"/>
      <w:marTop w:val="0"/>
      <w:marBottom w:val="0"/>
      <w:divBdr>
        <w:top w:val="none" w:sz="0" w:space="0" w:color="auto"/>
        <w:left w:val="none" w:sz="0" w:space="0" w:color="auto"/>
        <w:bottom w:val="none" w:sz="0" w:space="0" w:color="auto"/>
        <w:right w:val="none" w:sz="0" w:space="0" w:color="auto"/>
      </w:divBdr>
    </w:div>
    <w:div w:id="424693793">
      <w:bodyDiv w:val="1"/>
      <w:marLeft w:val="0"/>
      <w:marRight w:val="0"/>
      <w:marTop w:val="0"/>
      <w:marBottom w:val="0"/>
      <w:divBdr>
        <w:top w:val="none" w:sz="0" w:space="0" w:color="auto"/>
        <w:left w:val="none" w:sz="0" w:space="0" w:color="auto"/>
        <w:bottom w:val="none" w:sz="0" w:space="0" w:color="auto"/>
        <w:right w:val="none" w:sz="0" w:space="0" w:color="auto"/>
      </w:divBdr>
    </w:div>
    <w:div w:id="456337964">
      <w:bodyDiv w:val="1"/>
      <w:marLeft w:val="0"/>
      <w:marRight w:val="0"/>
      <w:marTop w:val="0"/>
      <w:marBottom w:val="0"/>
      <w:divBdr>
        <w:top w:val="none" w:sz="0" w:space="0" w:color="auto"/>
        <w:left w:val="none" w:sz="0" w:space="0" w:color="auto"/>
        <w:bottom w:val="none" w:sz="0" w:space="0" w:color="auto"/>
        <w:right w:val="none" w:sz="0" w:space="0" w:color="auto"/>
      </w:divBdr>
    </w:div>
    <w:div w:id="459304879">
      <w:bodyDiv w:val="1"/>
      <w:marLeft w:val="0"/>
      <w:marRight w:val="0"/>
      <w:marTop w:val="0"/>
      <w:marBottom w:val="0"/>
      <w:divBdr>
        <w:top w:val="none" w:sz="0" w:space="0" w:color="auto"/>
        <w:left w:val="none" w:sz="0" w:space="0" w:color="auto"/>
        <w:bottom w:val="none" w:sz="0" w:space="0" w:color="auto"/>
        <w:right w:val="none" w:sz="0" w:space="0" w:color="auto"/>
      </w:divBdr>
    </w:div>
    <w:div w:id="485782163">
      <w:bodyDiv w:val="1"/>
      <w:marLeft w:val="0"/>
      <w:marRight w:val="0"/>
      <w:marTop w:val="0"/>
      <w:marBottom w:val="0"/>
      <w:divBdr>
        <w:top w:val="none" w:sz="0" w:space="0" w:color="auto"/>
        <w:left w:val="none" w:sz="0" w:space="0" w:color="auto"/>
        <w:bottom w:val="none" w:sz="0" w:space="0" w:color="auto"/>
        <w:right w:val="none" w:sz="0" w:space="0" w:color="auto"/>
      </w:divBdr>
    </w:div>
    <w:div w:id="510417611">
      <w:bodyDiv w:val="1"/>
      <w:marLeft w:val="0"/>
      <w:marRight w:val="0"/>
      <w:marTop w:val="0"/>
      <w:marBottom w:val="0"/>
      <w:divBdr>
        <w:top w:val="none" w:sz="0" w:space="0" w:color="auto"/>
        <w:left w:val="none" w:sz="0" w:space="0" w:color="auto"/>
        <w:bottom w:val="none" w:sz="0" w:space="0" w:color="auto"/>
        <w:right w:val="none" w:sz="0" w:space="0" w:color="auto"/>
      </w:divBdr>
    </w:div>
    <w:div w:id="518741194">
      <w:bodyDiv w:val="1"/>
      <w:marLeft w:val="0"/>
      <w:marRight w:val="0"/>
      <w:marTop w:val="0"/>
      <w:marBottom w:val="0"/>
      <w:divBdr>
        <w:top w:val="none" w:sz="0" w:space="0" w:color="auto"/>
        <w:left w:val="none" w:sz="0" w:space="0" w:color="auto"/>
        <w:bottom w:val="none" w:sz="0" w:space="0" w:color="auto"/>
        <w:right w:val="none" w:sz="0" w:space="0" w:color="auto"/>
      </w:divBdr>
    </w:div>
    <w:div w:id="586503501">
      <w:bodyDiv w:val="1"/>
      <w:marLeft w:val="0"/>
      <w:marRight w:val="0"/>
      <w:marTop w:val="0"/>
      <w:marBottom w:val="0"/>
      <w:divBdr>
        <w:top w:val="none" w:sz="0" w:space="0" w:color="auto"/>
        <w:left w:val="none" w:sz="0" w:space="0" w:color="auto"/>
        <w:bottom w:val="none" w:sz="0" w:space="0" w:color="auto"/>
        <w:right w:val="none" w:sz="0" w:space="0" w:color="auto"/>
      </w:divBdr>
    </w:div>
    <w:div w:id="589855250">
      <w:bodyDiv w:val="1"/>
      <w:marLeft w:val="0"/>
      <w:marRight w:val="0"/>
      <w:marTop w:val="0"/>
      <w:marBottom w:val="0"/>
      <w:divBdr>
        <w:top w:val="none" w:sz="0" w:space="0" w:color="auto"/>
        <w:left w:val="none" w:sz="0" w:space="0" w:color="auto"/>
        <w:bottom w:val="none" w:sz="0" w:space="0" w:color="auto"/>
        <w:right w:val="none" w:sz="0" w:space="0" w:color="auto"/>
      </w:divBdr>
    </w:div>
    <w:div w:id="644238901">
      <w:bodyDiv w:val="1"/>
      <w:marLeft w:val="0"/>
      <w:marRight w:val="0"/>
      <w:marTop w:val="0"/>
      <w:marBottom w:val="0"/>
      <w:divBdr>
        <w:top w:val="none" w:sz="0" w:space="0" w:color="auto"/>
        <w:left w:val="none" w:sz="0" w:space="0" w:color="auto"/>
        <w:bottom w:val="none" w:sz="0" w:space="0" w:color="auto"/>
        <w:right w:val="none" w:sz="0" w:space="0" w:color="auto"/>
      </w:divBdr>
    </w:div>
    <w:div w:id="679427618">
      <w:bodyDiv w:val="1"/>
      <w:marLeft w:val="0"/>
      <w:marRight w:val="0"/>
      <w:marTop w:val="0"/>
      <w:marBottom w:val="0"/>
      <w:divBdr>
        <w:top w:val="none" w:sz="0" w:space="0" w:color="auto"/>
        <w:left w:val="none" w:sz="0" w:space="0" w:color="auto"/>
        <w:bottom w:val="none" w:sz="0" w:space="0" w:color="auto"/>
        <w:right w:val="none" w:sz="0" w:space="0" w:color="auto"/>
      </w:divBdr>
    </w:div>
    <w:div w:id="696007640">
      <w:bodyDiv w:val="1"/>
      <w:marLeft w:val="0"/>
      <w:marRight w:val="0"/>
      <w:marTop w:val="0"/>
      <w:marBottom w:val="0"/>
      <w:divBdr>
        <w:top w:val="none" w:sz="0" w:space="0" w:color="auto"/>
        <w:left w:val="none" w:sz="0" w:space="0" w:color="auto"/>
        <w:bottom w:val="none" w:sz="0" w:space="0" w:color="auto"/>
        <w:right w:val="none" w:sz="0" w:space="0" w:color="auto"/>
      </w:divBdr>
      <w:divsChild>
        <w:div w:id="277690186">
          <w:marLeft w:val="0"/>
          <w:marRight w:val="0"/>
          <w:marTop w:val="0"/>
          <w:marBottom w:val="0"/>
          <w:divBdr>
            <w:top w:val="none" w:sz="0" w:space="0" w:color="auto"/>
            <w:left w:val="none" w:sz="0" w:space="0" w:color="auto"/>
            <w:bottom w:val="none" w:sz="0" w:space="0" w:color="auto"/>
            <w:right w:val="none" w:sz="0" w:space="0" w:color="auto"/>
          </w:divBdr>
          <w:divsChild>
            <w:div w:id="418252314">
              <w:marLeft w:val="0"/>
              <w:marRight w:val="0"/>
              <w:marTop w:val="0"/>
              <w:marBottom w:val="0"/>
              <w:divBdr>
                <w:top w:val="none" w:sz="0" w:space="0" w:color="auto"/>
                <w:left w:val="none" w:sz="0" w:space="0" w:color="auto"/>
                <w:bottom w:val="none" w:sz="0" w:space="0" w:color="auto"/>
                <w:right w:val="none" w:sz="0" w:space="0" w:color="auto"/>
              </w:divBdr>
            </w:div>
          </w:divsChild>
        </w:div>
        <w:div w:id="1253777011">
          <w:marLeft w:val="0"/>
          <w:marRight w:val="0"/>
          <w:marTop w:val="0"/>
          <w:marBottom w:val="0"/>
          <w:divBdr>
            <w:top w:val="none" w:sz="0" w:space="0" w:color="auto"/>
            <w:left w:val="none" w:sz="0" w:space="0" w:color="auto"/>
            <w:bottom w:val="none" w:sz="0" w:space="0" w:color="auto"/>
            <w:right w:val="none" w:sz="0" w:space="0" w:color="auto"/>
          </w:divBdr>
          <w:divsChild>
            <w:div w:id="1217162686">
              <w:marLeft w:val="0"/>
              <w:marRight w:val="0"/>
              <w:marTop w:val="30"/>
              <w:marBottom w:val="30"/>
              <w:divBdr>
                <w:top w:val="none" w:sz="0" w:space="0" w:color="auto"/>
                <w:left w:val="none" w:sz="0" w:space="0" w:color="auto"/>
                <w:bottom w:val="none" w:sz="0" w:space="0" w:color="auto"/>
                <w:right w:val="none" w:sz="0" w:space="0" w:color="auto"/>
              </w:divBdr>
              <w:divsChild>
                <w:div w:id="47460982">
                  <w:marLeft w:val="0"/>
                  <w:marRight w:val="0"/>
                  <w:marTop w:val="0"/>
                  <w:marBottom w:val="0"/>
                  <w:divBdr>
                    <w:top w:val="none" w:sz="0" w:space="0" w:color="auto"/>
                    <w:left w:val="none" w:sz="0" w:space="0" w:color="auto"/>
                    <w:bottom w:val="none" w:sz="0" w:space="0" w:color="auto"/>
                    <w:right w:val="none" w:sz="0" w:space="0" w:color="auto"/>
                  </w:divBdr>
                  <w:divsChild>
                    <w:div w:id="882912052">
                      <w:marLeft w:val="0"/>
                      <w:marRight w:val="0"/>
                      <w:marTop w:val="0"/>
                      <w:marBottom w:val="0"/>
                      <w:divBdr>
                        <w:top w:val="none" w:sz="0" w:space="0" w:color="auto"/>
                        <w:left w:val="none" w:sz="0" w:space="0" w:color="auto"/>
                        <w:bottom w:val="none" w:sz="0" w:space="0" w:color="auto"/>
                        <w:right w:val="none" w:sz="0" w:space="0" w:color="auto"/>
                      </w:divBdr>
                    </w:div>
                  </w:divsChild>
                </w:div>
                <w:div w:id="85351909">
                  <w:marLeft w:val="0"/>
                  <w:marRight w:val="0"/>
                  <w:marTop w:val="0"/>
                  <w:marBottom w:val="0"/>
                  <w:divBdr>
                    <w:top w:val="none" w:sz="0" w:space="0" w:color="auto"/>
                    <w:left w:val="none" w:sz="0" w:space="0" w:color="auto"/>
                    <w:bottom w:val="none" w:sz="0" w:space="0" w:color="auto"/>
                    <w:right w:val="none" w:sz="0" w:space="0" w:color="auto"/>
                  </w:divBdr>
                  <w:divsChild>
                    <w:div w:id="1721972640">
                      <w:marLeft w:val="0"/>
                      <w:marRight w:val="0"/>
                      <w:marTop w:val="0"/>
                      <w:marBottom w:val="0"/>
                      <w:divBdr>
                        <w:top w:val="none" w:sz="0" w:space="0" w:color="auto"/>
                        <w:left w:val="none" w:sz="0" w:space="0" w:color="auto"/>
                        <w:bottom w:val="none" w:sz="0" w:space="0" w:color="auto"/>
                        <w:right w:val="none" w:sz="0" w:space="0" w:color="auto"/>
                      </w:divBdr>
                    </w:div>
                  </w:divsChild>
                </w:div>
                <w:div w:id="117649876">
                  <w:marLeft w:val="0"/>
                  <w:marRight w:val="0"/>
                  <w:marTop w:val="0"/>
                  <w:marBottom w:val="0"/>
                  <w:divBdr>
                    <w:top w:val="none" w:sz="0" w:space="0" w:color="auto"/>
                    <w:left w:val="none" w:sz="0" w:space="0" w:color="auto"/>
                    <w:bottom w:val="none" w:sz="0" w:space="0" w:color="auto"/>
                    <w:right w:val="none" w:sz="0" w:space="0" w:color="auto"/>
                  </w:divBdr>
                  <w:divsChild>
                    <w:div w:id="718091461">
                      <w:marLeft w:val="0"/>
                      <w:marRight w:val="0"/>
                      <w:marTop w:val="0"/>
                      <w:marBottom w:val="0"/>
                      <w:divBdr>
                        <w:top w:val="none" w:sz="0" w:space="0" w:color="auto"/>
                        <w:left w:val="none" w:sz="0" w:space="0" w:color="auto"/>
                        <w:bottom w:val="none" w:sz="0" w:space="0" w:color="auto"/>
                        <w:right w:val="none" w:sz="0" w:space="0" w:color="auto"/>
                      </w:divBdr>
                    </w:div>
                  </w:divsChild>
                </w:div>
                <w:div w:id="138310198">
                  <w:marLeft w:val="0"/>
                  <w:marRight w:val="0"/>
                  <w:marTop w:val="0"/>
                  <w:marBottom w:val="0"/>
                  <w:divBdr>
                    <w:top w:val="none" w:sz="0" w:space="0" w:color="auto"/>
                    <w:left w:val="none" w:sz="0" w:space="0" w:color="auto"/>
                    <w:bottom w:val="none" w:sz="0" w:space="0" w:color="auto"/>
                    <w:right w:val="none" w:sz="0" w:space="0" w:color="auto"/>
                  </w:divBdr>
                  <w:divsChild>
                    <w:div w:id="753820469">
                      <w:marLeft w:val="0"/>
                      <w:marRight w:val="0"/>
                      <w:marTop w:val="0"/>
                      <w:marBottom w:val="0"/>
                      <w:divBdr>
                        <w:top w:val="none" w:sz="0" w:space="0" w:color="auto"/>
                        <w:left w:val="none" w:sz="0" w:space="0" w:color="auto"/>
                        <w:bottom w:val="none" w:sz="0" w:space="0" w:color="auto"/>
                        <w:right w:val="none" w:sz="0" w:space="0" w:color="auto"/>
                      </w:divBdr>
                    </w:div>
                  </w:divsChild>
                </w:div>
                <w:div w:id="154565800">
                  <w:marLeft w:val="0"/>
                  <w:marRight w:val="0"/>
                  <w:marTop w:val="0"/>
                  <w:marBottom w:val="0"/>
                  <w:divBdr>
                    <w:top w:val="none" w:sz="0" w:space="0" w:color="auto"/>
                    <w:left w:val="none" w:sz="0" w:space="0" w:color="auto"/>
                    <w:bottom w:val="none" w:sz="0" w:space="0" w:color="auto"/>
                    <w:right w:val="none" w:sz="0" w:space="0" w:color="auto"/>
                  </w:divBdr>
                  <w:divsChild>
                    <w:div w:id="1748502375">
                      <w:marLeft w:val="0"/>
                      <w:marRight w:val="0"/>
                      <w:marTop w:val="0"/>
                      <w:marBottom w:val="0"/>
                      <w:divBdr>
                        <w:top w:val="none" w:sz="0" w:space="0" w:color="auto"/>
                        <w:left w:val="none" w:sz="0" w:space="0" w:color="auto"/>
                        <w:bottom w:val="none" w:sz="0" w:space="0" w:color="auto"/>
                        <w:right w:val="none" w:sz="0" w:space="0" w:color="auto"/>
                      </w:divBdr>
                    </w:div>
                  </w:divsChild>
                </w:div>
                <w:div w:id="154615441">
                  <w:marLeft w:val="0"/>
                  <w:marRight w:val="0"/>
                  <w:marTop w:val="0"/>
                  <w:marBottom w:val="0"/>
                  <w:divBdr>
                    <w:top w:val="none" w:sz="0" w:space="0" w:color="auto"/>
                    <w:left w:val="none" w:sz="0" w:space="0" w:color="auto"/>
                    <w:bottom w:val="none" w:sz="0" w:space="0" w:color="auto"/>
                    <w:right w:val="none" w:sz="0" w:space="0" w:color="auto"/>
                  </w:divBdr>
                  <w:divsChild>
                    <w:div w:id="739641712">
                      <w:marLeft w:val="0"/>
                      <w:marRight w:val="0"/>
                      <w:marTop w:val="0"/>
                      <w:marBottom w:val="0"/>
                      <w:divBdr>
                        <w:top w:val="none" w:sz="0" w:space="0" w:color="auto"/>
                        <w:left w:val="none" w:sz="0" w:space="0" w:color="auto"/>
                        <w:bottom w:val="none" w:sz="0" w:space="0" w:color="auto"/>
                        <w:right w:val="none" w:sz="0" w:space="0" w:color="auto"/>
                      </w:divBdr>
                    </w:div>
                  </w:divsChild>
                </w:div>
                <w:div w:id="182281629">
                  <w:marLeft w:val="0"/>
                  <w:marRight w:val="0"/>
                  <w:marTop w:val="0"/>
                  <w:marBottom w:val="0"/>
                  <w:divBdr>
                    <w:top w:val="none" w:sz="0" w:space="0" w:color="auto"/>
                    <w:left w:val="none" w:sz="0" w:space="0" w:color="auto"/>
                    <w:bottom w:val="none" w:sz="0" w:space="0" w:color="auto"/>
                    <w:right w:val="none" w:sz="0" w:space="0" w:color="auto"/>
                  </w:divBdr>
                  <w:divsChild>
                    <w:div w:id="193887655">
                      <w:marLeft w:val="0"/>
                      <w:marRight w:val="0"/>
                      <w:marTop w:val="0"/>
                      <w:marBottom w:val="0"/>
                      <w:divBdr>
                        <w:top w:val="none" w:sz="0" w:space="0" w:color="auto"/>
                        <w:left w:val="none" w:sz="0" w:space="0" w:color="auto"/>
                        <w:bottom w:val="none" w:sz="0" w:space="0" w:color="auto"/>
                        <w:right w:val="none" w:sz="0" w:space="0" w:color="auto"/>
                      </w:divBdr>
                    </w:div>
                  </w:divsChild>
                </w:div>
                <w:div w:id="233514120">
                  <w:marLeft w:val="0"/>
                  <w:marRight w:val="0"/>
                  <w:marTop w:val="0"/>
                  <w:marBottom w:val="0"/>
                  <w:divBdr>
                    <w:top w:val="none" w:sz="0" w:space="0" w:color="auto"/>
                    <w:left w:val="none" w:sz="0" w:space="0" w:color="auto"/>
                    <w:bottom w:val="none" w:sz="0" w:space="0" w:color="auto"/>
                    <w:right w:val="none" w:sz="0" w:space="0" w:color="auto"/>
                  </w:divBdr>
                  <w:divsChild>
                    <w:div w:id="654529549">
                      <w:marLeft w:val="0"/>
                      <w:marRight w:val="0"/>
                      <w:marTop w:val="0"/>
                      <w:marBottom w:val="0"/>
                      <w:divBdr>
                        <w:top w:val="none" w:sz="0" w:space="0" w:color="auto"/>
                        <w:left w:val="none" w:sz="0" w:space="0" w:color="auto"/>
                        <w:bottom w:val="none" w:sz="0" w:space="0" w:color="auto"/>
                        <w:right w:val="none" w:sz="0" w:space="0" w:color="auto"/>
                      </w:divBdr>
                    </w:div>
                  </w:divsChild>
                </w:div>
                <w:div w:id="258878146">
                  <w:marLeft w:val="0"/>
                  <w:marRight w:val="0"/>
                  <w:marTop w:val="0"/>
                  <w:marBottom w:val="0"/>
                  <w:divBdr>
                    <w:top w:val="none" w:sz="0" w:space="0" w:color="auto"/>
                    <w:left w:val="none" w:sz="0" w:space="0" w:color="auto"/>
                    <w:bottom w:val="none" w:sz="0" w:space="0" w:color="auto"/>
                    <w:right w:val="none" w:sz="0" w:space="0" w:color="auto"/>
                  </w:divBdr>
                  <w:divsChild>
                    <w:div w:id="609431375">
                      <w:marLeft w:val="0"/>
                      <w:marRight w:val="0"/>
                      <w:marTop w:val="0"/>
                      <w:marBottom w:val="0"/>
                      <w:divBdr>
                        <w:top w:val="none" w:sz="0" w:space="0" w:color="auto"/>
                        <w:left w:val="none" w:sz="0" w:space="0" w:color="auto"/>
                        <w:bottom w:val="none" w:sz="0" w:space="0" w:color="auto"/>
                        <w:right w:val="none" w:sz="0" w:space="0" w:color="auto"/>
                      </w:divBdr>
                    </w:div>
                  </w:divsChild>
                </w:div>
                <w:div w:id="329911197">
                  <w:marLeft w:val="0"/>
                  <w:marRight w:val="0"/>
                  <w:marTop w:val="0"/>
                  <w:marBottom w:val="0"/>
                  <w:divBdr>
                    <w:top w:val="none" w:sz="0" w:space="0" w:color="auto"/>
                    <w:left w:val="none" w:sz="0" w:space="0" w:color="auto"/>
                    <w:bottom w:val="none" w:sz="0" w:space="0" w:color="auto"/>
                    <w:right w:val="none" w:sz="0" w:space="0" w:color="auto"/>
                  </w:divBdr>
                  <w:divsChild>
                    <w:div w:id="44911518">
                      <w:marLeft w:val="0"/>
                      <w:marRight w:val="0"/>
                      <w:marTop w:val="0"/>
                      <w:marBottom w:val="0"/>
                      <w:divBdr>
                        <w:top w:val="none" w:sz="0" w:space="0" w:color="auto"/>
                        <w:left w:val="none" w:sz="0" w:space="0" w:color="auto"/>
                        <w:bottom w:val="none" w:sz="0" w:space="0" w:color="auto"/>
                        <w:right w:val="none" w:sz="0" w:space="0" w:color="auto"/>
                      </w:divBdr>
                    </w:div>
                  </w:divsChild>
                </w:div>
                <w:div w:id="350571471">
                  <w:marLeft w:val="0"/>
                  <w:marRight w:val="0"/>
                  <w:marTop w:val="0"/>
                  <w:marBottom w:val="0"/>
                  <w:divBdr>
                    <w:top w:val="none" w:sz="0" w:space="0" w:color="auto"/>
                    <w:left w:val="none" w:sz="0" w:space="0" w:color="auto"/>
                    <w:bottom w:val="none" w:sz="0" w:space="0" w:color="auto"/>
                    <w:right w:val="none" w:sz="0" w:space="0" w:color="auto"/>
                  </w:divBdr>
                  <w:divsChild>
                    <w:div w:id="717703540">
                      <w:marLeft w:val="0"/>
                      <w:marRight w:val="0"/>
                      <w:marTop w:val="0"/>
                      <w:marBottom w:val="0"/>
                      <w:divBdr>
                        <w:top w:val="none" w:sz="0" w:space="0" w:color="auto"/>
                        <w:left w:val="none" w:sz="0" w:space="0" w:color="auto"/>
                        <w:bottom w:val="none" w:sz="0" w:space="0" w:color="auto"/>
                        <w:right w:val="none" w:sz="0" w:space="0" w:color="auto"/>
                      </w:divBdr>
                    </w:div>
                  </w:divsChild>
                </w:div>
                <w:div w:id="387728810">
                  <w:marLeft w:val="0"/>
                  <w:marRight w:val="0"/>
                  <w:marTop w:val="0"/>
                  <w:marBottom w:val="0"/>
                  <w:divBdr>
                    <w:top w:val="none" w:sz="0" w:space="0" w:color="auto"/>
                    <w:left w:val="none" w:sz="0" w:space="0" w:color="auto"/>
                    <w:bottom w:val="none" w:sz="0" w:space="0" w:color="auto"/>
                    <w:right w:val="none" w:sz="0" w:space="0" w:color="auto"/>
                  </w:divBdr>
                  <w:divsChild>
                    <w:div w:id="1802458879">
                      <w:marLeft w:val="0"/>
                      <w:marRight w:val="0"/>
                      <w:marTop w:val="0"/>
                      <w:marBottom w:val="0"/>
                      <w:divBdr>
                        <w:top w:val="none" w:sz="0" w:space="0" w:color="auto"/>
                        <w:left w:val="none" w:sz="0" w:space="0" w:color="auto"/>
                        <w:bottom w:val="none" w:sz="0" w:space="0" w:color="auto"/>
                        <w:right w:val="none" w:sz="0" w:space="0" w:color="auto"/>
                      </w:divBdr>
                    </w:div>
                  </w:divsChild>
                </w:div>
                <w:div w:id="459807692">
                  <w:marLeft w:val="0"/>
                  <w:marRight w:val="0"/>
                  <w:marTop w:val="0"/>
                  <w:marBottom w:val="0"/>
                  <w:divBdr>
                    <w:top w:val="none" w:sz="0" w:space="0" w:color="auto"/>
                    <w:left w:val="none" w:sz="0" w:space="0" w:color="auto"/>
                    <w:bottom w:val="none" w:sz="0" w:space="0" w:color="auto"/>
                    <w:right w:val="none" w:sz="0" w:space="0" w:color="auto"/>
                  </w:divBdr>
                  <w:divsChild>
                    <w:div w:id="1643652546">
                      <w:marLeft w:val="0"/>
                      <w:marRight w:val="0"/>
                      <w:marTop w:val="0"/>
                      <w:marBottom w:val="0"/>
                      <w:divBdr>
                        <w:top w:val="none" w:sz="0" w:space="0" w:color="auto"/>
                        <w:left w:val="none" w:sz="0" w:space="0" w:color="auto"/>
                        <w:bottom w:val="none" w:sz="0" w:space="0" w:color="auto"/>
                        <w:right w:val="none" w:sz="0" w:space="0" w:color="auto"/>
                      </w:divBdr>
                    </w:div>
                  </w:divsChild>
                </w:div>
                <w:div w:id="462187992">
                  <w:marLeft w:val="0"/>
                  <w:marRight w:val="0"/>
                  <w:marTop w:val="0"/>
                  <w:marBottom w:val="0"/>
                  <w:divBdr>
                    <w:top w:val="none" w:sz="0" w:space="0" w:color="auto"/>
                    <w:left w:val="none" w:sz="0" w:space="0" w:color="auto"/>
                    <w:bottom w:val="none" w:sz="0" w:space="0" w:color="auto"/>
                    <w:right w:val="none" w:sz="0" w:space="0" w:color="auto"/>
                  </w:divBdr>
                  <w:divsChild>
                    <w:div w:id="1999265526">
                      <w:marLeft w:val="0"/>
                      <w:marRight w:val="0"/>
                      <w:marTop w:val="0"/>
                      <w:marBottom w:val="0"/>
                      <w:divBdr>
                        <w:top w:val="none" w:sz="0" w:space="0" w:color="auto"/>
                        <w:left w:val="none" w:sz="0" w:space="0" w:color="auto"/>
                        <w:bottom w:val="none" w:sz="0" w:space="0" w:color="auto"/>
                        <w:right w:val="none" w:sz="0" w:space="0" w:color="auto"/>
                      </w:divBdr>
                    </w:div>
                  </w:divsChild>
                </w:div>
                <w:div w:id="465440618">
                  <w:marLeft w:val="0"/>
                  <w:marRight w:val="0"/>
                  <w:marTop w:val="0"/>
                  <w:marBottom w:val="0"/>
                  <w:divBdr>
                    <w:top w:val="none" w:sz="0" w:space="0" w:color="auto"/>
                    <w:left w:val="none" w:sz="0" w:space="0" w:color="auto"/>
                    <w:bottom w:val="none" w:sz="0" w:space="0" w:color="auto"/>
                    <w:right w:val="none" w:sz="0" w:space="0" w:color="auto"/>
                  </w:divBdr>
                  <w:divsChild>
                    <w:div w:id="157574061">
                      <w:marLeft w:val="0"/>
                      <w:marRight w:val="0"/>
                      <w:marTop w:val="0"/>
                      <w:marBottom w:val="0"/>
                      <w:divBdr>
                        <w:top w:val="none" w:sz="0" w:space="0" w:color="auto"/>
                        <w:left w:val="none" w:sz="0" w:space="0" w:color="auto"/>
                        <w:bottom w:val="none" w:sz="0" w:space="0" w:color="auto"/>
                        <w:right w:val="none" w:sz="0" w:space="0" w:color="auto"/>
                      </w:divBdr>
                    </w:div>
                  </w:divsChild>
                </w:div>
                <w:div w:id="473569676">
                  <w:marLeft w:val="0"/>
                  <w:marRight w:val="0"/>
                  <w:marTop w:val="0"/>
                  <w:marBottom w:val="0"/>
                  <w:divBdr>
                    <w:top w:val="none" w:sz="0" w:space="0" w:color="auto"/>
                    <w:left w:val="none" w:sz="0" w:space="0" w:color="auto"/>
                    <w:bottom w:val="none" w:sz="0" w:space="0" w:color="auto"/>
                    <w:right w:val="none" w:sz="0" w:space="0" w:color="auto"/>
                  </w:divBdr>
                  <w:divsChild>
                    <w:div w:id="417873391">
                      <w:marLeft w:val="0"/>
                      <w:marRight w:val="0"/>
                      <w:marTop w:val="0"/>
                      <w:marBottom w:val="0"/>
                      <w:divBdr>
                        <w:top w:val="none" w:sz="0" w:space="0" w:color="auto"/>
                        <w:left w:val="none" w:sz="0" w:space="0" w:color="auto"/>
                        <w:bottom w:val="none" w:sz="0" w:space="0" w:color="auto"/>
                        <w:right w:val="none" w:sz="0" w:space="0" w:color="auto"/>
                      </w:divBdr>
                    </w:div>
                  </w:divsChild>
                </w:div>
                <w:div w:id="477961613">
                  <w:marLeft w:val="0"/>
                  <w:marRight w:val="0"/>
                  <w:marTop w:val="0"/>
                  <w:marBottom w:val="0"/>
                  <w:divBdr>
                    <w:top w:val="none" w:sz="0" w:space="0" w:color="auto"/>
                    <w:left w:val="none" w:sz="0" w:space="0" w:color="auto"/>
                    <w:bottom w:val="none" w:sz="0" w:space="0" w:color="auto"/>
                    <w:right w:val="none" w:sz="0" w:space="0" w:color="auto"/>
                  </w:divBdr>
                  <w:divsChild>
                    <w:div w:id="1242174533">
                      <w:marLeft w:val="0"/>
                      <w:marRight w:val="0"/>
                      <w:marTop w:val="0"/>
                      <w:marBottom w:val="0"/>
                      <w:divBdr>
                        <w:top w:val="none" w:sz="0" w:space="0" w:color="auto"/>
                        <w:left w:val="none" w:sz="0" w:space="0" w:color="auto"/>
                        <w:bottom w:val="none" w:sz="0" w:space="0" w:color="auto"/>
                        <w:right w:val="none" w:sz="0" w:space="0" w:color="auto"/>
                      </w:divBdr>
                    </w:div>
                  </w:divsChild>
                </w:div>
                <w:div w:id="478502781">
                  <w:marLeft w:val="0"/>
                  <w:marRight w:val="0"/>
                  <w:marTop w:val="0"/>
                  <w:marBottom w:val="0"/>
                  <w:divBdr>
                    <w:top w:val="none" w:sz="0" w:space="0" w:color="auto"/>
                    <w:left w:val="none" w:sz="0" w:space="0" w:color="auto"/>
                    <w:bottom w:val="none" w:sz="0" w:space="0" w:color="auto"/>
                    <w:right w:val="none" w:sz="0" w:space="0" w:color="auto"/>
                  </w:divBdr>
                  <w:divsChild>
                    <w:div w:id="1478180809">
                      <w:marLeft w:val="0"/>
                      <w:marRight w:val="0"/>
                      <w:marTop w:val="0"/>
                      <w:marBottom w:val="0"/>
                      <w:divBdr>
                        <w:top w:val="none" w:sz="0" w:space="0" w:color="auto"/>
                        <w:left w:val="none" w:sz="0" w:space="0" w:color="auto"/>
                        <w:bottom w:val="none" w:sz="0" w:space="0" w:color="auto"/>
                        <w:right w:val="none" w:sz="0" w:space="0" w:color="auto"/>
                      </w:divBdr>
                    </w:div>
                  </w:divsChild>
                </w:div>
                <w:div w:id="495927158">
                  <w:marLeft w:val="0"/>
                  <w:marRight w:val="0"/>
                  <w:marTop w:val="0"/>
                  <w:marBottom w:val="0"/>
                  <w:divBdr>
                    <w:top w:val="none" w:sz="0" w:space="0" w:color="auto"/>
                    <w:left w:val="none" w:sz="0" w:space="0" w:color="auto"/>
                    <w:bottom w:val="none" w:sz="0" w:space="0" w:color="auto"/>
                    <w:right w:val="none" w:sz="0" w:space="0" w:color="auto"/>
                  </w:divBdr>
                  <w:divsChild>
                    <w:div w:id="694423310">
                      <w:marLeft w:val="0"/>
                      <w:marRight w:val="0"/>
                      <w:marTop w:val="0"/>
                      <w:marBottom w:val="0"/>
                      <w:divBdr>
                        <w:top w:val="none" w:sz="0" w:space="0" w:color="auto"/>
                        <w:left w:val="none" w:sz="0" w:space="0" w:color="auto"/>
                        <w:bottom w:val="none" w:sz="0" w:space="0" w:color="auto"/>
                        <w:right w:val="none" w:sz="0" w:space="0" w:color="auto"/>
                      </w:divBdr>
                    </w:div>
                  </w:divsChild>
                </w:div>
                <w:div w:id="496657142">
                  <w:marLeft w:val="0"/>
                  <w:marRight w:val="0"/>
                  <w:marTop w:val="0"/>
                  <w:marBottom w:val="0"/>
                  <w:divBdr>
                    <w:top w:val="none" w:sz="0" w:space="0" w:color="auto"/>
                    <w:left w:val="none" w:sz="0" w:space="0" w:color="auto"/>
                    <w:bottom w:val="none" w:sz="0" w:space="0" w:color="auto"/>
                    <w:right w:val="none" w:sz="0" w:space="0" w:color="auto"/>
                  </w:divBdr>
                  <w:divsChild>
                    <w:div w:id="1904677216">
                      <w:marLeft w:val="0"/>
                      <w:marRight w:val="0"/>
                      <w:marTop w:val="0"/>
                      <w:marBottom w:val="0"/>
                      <w:divBdr>
                        <w:top w:val="none" w:sz="0" w:space="0" w:color="auto"/>
                        <w:left w:val="none" w:sz="0" w:space="0" w:color="auto"/>
                        <w:bottom w:val="none" w:sz="0" w:space="0" w:color="auto"/>
                        <w:right w:val="none" w:sz="0" w:space="0" w:color="auto"/>
                      </w:divBdr>
                    </w:div>
                  </w:divsChild>
                </w:div>
                <w:div w:id="526721307">
                  <w:marLeft w:val="0"/>
                  <w:marRight w:val="0"/>
                  <w:marTop w:val="0"/>
                  <w:marBottom w:val="0"/>
                  <w:divBdr>
                    <w:top w:val="none" w:sz="0" w:space="0" w:color="auto"/>
                    <w:left w:val="none" w:sz="0" w:space="0" w:color="auto"/>
                    <w:bottom w:val="none" w:sz="0" w:space="0" w:color="auto"/>
                    <w:right w:val="none" w:sz="0" w:space="0" w:color="auto"/>
                  </w:divBdr>
                  <w:divsChild>
                    <w:div w:id="1137601634">
                      <w:marLeft w:val="0"/>
                      <w:marRight w:val="0"/>
                      <w:marTop w:val="0"/>
                      <w:marBottom w:val="0"/>
                      <w:divBdr>
                        <w:top w:val="none" w:sz="0" w:space="0" w:color="auto"/>
                        <w:left w:val="none" w:sz="0" w:space="0" w:color="auto"/>
                        <w:bottom w:val="none" w:sz="0" w:space="0" w:color="auto"/>
                        <w:right w:val="none" w:sz="0" w:space="0" w:color="auto"/>
                      </w:divBdr>
                    </w:div>
                  </w:divsChild>
                </w:div>
                <w:div w:id="578057491">
                  <w:marLeft w:val="0"/>
                  <w:marRight w:val="0"/>
                  <w:marTop w:val="0"/>
                  <w:marBottom w:val="0"/>
                  <w:divBdr>
                    <w:top w:val="none" w:sz="0" w:space="0" w:color="auto"/>
                    <w:left w:val="none" w:sz="0" w:space="0" w:color="auto"/>
                    <w:bottom w:val="none" w:sz="0" w:space="0" w:color="auto"/>
                    <w:right w:val="none" w:sz="0" w:space="0" w:color="auto"/>
                  </w:divBdr>
                  <w:divsChild>
                    <w:div w:id="965426475">
                      <w:marLeft w:val="0"/>
                      <w:marRight w:val="0"/>
                      <w:marTop w:val="0"/>
                      <w:marBottom w:val="0"/>
                      <w:divBdr>
                        <w:top w:val="none" w:sz="0" w:space="0" w:color="auto"/>
                        <w:left w:val="none" w:sz="0" w:space="0" w:color="auto"/>
                        <w:bottom w:val="none" w:sz="0" w:space="0" w:color="auto"/>
                        <w:right w:val="none" w:sz="0" w:space="0" w:color="auto"/>
                      </w:divBdr>
                    </w:div>
                  </w:divsChild>
                </w:div>
                <w:div w:id="608241962">
                  <w:marLeft w:val="0"/>
                  <w:marRight w:val="0"/>
                  <w:marTop w:val="0"/>
                  <w:marBottom w:val="0"/>
                  <w:divBdr>
                    <w:top w:val="none" w:sz="0" w:space="0" w:color="auto"/>
                    <w:left w:val="none" w:sz="0" w:space="0" w:color="auto"/>
                    <w:bottom w:val="none" w:sz="0" w:space="0" w:color="auto"/>
                    <w:right w:val="none" w:sz="0" w:space="0" w:color="auto"/>
                  </w:divBdr>
                  <w:divsChild>
                    <w:div w:id="1335571410">
                      <w:marLeft w:val="0"/>
                      <w:marRight w:val="0"/>
                      <w:marTop w:val="0"/>
                      <w:marBottom w:val="0"/>
                      <w:divBdr>
                        <w:top w:val="none" w:sz="0" w:space="0" w:color="auto"/>
                        <w:left w:val="none" w:sz="0" w:space="0" w:color="auto"/>
                        <w:bottom w:val="none" w:sz="0" w:space="0" w:color="auto"/>
                        <w:right w:val="none" w:sz="0" w:space="0" w:color="auto"/>
                      </w:divBdr>
                    </w:div>
                  </w:divsChild>
                </w:div>
                <w:div w:id="625430241">
                  <w:marLeft w:val="0"/>
                  <w:marRight w:val="0"/>
                  <w:marTop w:val="0"/>
                  <w:marBottom w:val="0"/>
                  <w:divBdr>
                    <w:top w:val="none" w:sz="0" w:space="0" w:color="auto"/>
                    <w:left w:val="none" w:sz="0" w:space="0" w:color="auto"/>
                    <w:bottom w:val="none" w:sz="0" w:space="0" w:color="auto"/>
                    <w:right w:val="none" w:sz="0" w:space="0" w:color="auto"/>
                  </w:divBdr>
                  <w:divsChild>
                    <w:div w:id="968703558">
                      <w:marLeft w:val="0"/>
                      <w:marRight w:val="0"/>
                      <w:marTop w:val="0"/>
                      <w:marBottom w:val="0"/>
                      <w:divBdr>
                        <w:top w:val="none" w:sz="0" w:space="0" w:color="auto"/>
                        <w:left w:val="none" w:sz="0" w:space="0" w:color="auto"/>
                        <w:bottom w:val="none" w:sz="0" w:space="0" w:color="auto"/>
                        <w:right w:val="none" w:sz="0" w:space="0" w:color="auto"/>
                      </w:divBdr>
                    </w:div>
                  </w:divsChild>
                </w:div>
                <w:div w:id="638414572">
                  <w:marLeft w:val="0"/>
                  <w:marRight w:val="0"/>
                  <w:marTop w:val="0"/>
                  <w:marBottom w:val="0"/>
                  <w:divBdr>
                    <w:top w:val="none" w:sz="0" w:space="0" w:color="auto"/>
                    <w:left w:val="none" w:sz="0" w:space="0" w:color="auto"/>
                    <w:bottom w:val="none" w:sz="0" w:space="0" w:color="auto"/>
                    <w:right w:val="none" w:sz="0" w:space="0" w:color="auto"/>
                  </w:divBdr>
                  <w:divsChild>
                    <w:div w:id="1333794889">
                      <w:marLeft w:val="0"/>
                      <w:marRight w:val="0"/>
                      <w:marTop w:val="0"/>
                      <w:marBottom w:val="0"/>
                      <w:divBdr>
                        <w:top w:val="none" w:sz="0" w:space="0" w:color="auto"/>
                        <w:left w:val="none" w:sz="0" w:space="0" w:color="auto"/>
                        <w:bottom w:val="none" w:sz="0" w:space="0" w:color="auto"/>
                        <w:right w:val="none" w:sz="0" w:space="0" w:color="auto"/>
                      </w:divBdr>
                    </w:div>
                  </w:divsChild>
                </w:div>
                <w:div w:id="663237707">
                  <w:marLeft w:val="0"/>
                  <w:marRight w:val="0"/>
                  <w:marTop w:val="0"/>
                  <w:marBottom w:val="0"/>
                  <w:divBdr>
                    <w:top w:val="none" w:sz="0" w:space="0" w:color="auto"/>
                    <w:left w:val="none" w:sz="0" w:space="0" w:color="auto"/>
                    <w:bottom w:val="none" w:sz="0" w:space="0" w:color="auto"/>
                    <w:right w:val="none" w:sz="0" w:space="0" w:color="auto"/>
                  </w:divBdr>
                  <w:divsChild>
                    <w:div w:id="1660494941">
                      <w:marLeft w:val="0"/>
                      <w:marRight w:val="0"/>
                      <w:marTop w:val="0"/>
                      <w:marBottom w:val="0"/>
                      <w:divBdr>
                        <w:top w:val="none" w:sz="0" w:space="0" w:color="auto"/>
                        <w:left w:val="none" w:sz="0" w:space="0" w:color="auto"/>
                        <w:bottom w:val="none" w:sz="0" w:space="0" w:color="auto"/>
                        <w:right w:val="none" w:sz="0" w:space="0" w:color="auto"/>
                      </w:divBdr>
                    </w:div>
                  </w:divsChild>
                </w:div>
                <w:div w:id="668407428">
                  <w:marLeft w:val="0"/>
                  <w:marRight w:val="0"/>
                  <w:marTop w:val="0"/>
                  <w:marBottom w:val="0"/>
                  <w:divBdr>
                    <w:top w:val="none" w:sz="0" w:space="0" w:color="auto"/>
                    <w:left w:val="none" w:sz="0" w:space="0" w:color="auto"/>
                    <w:bottom w:val="none" w:sz="0" w:space="0" w:color="auto"/>
                    <w:right w:val="none" w:sz="0" w:space="0" w:color="auto"/>
                  </w:divBdr>
                  <w:divsChild>
                    <w:div w:id="706835655">
                      <w:marLeft w:val="0"/>
                      <w:marRight w:val="0"/>
                      <w:marTop w:val="0"/>
                      <w:marBottom w:val="0"/>
                      <w:divBdr>
                        <w:top w:val="none" w:sz="0" w:space="0" w:color="auto"/>
                        <w:left w:val="none" w:sz="0" w:space="0" w:color="auto"/>
                        <w:bottom w:val="none" w:sz="0" w:space="0" w:color="auto"/>
                        <w:right w:val="none" w:sz="0" w:space="0" w:color="auto"/>
                      </w:divBdr>
                    </w:div>
                  </w:divsChild>
                </w:div>
                <w:div w:id="789083319">
                  <w:marLeft w:val="0"/>
                  <w:marRight w:val="0"/>
                  <w:marTop w:val="0"/>
                  <w:marBottom w:val="0"/>
                  <w:divBdr>
                    <w:top w:val="none" w:sz="0" w:space="0" w:color="auto"/>
                    <w:left w:val="none" w:sz="0" w:space="0" w:color="auto"/>
                    <w:bottom w:val="none" w:sz="0" w:space="0" w:color="auto"/>
                    <w:right w:val="none" w:sz="0" w:space="0" w:color="auto"/>
                  </w:divBdr>
                  <w:divsChild>
                    <w:div w:id="1900751165">
                      <w:marLeft w:val="0"/>
                      <w:marRight w:val="0"/>
                      <w:marTop w:val="0"/>
                      <w:marBottom w:val="0"/>
                      <w:divBdr>
                        <w:top w:val="none" w:sz="0" w:space="0" w:color="auto"/>
                        <w:left w:val="none" w:sz="0" w:space="0" w:color="auto"/>
                        <w:bottom w:val="none" w:sz="0" w:space="0" w:color="auto"/>
                        <w:right w:val="none" w:sz="0" w:space="0" w:color="auto"/>
                      </w:divBdr>
                    </w:div>
                  </w:divsChild>
                </w:div>
                <w:div w:id="878933925">
                  <w:marLeft w:val="0"/>
                  <w:marRight w:val="0"/>
                  <w:marTop w:val="0"/>
                  <w:marBottom w:val="0"/>
                  <w:divBdr>
                    <w:top w:val="none" w:sz="0" w:space="0" w:color="auto"/>
                    <w:left w:val="none" w:sz="0" w:space="0" w:color="auto"/>
                    <w:bottom w:val="none" w:sz="0" w:space="0" w:color="auto"/>
                    <w:right w:val="none" w:sz="0" w:space="0" w:color="auto"/>
                  </w:divBdr>
                  <w:divsChild>
                    <w:div w:id="989747064">
                      <w:marLeft w:val="0"/>
                      <w:marRight w:val="0"/>
                      <w:marTop w:val="0"/>
                      <w:marBottom w:val="0"/>
                      <w:divBdr>
                        <w:top w:val="none" w:sz="0" w:space="0" w:color="auto"/>
                        <w:left w:val="none" w:sz="0" w:space="0" w:color="auto"/>
                        <w:bottom w:val="none" w:sz="0" w:space="0" w:color="auto"/>
                        <w:right w:val="none" w:sz="0" w:space="0" w:color="auto"/>
                      </w:divBdr>
                    </w:div>
                  </w:divsChild>
                </w:div>
                <w:div w:id="888493548">
                  <w:marLeft w:val="0"/>
                  <w:marRight w:val="0"/>
                  <w:marTop w:val="0"/>
                  <w:marBottom w:val="0"/>
                  <w:divBdr>
                    <w:top w:val="none" w:sz="0" w:space="0" w:color="auto"/>
                    <w:left w:val="none" w:sz="0" w:space="0" w:color="auto"/>
                    <w:bottom w:val="none" w:sz="0" w:space="0" w:color="auto"/>
                    <w:right w:val="none" w:sz="0" w:space="0" w:color="auto"/>
                  </w:divBdr>
                  <w:divsChild>
                    <w:div w:id="1597133818">
                      <w:marLeft w:val="0"/>
                      <w:marRight w:val="0"/>
                      <w:marTop w:val="0"/>
                      <w:marBottom w:val="0"/>
                      <w:divBdr>
                        <w:top w:val="none" w:sz="0" w:space="0" w:color="auto"/>
                        <w:left w:val="none" w:sz="0" w:space="0" w:color="auto"/>
                        <w:bottom w:val="none" w:sz="0" w:space="0" w:color="auto"/>
                        <w:right w:val="none" w:sz="0" w:space="0" w:color="auto"/>
                      </w:divBdr>
                    </w:div>
                  </w:divsChild>
                </w:div>
                <w:div w:id="895362882">
                  <w:marLeft w:val="0"/>
                  <w:marRight w:val="0"/>
                  <w:marTop w:val="0"/>
                  <w:marBottom w:val="0"/>
                  <w:divBdr>
                    <w:top w:val="none" w:sz="0" w:space="0" w:color="auto"/>
                    <w:left w:val="none" w:sz="0" w:space="0" w:color="auto"/>
                    <w:bottom w:val="none" w:sz="0" w:space="0" w:color="auto"/>
                    <w:right w:val="none" w:sz="0" w:space="0" w:color="auto"/>
                  </w:divBdr>
                  <w:divsChild>
                    <w:div w:id="666711886">
                      <w:marLeft w:val="0"/>
                      <w:marRight w:val="0"/>
                      <w:marTop w:val="0"/>
                      <w:marBottom w:val="0"/>
                      <w:divBdr>
                        <w:top w:val="none" w:sz="0" w:space="0" w:color="auto"/>
                        <w:left w:val="none" w:sz="0" w:space="0" w:color="auto"/>
                        <w:bottom w:val="none" w:sz="0" w:space="0" w:color="auto"/>
                        <w:right w:val="none" w:sz="0" w:space="0" w:color="auto"/>
                      </w:divBdr>
                    </w:div>
                  </w:divsChild>
                </w:div>
                <w:div w:id="999698980">
                  <w:marLeft w:val="0"/>
                  <w:marRight w:val="0"/>
                  <w:marTop w:val="0"/>
                  <w:marBottom w:val="0"/>
                  <w:divBdr>
                    <w:top w:val="none" w:sz="0" w:space="0" w:color="auto"/>
                    <w:left w:val="none" w:sz="0" w:space="0" w:color="auto"/>
                    <w:bottom w:val="none" w:sz="0" w:space="0" w:color="auto"/>
                    <w:right w:val="none" w:sz="0" w:space="0" w:color="auto"/>
                  </w:divBdr>
                  <w:divsChild>
                    <w:div w:id="1988051354">
                      <w:marLeft w:val="0"/>
                      <w:marRight w:val="0"/>
                      <w:marTop w:val="0"/>
                      <w:marBottom w:val="0"/>
                      <w:divBdr>
                        <w:top w:val="none" w:sz="0" w:space="0" w:color="auto"/>
                        <w:left w:val="none" w:sz="0" w:space="0" w:color="auto"/>
                        <w:bottom w:val="none" w:sz="0" w:space="0" w:color="auto"/>
                        <w:right w:val="none" w:sz="0" w:space="0" w:color="auto"/>
                      </w:divBdr>
                    </w:div>
                  </w:divsChild>
                </w:div>
                <w:div w:id="1019888647">
                  <w:marLeft w:val="0"/>
                  <w:marRight w:val="0"/>
                  <w:marTop w:val="0"/>
                  <w:marBottom w:val="0"/>
                  <w:divBdr>
                    <w:top w:val="none" w:sz="0" w:space="0" w:color="auto"/>
                    <w:left w:val="none" w:sz="0" w:space="0" w:color="auto"/>
                    <w:bottom w:val="none" w:sz="0" w:space="0" w:color="auto"/>
                    <w:right w:val="none" w:sz="0" w:space="0" w:color="auto"/>
                  </w:divBdr>
                  <w:divsChild>
                    <w:div w:id="726606111">
                      <w:marLeft w:val="0"/>
                      <w:marRight w:val="0"/>
                      <w:marTop w:val="0"/>
                      <w:marBottom w:val="0"/>
                      <w:divBdr>
                        <w:top w:val="none" w:sz="0" w:space="0" w:color="auto"/>
                        <w:left w:val="none" w:sz="0" w:space="0" w:color="auto"/>
                        <w:bottom w:val="none" w:sz="0" w:space="0" w:color="auto"/>
                        <w:right w:val="none" w:sz="0" w:space="0" w:color="auto"/>
                      </w:divBdr>
                    </w:div>
                  </w:divsChild>
                </w:div>
                <w:div w:id="1027021825">
                  <w:marLeft w:val="0"/>
                  <w:marRight w:val="0"/>
                  <w:marTop w:val="0"/>
                  <w:marBottom w:val="0"/>
                  <w:divBdr>
                    <w:top w:val="none" w:sz="0" w:space="0" w:color="auto"/>
                    <w:left w:val="none" w:sz="0" w:space="0" w:color="auto"/>
                    <w:bottom w:val="none" w:sz="0" w:space="0" w:color="auto"/>
                    <w:right w:val="none" w:sz="0" w:space="0" w:color="auto"/>
                  </w:divBdr>
                  <w:divsChild>
                    <w:div w:id="302854072">
                      <w:marLeft w:val="0"/>
                      <w:marRight w:val="0"/>
                      <w:marTop w:val="0"/>
                      <w:marBottom w:val="0"/>
                      <w:divBdr>
                        <w:top w:val="none" w:sz="0" w:space="0" w:color="auto"/>
                        <w:left w:val="none" w:sz="0" w:space="0" w:color="auto"/>
                        <w:bottom w:val="none" w:sz="0" w:space="0" w:color="auto"/>
                        <w:right w:val="none" w:sz="0" w:space="0" w:color="auto"/>
                      </w:divBdr>
                    </w:div>
                  </w:divsChild>
                </w:div>
                <w:div w:id="1096681327">
                  <w:marLeft w:val="0"/>
                  <w:marRight w:val="0"/>
                  <w:marTop w:val="0"/>
                  <w:marBottom w:val="0"/>
                  <w:divBdr>
                    <w:top w:val="none" w:sz="0" w:space="0" w:color="auto"/>
                    <w:left w:val="none" w:sz="0" w:space="0" w:color="auto"/>
                    <w:bottom w:val="none" w:sz="0" w:space="0" w:color="auto"/>
                    <w:right w:val="none" w:sz="0" w:space="0" w:color="auto"/>
                  </w:divBdr>
                  <w:divsChild>
                    <w:div w:id="1313097341">
                      <w:marLeft w:val="0"/>
                      <w:marRight w:val="0"/>
                      <w:marTop w:val="0"/>
                      <w:marBottom w:val="0"/>
                      <w:divBdr>
                        <w:top w:val="none" w:sz="0" w:space="0" w:color="auto"/>
                        <w:left w:val="none" w:sz="0" w:space="0" w:color="auto"/>
                        <w:bottom w:val="none" w:sz="0" w:space="0" w:color="auto"/>
                        <w:right w:val="none" w:sz="0" w:space="0" w:color="auto"/>
                      </w:divBdr>
                    </w:div>
                  </w:divsChild>
                </w:div>
                <w:div w:id="1100026604">
                  <w:marLeft w:val="0"/>
                  <w:marRight w:val="0"/>
                  <w:marTop w:val="0"/>
                  <w:marBottom w:val="0"/>
                  <w:divBdr>
                    <w:top w:val="none" w:sz="0" w:space="0" w:color="auto"/>
                    <w:left w:val="none" w:sz="0" w:space="0" w:color="auto"/>
                    <w:bottom w:val="none" w:sz="0" w:space="0" w:color="auto"/>
                    <w:right w:val="none" w:sz="0" w:space="0" w:color="auto"/>
                  </w:divBdr>
                  <w:divsChild>
                    <w:div w:id="1143932456">
                      <w:marLeft w:val="0"/>
                      <w:marRight w:val="0"/>
                      <w:marTop w:val="0"/>
                      <w:marBottom w:val="0"/>
                      <w:divBdr>
                        <w:top w:val="none" w:sz="0" w:space="0" w:color="auto"/>
                        <w:left w:val="none" w:sz="0" w:space="0" w:color="auto"/>
                        <w:bottom w:val="none" w:sz="0" w:space="0" w:color="auto"/>
                        <w:right w:val="none" w:sz="0" w:space="0" w:color="auto"/>
                      </w:divBdr>
                    </w:div>
                  </w:divsChild>
                </w:div>
                <w:div w:id="1101146925">
                  <w:marLeft w:val="0"/>
                  <w:marRight w:val="0"/>
                  <w:marTop w:val="0"/>
                  <w:marBottom w:val="0"/>
                  <w:divBdr>
                    <w:top w:val="none" w:sz="0" w:space="0" w:color="auto"/>
                    <w:left w:val="none" w:sz="0" w:space="0" w:color="auto"/>
                    <w:bottom w:val="none" w:sz="0" w:space="0" w:color="auto"/>
                    <w:right w:val="none" w:sz="0" w:space="0" w:color="auto"/>
                  </w:divBdr>
                  <w:divsChild>
                    <w:div w:id="1211647533">
                      <w:marLeft w:val="0"/>
                      <w:marRight w:val="0"/>
                      <w:marTop w:val="0"/>
                      <w:marBottom w:val="0"/>
                      <w:divBdr>
                        <w:top w:val="none" w:sz="0" w:space="0" w:color="auto"/>
                        <w:left w:val="none" w:sz="0" w:space="0" w:color="auto"/>
                        <w:bottom w:val="none" w:sz="0" w:space="0" w:color="auto"/>
                        <w:right w:val="none" w:sz="0" w:space="0" w:color="auto"/>
                      </w:divBdr>
                    </w:div>
                  </w:divsChild>
                </w:div>
                <w:div w:id="1110778010">
                  <w:marLeft w:val="0"/>
                  <w:marRight w:val="0"/>
                  <w:marTop w:val="0"/>
                  <w:marBottom w:val="0"/>
                  <w:divBdr>
                    <w:top w:val="none" w:sz="0" w:space="0" w:color="auto"/>
                    <w:left w:val="none" w:sz="0" w:space="0" w:color="auto"/>
                    <w:bottom w:val="none" w:sz="0" w:space="0" w:color="auto"/>
                    <w:right w:val="none" w:sz="0" w:space="0" w:color="auto"/>
                  </w:divBdr>
                  <w:divsChild>
                    <w:div w:id="436869867">
                      <w:marLeft w:val="0"/>
                      <w:marRight w:val="0"/>
                      <w:marTop w:val="0"/>
                      <w:marBottom w:val="0"/>
                      <w:divBdr>
                        <w:top w:val="none" w:sz="0" w:space="0" w:color="auto"/>
                        <w:left w:val="none" w:sz="0" w:space="0" w:color="auto"/>
                        <w:bottom w:val="none" w:sz="0" w:space="0" w:color="auto"/>
                        <w:right w:val="none" w:sz="0" w:space="0" w:color="auto"/>
                      </w:divBdr>
                    </w:div>
                  </w:divsChild>
                </w:div>
                <w:div w:id="1132141382">
                  <w:marLeft w:val="0"/>
                  <w:marRight w:val="0"/>
                  <w:marTop w:val="0"/>
                  <w:marBottom w:val="0"/>
                  <w:divBdr>
                    <w:top w:val="none" w:sz="0" w:space="0" w:color="auto"/>
                    <w:left w:val="none" w:sz="0" w:space="0" w:color="auto"/>
                    <w:bottom w:val="none" w:sz="0" w:space="0" w:color="auto"/>
                    <w:right w:val="none" w:sz="0" w:space="0" w:color="auto"/>
                  </w:divBdr>
                  <w:divsChild>
                    <w:div w:id="1349865629">
                      <w:marLeft w:val="0"/>
                      <w:marRight w:val="0"/>
                      <w:marTop w:val="0"/>
                      <w:marBottom w:val="0"/>
                      <w:divBdr>
                        <w:top w:val="none" w:sz="0" w:space="0" w:color="auto"/>
                        <w:left w:val="none" w:sz="0" w:space="0" w:color="auto"/>
                        <w:bottom w:val="none" w:sz="0" w:space="0" w:color="auto"/>
                        <w:right w:val="none" w:sz="0" w:space="0" w:color="auto"/>
                      </w:divBdr>
                    </w:div>
                  </w:divsChild>
                </w:div>
                <w:div w:id="1141338378">
                  <w:marLeft w:val="0"/>
                  <w:marRight w:val="0"/>
                  <w:marTop w:val="0"/>
                  <w:marBottom w:val="0"/>
                  <w:divBdr>
                    <w:top w:val="none" w:sz="0" w:space="0" w:color="auto"/>
                    <w:left w:val="none" w:sz="0" w:space="0" w:color="auto"/>
                    <w:bottom w:val="none" w:sz="0" w:space="0" w:color="auto"/>
                    <w:right w:val="none" w:sz="0" w:space="0" w:color="auto"/>
                  </w:divBdr>
                  <w:divsChild>
                    <w:div w:id="38826751">
                      <w:marLeft w:val="0"/>
                      <w:marRight w:val="0"/>
                      <w:marTop w:val="0"/>
                      <w:marBottom w:val="0"/>
                      <w:divBdr>
                        <w:top w:val="none" w:sz="0" w:space="0" w:color="auto"/>
                        <w:left w:val="none" w:sz="0" w:space="0" w:color="auto"/>
                        <w:bottom w:val="none" w:sz="0" w:space="0" w:color="auto"/>
                        <w:right w:val="none" w:sz="0" w:space="0" w:color="auto"/>
                      </w:divBdr>
                    </w:div>
                  </w:divsChild>
                </w:div>
                <w:div w:id="1192961350">
                  <w:marLeft w:val="0"/>
                  <w:marRight w:val="0"/>
                  <w:marTop w:val="0"/>
                  <w:marBottom w:val="0"/>
                  <w:divBdr>
                    <w:top w:val="none" w:sz="0" w:space="0" w:color="auto"/>
                    <w:left w:val="none" w:sz="0" w:space="0" w:color="auto"/>
                    <w:bottom w:val="none" w:sz="0" w:space="0" w:color="auto"/>
                    <w:right w:val="none" w:sz="0" w:space="0" w:color="auto"/>
                  </w:divBdr>
                  <w:divsChild>
                    <w:div w:id="1015572145">
                      <w:marLeft w:val="0"/>
                      <w:marRight w:val="0"/>
                      <w:marTop w:val="0"/>
                      <w:marBottom w:val="0"/>
                      <w:divBdr>
                        <w:top w:val="none" w:sz="0" w:space="0" w:color="auto"/>
                        <w:left w:val="none" w:sz="0" w:space="0" w:color="auto"/>
                        <w:bottom w:val="none" w:sz="0" w:space="0" w:color="auto"/>
                        <w:right w:val="none" w:sz="0" w:space="0" w:color="auto"/>
                      </w:divBdr>
                    </w:div>
                  </w:divsChild>
                </w:div>
                <w:div w:id="1206722969">
                  <w:marLeft w:val="0"/>
                  <w:marRight w:val="0"/>
                  <w:marTop w:val="0"/>
                  <w:marBottom w:val="0"/>
                  <w:divBdr>
                    <w:top w:val="none" w:sz="0" w:space="0" w:color="auto"/>
                    <w:left w:val="none" w:sz="0" w:space="0" w:color="auto"/>
                    <w:bottom w:val="none" w:sz="0" w:space="0" w:color="auto"/>
                    <w:right w:val="none" w:sz="0" w:space="0" w:color="auto"/>
                  </w:divBdr>
                  <w:divsChild>
                    <w:div w:id="1505435755">
                      <w:marLeft w:val="0"/>
                      <w:marRight w:val="0"/>
                      <w:marTop w:val="0"/>
                      <w:marBottom w:val="0"/>
                      <w:divBdr>
                        <w:top w:val="none" w:sz="0" w:space="0" w:color="auto"/>
                        <w:left w:val="none" w:sz="0" w:space="0" w:color="auto"/>
                        <w:bottom w:val="none" w:sz="0" w:space="0" w:color="auto"/>
                        <w:right w:val="none" w:sz="0" w:space="0" w:color="auto"/>
                      </w:divBdr>
                    </w:div>
                  </w:divsChild>
                </w:div>
                <w:div w:id="1209414280">
                  <w:marLeft w:val="0"/>
                  <w:marRight w:val="0"/>
                  <w:marTop w:val="0"/>
                  <w:marBottom w:val="0"/>
                  <w:divBdr>
                    <w:top w:val="none" w:sz="0" w:space="0" w:color="auto"/>
                    <w:left w:val="none" w:sz="0" w:space="0" w:color="auto"/>
                    <w:bottom w:val="none" w:sz="0" w:space="0" w:color="auto"/>
                    <w:right w:val="none" w:sz="0" w:space="0" w:color="auto"/>
                  </w:divBdr>
                  <w:divsChild>
                    <w:div w:id="1013530690">
                      <w:marLeft w:val="0"/>
                      <w:marRight w:val="0"/>
                      <w:marTop w:val="0"/>
                      <w:marBottom w:val="0"/>
                      <w:divBdr>
                        <w:top w:val="none" w:sz="0" w:space="0" w:color="auto"/>
                        <w:left w:val="none" w:sz="0" w:space="0" w:color="auto"/>
                        <w:bottom w:val="none" w:sz="0" w:space="0" w:color="auto"/>
                        <w:right w:val="none" w:sz="0" w:space="0" w:color="auto"/>
                      </w:divBdr>
                    </w:div>
                  </w:divsChild>
                </w:div>
                <w:div w:id="1237395667">
                  <w:marLeft w:val="0"/>
                  <w:marRight w:val="0"/>
                  <w:marTop w:val="0"/>
                  <w:marBottom w:val="0"/>
                  <w:divBdr>
                    <w:top w:val="none" w:sz="0" w:space="0" w:color="auto"/>
                    <w:left w:val="none" w:sz="0" w:space="0" w:color="auto"/>
                    <w:bottom w:val="none" w:sz="0" w:space="0" w:color="auto"/>
                    <w:right w:val="none" w:sz="0" w:space="0" w:color="auto"/>
                  </w:divBdr>
                  <w:divsChild>
                    <w:div w:id="1069423913">
                      <w:marLeft w:val="0"/>
                      <w:marRight w:val="0"/>
                      <w:marTop w:val="0"/>
                      <w:marBottom w:val="0"/>
                      <w:divBdr>
                        <w:top w:val="none" w:sz="0" w:space="0" w:color="auto"/>
                        <w:left w:val="none" w:sz="0" w:space="0" w:color="auto"/>
                        <w:bottom w:val="none" w:sz="0" w:space="0" w:color="auto"/>
                        <w:right w:val="none" w:sz="0" w:space="0" w:color="auto"/>
                      </w:divBdr>
                    </w:div>
                  </w:divsChild>
                </w:div>
                <w:div w:id="1265189524">
                  <w:marLeft w:val="0"/>
                  <w:marRight w:val="0"/>
                  <w:marTop w:val="0"/>
                  <w:marBottom w:val="0"/>
                  <w:divBdr>
                    <w:top w:val="none" w:sz="0" w:space="0" w:color="auto"/>
                    <w:left w:val="none" w:sz="0" w:space="0" w:color="auto"/>
                    <w:bottom w:val="none" w:sz="0" w:space="0" w:color="auto"/>
                    <w:right w:val="none" w:sz="0" w:space="0" w:color="auto"/>
                  </w:divBdr>
                  <w:divsChild>
                    <w:div w:id="582036455">
                      <w:marLeft w:val="0"/>
                      <w:marRight w:val="0"/>
                      <w:marTop w:val="0"/>
                      <w:marBottom w:val="0"/>
                      <w:divBdr>
                        <w:top w:val="none" w:sz="0" w:space="0" w:color="auto"/>
                        <w:left w:val="none" w:sz="0" w:space="0" w:color="auto"/>
                        <w:bottom w:val="none" w:sz="0" w:space="0" w:color="auto"/>
                        <w:right w:val="none" w:sz="0" w:space="0" w:color="auto"/>
                      </w:divBdr>
                    </w:div>
                  </w:divsChild>
                </w:div>
                <w:div w:id="1319190463">
                  <w:marLeft w:val="0"/>
                  <w:marRight w:val="0"/>
                  <w:marTop w:val="0"/>
                  <w:marBottom w:val="0"/>
                  <w:divBdr>
                    <w:top w:val="none" w:sz="0" w:space="0" w:color="auto"/>
                    <w:left w:val="none" w:sz="0" w:space="0" w:color="auto"/>
                    <w:bottom w:val="none" w:sz="0" w:space="0" w:color="auto"/>
                    <w:right w:val="none" w:sz="0" w:space="0" w:color="auto"/>
                  </w:divBdr>
                  <w:divsChild>
                    <w:div w:id="1016997546">
                      <w:marLeft w:val="0"/>
                      <w:marRight w:val="0"/>
                      <w:marTop w:val="0"/>
                      <w:marBottom w:val="0"/>
                      <w:divBdr>
                        <w:top w:val="none" w:sz="0" w:space="0" w:color="auto"/>
                        <w:left w:val="none" w:sz="0" w:space="0" w:color="auto"/>
                        <w:bottom w:val="none" w:sz="0" w:space="0" w:color="auto"/>
                        <w:right w:val="none" w:sz="0" w:space="0" w:color="auto"/>
                      </w:divBdr>
                    </w:div>
                  </w:divsChild>
                </w:div>
                <w:div w:id="1360277435">
                  <w:marLeft w:val="0"/>
                  <w:marRight w:val="0"/>
                  <w:marTop w:val="0"/>
                  <w:marBottom w:val="0"/>
                  <w:divBdr>
                    <w:top w:val="none" w:sz="0" w:space="0" w:color="auto"/>
                    <w:left w:val="none" w:sz="0" w:space="0" w:color="auto"/>
                    <w:bottom w:val="none" w:sz="0" w:space="0" w:color="auto"/>
                    <w:right w:val="none" w:sz="0" w:space="0" w:color="auto"/>
                  </w:divBdr>
                  <w:divsChild>
                    <w:div w:id="939221668">
                      <w:marLeft w:val="0"/>
                      <w:marRight w:val="0"/>
                      <w:marTop w:val="0"/>
                      <w:marBottom w:val="0"/>
                      <w:divBdr>
                        <w:top w:val="none" w:sz="0" w:space="0" w:color="auto"/>
                        <w:left w:val="none" w:sz="0" w:space="0" w:color="auto"/>
                        <w:bottom w:val="none" w:sz="0" w:space="0" w:color="auto"/>
                        <w:right w:val="none" w:sz="0" w:space="0" w:color="auto"/>
                      </w:divBdr>
                    </w:div>
                  </w:divsChild>
                </w:div>
                <w:div w:id="1375499688">
                  <w:marLeft w:val="0"/>
                  <w:marRight w:val="0"/>
                  <w:marTop w:val="0"/>
                  <w:marBottom w:val="0"/>
                  <w:divBdr>
                    <w:top w:val="none" w:sz="0" w:space="0" w:color="auto"/>
                    <w:left w:val="none" w:sz="0" w:space="0" w:color="auto"/>
                    <w:bottom w:val="none" w:sz="0" w:space="0" w:color="auto"/>
                    <w:right w:val="none" w:sz="0" w:space="0" w:color="auto"/>
                  </w:divBdr>
                  <w:divsChild>
                    <w:div w:id="253783834">
                      <w:marLeft w:val="0"/>
                      <w:marRight w:val="0"/>
                      <w:marTop w:val="0"/>
                      <w:marBottom w:val="0"/>
                      <w:divBdr>
                        <w:top w:val="none" w:sz="0" w:space="0" w:color="auto"/>
                        <w:left w:val="none" w:sz="0" w:space="0" w:color="auto"/>
                        <w:bottom w:val="none" w:sz="0" w:space="0" w:color="auto"/>
                        <w:right w:val="none" w:sz="0" w:space="0" w:color="auto"/>
                      </w:divBdr>
                    </w:div>
                  </w:divsChild>
                </w:div>
                <w:div w:id="1376007455">
                  <w:marLeft w:val="0"/>
                  <w:marRight w:val="0"/>
                  <w:marTop w:val="0"/>
                  <w:marBottom w:val="0"/>
                  <w:divBdr>
                    <w:top w:val="none" w:sz="0" w:space="0" w:color="auto"/>
                    <w:left w:val="none" w:sz="0" w:space="0" w:color="auto"/>
                    <w:bottom w:val="none" w:sz="0" w:space="0" w:color="auto"/>
                    <w:right w:val="none" w:sz="0" w:space="0" w:color="auto"/>
                  </w:divBdr>
                  <w:divsChild>
                    <w:div w:id="1442070394">
                      <w:marLeft w:val="0"/>
                      <w:marRight w:val="0"/>
                      <w:marTop w:val="0"/>
                      <w:marBottom w:val="0"/>
                      <w:divBdr>
                        <w:top w:val="none" w:sz="0" w:space="0" w:color="auto"/>
                        <w:left w:val="none" w:sz="0" w:space="0" w:color="auto"/>
                        <w:bottom w:val="none" w:sz="0" w:space="0" w:color="auto"/>
                        <w:right w:val="none" w:sz="0" w:space="0" w:color="auto"/>
                      </w:divBdr>
                    </w:div>
                  </w:divsChild>
                </w:div>
                <w:div w:id="1385523589">
                  <w:marLeft w:val="0"/>
                  <w:marRight w:val="0"/>
                  <w:marTop w:val="0"/>
                  <w:marBottom w:val="0"/>
                  <w:divBdr>
                    <w:top w:val="none" w:sz="0" w:space="0" w:color="auto"/>
                    <w:left w:val="none" w:sz="0" w:space="0" w:color="auto"/>
                    <w:bottom w:val="none" w:sz="0" w:space="0" w:color="auto"/>
                    <w:right w:val="none" w:sz="0" w:space="0" w:color="auto"/>
                  </w:divBdr>
                  <w:divsChild>
                    <w:div w:id="1726761778">
                      <w:marLeft w:val="0"/>
                      <w:marRight w:val="0"/>
                      <w:marTop w:val="0"/>
                      <w:marBottom w:val="0"/>
                      <w:divBdr>
                        <w:top w:val="none" w:sz="0" w:space="0" w:color="auto"/>
                        <w:left w:val="none" w:sz="0" w:space="0" w:color="auto"/>
                        <w:bottom w:val="none" w:sz="0" w:space="0" w:color="auto"/>
                        <w:right w:val="none" w:sz="0" w:space="0" w:color="auto"/>
                      </w:divBdr>
                    </w:div>
                  </w:divsChild>
                </w:div>
                <w:div w:id="1423256661">
                  <w:marLeft w:val="0"/>
                  <w:marRight w:val="0"/>
                  <w:marTop w:val="0"/>
                  <w:marBottom w:val="0"/>
                  <w:divBdr>
                    <w:top w:val="none" w:sz="0" w:space="0" w:color="auto"/>
                    <w:left w:val="none" w:sz="0" w:space="0" w:color="auto"/>
                    <w:bottom w:val="none" w:sz="0" w:space="0" w:color="auto"/>
                    <w:right w:val="none" w:sz="0" w:space="0" w:color="auto"/>
                  </w:divBdr>
                  <w:divsChild>
                    <w:div w:id="1269460578">
                      <w:marLeft w:val="0"/>
                      <w:marRight w:val="0"/>
                      <w:marTop w:val="0"/>
                      <w:marBottom w:val="0"/>
                      <w:divBdr>
                        <w:top w:val="none" w:sz="0" w:space="0" w:color="auto"/>
                        <w:left w:val="none" w:sz="0" w:space="0" w:color="auto"/>
                        <w:bottom w:val="none" w:sz="0" w:space="0" w:color="auto"/>
                        <w:right w:val="none" w:sz="0" w:space="0" w:color="auto"/>
                      </w:divBdr>
                    </w:div>
                  </w:divsChild>
                </w:div>
                <w:div w:id="1431589077">
                  <w:marLeft w:val="0"/>
                  <w:marRight w:val="0"/>
                  <w:marTop w:val="0"/>
                  <w:marBottom w:val="0"/>
                  <w:divBdr>
                    <w:top w:val="none" w:sz="0" w:space="0" w:color="auto"/>
                    <w:left w:val="none" w:sz="0" w:space="0" w:color="auto"/>
                    <w:bottom w:val="none" w:sz="0" w:space="0" w:color="auto"/>
                    <w:right w:val="none" w:sz="0" w:space="0" w:color="auto"/>
                  </w:divBdr>
                  <w:divsChild>
                    <w:div w:id="738596918">
                      <w:marLeft w:val="0"/>
                      <w:marRight w:val="0"/>
                      <w:marTop w:val="0"/>
                      <w:marBottom w:val="0"/>
                      <w:divBdr>
                        <w:top w:val="none" w:sz="0" w:space="0" w:color="auto"/>
                        <w:left w:val="none" w:sz="0" w:space="0" w:color="auto"/>
                        <w:bottom w:val="none" w:sz="0" w:space="0" w:color="auto"/>
                        <w:right w:val="none" w:sz="0" w:space="0" w:color="auto"/>
                      </w:divBdr>
                    </w:div>
                  </w:divsChild>
                </w:div>
                <w:div w:id="1437362310">
                  <w:marLeft w:val="0"/>
                  <w:marRight w:val="0"/>
                  <w:marTop w:val="0"/>
                  <w:marBottom w:val="0"/>
                  <w:divBdr>
                    <w:top w:val="none" w:sz="0" w:space="0" w:color="auto"/>
                    <w:left w:val="none" w:sz="0" w:space="0" w:color="auto"/>
                    <w:bottom w:val="none" w:sz="0" w:space="0" w:color="auto"/>
                    <w:right w:val="none" w:sz="0" w:space="0" w:color="auto"/>
                  </w:divBdr>
                  <w:divsChild>
                    <w:div w:id="90593682">
                      <w:marLeft w:val="0"/>
                      <w:marRight w:val="0"/>
                      <w:marTop w:val="0"/>
                      <w:marBottom w:val="0"/>
                      <w:divBdr>
                        <w:top w:val="none" w:sz="0" w:space="0" w:color="auto"/>
                        <w:left w:val="none" w:sz="0" w:space="0" w:color="auto"/>
                        <w:bottom w:val="none" w:sz="0" w:space="0" w:color="auto"/>
                        <w:right w:val="none" w:sz="0" w:space="0" w:color="auto"/>
                      </w:divBdr>
                    </w:div>
                  </w:divsChild>
                </w:div>
                <w:div w:id="1447775428">
                  <w:marLeft w:val="0"/>
                  <w:marRight w:val="0"/>
                  <w:marTop w:val="0"/>
                  <w:marBottom w:val="0"/>
                  <w:divBdr>
                    <w:top w:val="none" w:sz="0" w:space="0" w:color="auto"/>
                    <w:left w:val="none" w:sz="0" w:space="0" w:color="auto"/>
                    <w:bottom w:val="none" w:sz="0" w:space="0" w:color="auto"/>
                    <w:right w:val="none" w:sz="0" w:space="0" w:color="auto"/>
                  </w:divBdr>
                  <w:divsChild>
                    <w:div w:id="929969488">
                      <w:marLeft w:val="0"/>
                      <w:marRight w:val="0"/>
                      <w:marTop w:val="0"/>
                      <w:marBottom w:val="0"/>
                      <w:divBdr>
                        <w:top w:val="none" w:sz="0" w:space="0" w:color="auto"/>
                        <w:left w:val="none" w:sz="0" w:space="0" w:color="auto"/>
                        <w:bottom w:val="none" w:sz="0" w:space="0" w:color="auto"/>
                        <w:right w:val="none" w:sz="0" w:space="0" w:color="auto"/>
                      </w:divBdr>
                    </w:div>
                  </w:divsChild>
                </w:div>
                <w:div w:id="1449202410">
                  <w:marLeft w:val="0"/>
                  <w:marRight w:val="0"/>
                  <w:marTop w:val="0"/>
                  <w:marBottom w:val="0"/>
                  <w:divBdr>
                    <w:top w:val="none" w:sz="0" w:space="0" w:color="auto"/>
                    <w:left w:val="none" w:sz="0" w:space="0" w:color="auto"/>
                    <w:bottom w:val="none" w:sz="0" w:space="0" w:color="auto"/>
                    <w:right w:val="none" w:sz="0" w:space="0" w:color="auto"/>
                  </w:divBdr>
                  <w:divsChild>
                    <w:div w:id="179785178">
                      <w:marLeft w:val="0"/>
                      <w:marRight w:val="0"/>
                      <w:marTop w:val="0"/>
                      <w:marBottom w:val="0"/>
                      <w:divBdr>
                        <w:top w:val="none" w:sz="0" w:space="0" w:color="auto"/>
                        <w:left w:val="none" w:sz="0" w:space="0" w:color="auto"/>
                        <w:bottom w:val="none" w:sz="0" w:space="0" w:color="auto"/>
                        <w:right w:val="none" w:sz="0" w:space="0" w:color="auto"/>
                      </w:divBdr>
                    </w:div>
                  </w:divsChild>
                </w:div>
                <w:div w:id="1496996492">
                  <w:marLeft w:val="0"/>
                  <w:marRight w:val="0"/>
                  <w:marTop w:val="0"/>
                  <w:marBottom w:val="0"/>
                  <w:divBdr>
                    <w:top w:val="none" w:sz="0" w:space="0" w:color="auto"/>
                    <w:left w:val="none" w:sz="0" w:space="0" w:color="auto"/>
                    <w:bottom w:val="none" w:sz="0" w:space="0" w:color="auto"/>
                    <w:right w:val="none" w:sz="0" w:space="0" w:color="auto"/>
                  </w:divBdr>
                  <w:divsChild>
                    <w:div w:id="1712991828">
                      <w:marLeft w:val="0"/>
                      <w:marRight w:val="0"/>
                      <w:marTop w:val="0"/>
                      <w:marBottom w:val="0"/>
                      <w:divBdr>
                        <w:top w:val="none" w:sz="0" w:space="0" w:color="auto"/>
                        <w:left w:val="none" w:sz="0" w:space="0" w:color="auto"/>
                        <w:bottom w:val="none" w:sz="0" w:space="0" w:color="auto"/>
                        <w:right w:val="none" w:sz="0" w:space="0" w:color="auto"/>
                      </w:divBdr>
                    </w:div>
                  </w:divsChild>
                </w:div>
                <w:div w:id="1499887856">
                  <w:marLeft w:val="0"/>
                  <w:marRight w:val="0"/>
                  <w:marTop w:val="0"/>
                  <w:marBottom w:val="0"/>
                  <w:divBdr>
                    <w:top w:val="none" w:sz="0" w:space="0" w:color="auto"/>
                    <w:left w:val="none" w:sz="0" w:space="0" w:color="auto"/>
                    <w:bottom w:val="none" w:sz="0" w:space="0" w:color="auto"/>
                    <w:right w:val="none" w:sz="0" w:space="0" w:color="auto"/>
                  </w:divBdr>
                  <w:divsChild>
                    <w:div w:id="971596279">
                      <w:marLeft w:val="0"/>
                      <w:marRight w:val="0"/>
                      <w:marTop w:val="0"/>
                      <w:marBottom w:val="0"/>
                      <w:divBdr>
                        <w:top w:val="none" w:sz="0" w:space="0" w:color="auto"/>
                        <w:left w:val="none" w:sz="0" w:space="0" w:color="auto"/>
                        <w:bottom w:val="none" w:sz="0" w:space="0" w:color="auto"/>
                        <w:right w:val="none" w:sz="0" w:space="0" w:color="auto"/>
                      </w:divBdr>
                    </w:div>
                  </w:divsChild>
                </w:div>
                <w:div w:id="1511600914">
                  <w:marLeft w:val="0"/>
                  <w:marRight w:val="0"/>
                  <w:marTop w:val="0"/>
                  <w:marBottom w:val="0"/>
                  <w:divBdr>
                    <w:top w:val="none" w:sz="0" w:space="0" w:color="auto"/>
                    <w:left w:val="none" w:sz="0" w:space="0" w:color="auto"/>
                    <w:bottom w:val="none" w:sz="0" w:space="0" w:color="auto"/>
                    <w:right w:val="none" w:sz="0" w:space="0" w:color="auto"/>
                  </w:divBdr>
                  <w:divsChild>
                    <w:div w:id="910235275">
                      <w:marLeft w:val="0"/>
                      <w:marRight w:val="0"/>
                      <w:marTop w:val="0"/>
                      <w:marBottom w:val="0"/>
                      <w:divBdr>
                        <w:top w:val="none" w:sz="0" w:space="0" w:color="auto"/>
                        <w:left w:val="none" w:sz="0" w:space="0" w:color="auto"/>
                        <w:bottom w:val="none" w:sz="0" w:space="0" w:color="auto"/>
                        <w:right w:val="none" w:sz="0" w:space="0" w:color="auto"/>
                      </w:divBdr>
                    </w:div>
                  </w:divsChild>
                </w:div>
                <w:div w:id="1518077877">
                  <w:marLeft w:val="0"/>
                  <w:marRight w:val="0"/>
                  <w:marTop w:val="0"/>
                  <w:marBottom w:val="0"/>
                  <w:divBdr>
                    <w:top w:val="none" w:sz="0" w:space="0" w:color="auto"/>
                    <w:left w:val="none" w:sz="0" w:space="0" w:color="auto"/>
                    <w:bottom w:val="none" w:sz="0" w:space="0" w:color="auto"/>
                    <w:right w:val="none" w:sz="0" w:space="0" w:color="auto"/>
                  </w:divBdr>
                  <w:divsChild>
                    <w:div w:id="1227255121">
                      <w:marLeft w:val="0"/>
                      <w:marRight w:val="0"/>
                      <w:marTop w:val="0"/>
                      <w:marBottom w:val="0"/>
                      <w:divBdr>
                        <w:top w:val="none" w:sz="0" w:space="0" w:color="auto"/>
                        <w:left w:val="none" w:sz="0" w:space="0" w:color="auto"/>
                        <w:bottom w:val="none" w:sz="0" w:space="0" w:color="auto"/>
                        <w:right w:val="none" w:sz="0" w:space="0" w:color="auto"/>
                      </w:divBdr>
                    </w:div>
                  </w:divsChild>
                </w:div>
                <w:div w:id="1553615853">
                  <w:marLeft w:val="0"/>
                  <w:marRight w:val="0"/>
                  <w:marTop w:val="0"/>
                  <w:marBottom w:val="0"/>
                  <w:divBdr>
                    <w:top w:val="none" w:sz="0" w:space="0" w:color="auto"/>
                    <w:left w:val="none" w:sz="0" w:space="0" w:color="auto"/>
                    <w:bottom w:val="none" w:sz="0" w:space="0" w:color="auto"/>
                    <w:right w:val="none" w:sz="0" w:space="0" w:color="auto"/>
                  </w:divBdr>
                  <w:divsChild>
                    <w:div w:id="1370371131">
                      <w:marLeft w:val="0"/>
                      <w:marRight w:val="0"/>
                      <w:marTop w:val="0"/>
                      <w:marBottom w:val="0"/>
                      <w:divBdr>
                        <w:top w:val="none" w:sz="0" w:space="0" w:color="auto"/>
                        <w:left w:val="none" w:sz="0" w:space="0" w:color="auto"/>
                        <w:bottom w:val="none" w:sz="0" w:space="0" w:color="auto"/>
                        <w:right w:val="none" w:sz="0" w:space="0" w:color="auto"/>
                      </w:divBdr>
                    </w:div>
                  </w:divsChild>
                </w:div>
                <w:div w:id="1618871461">
                  <w:marLeft w:val="0"/>
                  <w:marRight w:val="0"/>
                  <w:marTop w:val="0"/>
                  <w:marBottom w:val="0"/>
                  <w:divBdr>
                    <w:top w:val="none" w:sz="0" w:space="0" w:color="auto"/>
                    <w:left w:val="none" w:sz="0" w:space="0" w:color="auto"/>
                    <w:bottom w:val="none" w:sz="0" w:space="0" w:color="auto"/>
                    <w:right w:val="none" w:sz="0" w:space="0" w:color="auto"/>
                  </w:divBdr>
                  <w:divsChild>
                    <w:div w:id="1790393584">
                      <w:marLeft w:val="0"/>
                      <w:marRight w:val="0"/>
                      <w:marTop w:val="0"/>
                      <w:marBottom w:val="0"/>
                      <w:divBdr>
                        <w:top w:val="none" w:sz="0" w:space="0" w:color="auto"/>
                        <w:left w:val="none" w:sz="0" w:space="0" w:color="auto"/>
                        <w:bottom w:val="none" w:sz="0" w:space="0" w:color="auto"/>
                        <w:right w:val="none" w:sz="0" w:space="0" w:color="auto"/>
                      </w:divBdr>
                    </w:div>
                  </w:divsChild>
                </w:div>
                <w:div w:id="1621065495">
                  <w:marLeft w:val="0"/>
                  <w:marRight w:val="0"/>
                  <w:marTop w:val="0"/>
                  <w:marBottom w:val="0"/>
                  <w:divBdr>
                    <w:top w:val="none" w:sz="0" w:space="0" w:color="auto"/>
                    <w:left w:val="none" w:sz="0" w:space="0" w:color="auto"/>
                    <w:bottom w:val="none" w:sz="0" w:space="0" w:color="auto"/>
                    <w:right w:val="none" w:sz="0" w:space="0" w:color="auto"/>
                  </w:divBdr>
                  <w:divsChild>
                    <w:div w:id="941456916">
                      <w:marLeft w:val="0"/>
                      <w:marRight w:val="0"/>
                      <w:marTop w:val="0"/>
                      <w:marBottom w:val="0"/>
                      <w:divBdr>
                        <w:top w:val="none" w:sz="0" w:space="0" w:color="auto"/>
                        <w:left w:val="none" w:sz="0" w:space="0" w:color="auto"/>
                        <w:bottom w:val="none" w:sz="0" w:space="0" w:color="auto"/>
                        <w:right w:val="none" w:sz="0" w:space="0" w:color="auto"/>
                      </w:divBdr>
                    </w:div>
                  </w:divsChild>
                </w:div>
                <w:div w:id="1623924403">
                  <w:marLeft w:val="0"/>
                  <w:marRight w:val="0"/>
                  <w:marTop w:val="0"/>
                  <w:marBottom w:val="0"/>
                  <w:divBdr>
                    <w:top w:val="none" w:sz="0" w:space="0" w:color="auto"/>
                    <w:left w:val="none" w:sz="0" w:space="0" w:color="auto"/>
                    <w:bottom w:val="none" w:sz="0" w:space="0" w:color="auto"/>
                    <w:right w:val="none" w:sz="0" w:space="0" w:color="auto"/>
                  </w:divBdr>
                  <w:divsChild>
                    <w:div w:id="1474909980">
                      <w:marLeft w:val="0"/>
                      <w:marRight w:val="0"/>
                      <w:marTop w:val="0"/>
                      <w:marBottom w:val="0"/>
                      <w:divBdr>
                        <w:top w:val="none" w:sz="0" w:space="0" w:color="auto"/>
                        <w:left w:val="none" w:sz="0" w:space="0" w:color="auto"/>
                        <w:bottom w:val="none" w:sz="0" w:space="0" w:color="auto"/>
                        <w:right w:val="none" w:sz="0" w:space="0" w:color="auto"/>
                      </w:divBdr>
                    </w:div>
                  </w:divsChild>
                </w:div>
                <w:div w:id="1678000128">
                  <w:marLeft w:val="0"/>
                  <w:marRight w:val="0"/>
                  <w:marTop w:val="0"/>
                  <w:marBottom w:val="0"/>
                  <w:divBdr>
                    <w:top w:val="none" w:sz="0" w:space="0" w:color="auto"/>
                    <w:left w:val="none" w:sz="0" w:space="0" w:color="auto"/>
                    <w:bottom w:val="none" w:sz="0" w:space="0" w:color="auto"/>
                    <w:right w:val="none" w:sz="0" w:space="0" w:color="auto"/>
                  </w:divBdr>
                  <w:divsChild>
                    <w:div w:id="719742902">
                      <w:marLeft w:val="0"/>
                      <w:marRight w:val="0"/>
                      <w:marTop w:val="0"/>
                      <w:marBottom w:val="0"/>
                      <w:divBdr>
                        <w:top w:val="none" w:sz="0" w:space="0" w:color="auto"/>
                        <w:left w:val="none" w:sz="0" w:space="0" w:color="auto"/>
                        <w:bottom w:val="none" w:sz="0" w:space="0" w:color="auto"/>
                        <w:right w:val="none" w:sz="0" w:space="0" w:color="auto"/>
                      </w:divBdr>
                    </w:div>
                  </w:divsChild>
                </w:div>
                <w:div w:id="1704750562">
                  <w:marLeft w:val="0"/>
                  <w:marRight w:val="0"/>
                  <w:marTop w:val="0"/>
                  <w:marBottom w:val="0"/>
                  <w:divBdr>
                    <w:top w:val="none" w:sz="0" w:space="0" w:color="auto"/>
                    <w:left w:val="none" w:sz="0" w:space="0" w:color="auto"/>
                    <w:bottom w:val="none" w:sz="0" w:space="0" w:color="auto"/>
                    <w:right w:val="none" w:sz="0" w:space="0" w:color="auto"/>
                  </w:divBdr>
                  <w:divsChild>
                    <w:div w:id="221723321">
                      <w:marLeft w:val="0"/>
                      <w:marRight w:val="0"/>
                      <w:marTop w:val="0"/>
                      <w:marBottom w:val="0"/>
                      <w:divBdr>
                        <w:top w:val="none" w:sz="0" w:space="0" w:color="auto"/>
                        <w:left w:val="none" w:sz="0" w:space="0" w:color="auto"/>
                        <w:bottom w:val="none" w:sz="0" w:space="0" w:color="auto"/>
                        <w:right w:val="none" w:sz="0" w:space="0" w:color="auto"/>
                      </w:divBdr>
                    </w:div>
                  </w:divsChild>
                </w:div>
                <w:div w:id="1748262247">
                  <w:marLeft w:val="0"/>
                  <w:marRight w:val="0"/>
                  <w:marTop w:val="0"/>
                  <w:marBottom w:val="0"/>
                  <w:divBdr>
                    <w:top w:val="none" w:sz="0" w:space="0" w:color="auto"/>
                    <w:left w:val="none" w:sz="0" w:space="0" w:color="auto"/>
                    <w:bottom w:val="none" w:sz="0" w:space="0" w:color="auto"/>
                    <w:right w:val="none" w:sz="0" w:space="0" w:color="auto"/>
                  </w:divBdr>
                  <w:divsChild>
                    <w:div w:id="1492797488">
                      <w:marLeft w:val="0"/>
                      <w:marRight w:val="0"/>
                      <w:marTop w:val="0"/>
                      <w:marBottom w:val="0"/>
                      <w:divBdr>
                        <w:top w:val="none" w:sz="0" w:space="0" w:color="auto"/>
                        <w:left w:val="none" w:sz="0" w:space="0" w:color="auto"/>
                        <w:bottom w:val="none" w:sz="0" w:space="0" w:color="auto"/>
                        <w:right w:val="none" w:sz="0" w:space="0" w:color="auto"/>
                      </w:divBdr>
                    </w:div>
                  </w:divsChild>
                </w:div>
                <w:div w:id="1772435298">
                  <w:marLeft w:val="0"/>
                  <w:marRight w:val="0"/>
                  <w:marTop w:val="0"/>
                  <w:marBottom w:val="0"/>
                  <w:divBdr>
                    <w:top w:val="none" w:sz="0" w:space="0" w:color="auto"/>
                    <w:left w:val="none" w:sz="0" w:space="0" w:color="auto"/>
                    <w:bottom w:val="none" w:sz="0" w:space="0" w:color="auto"/>
                    <w:right w:val="none" w:sz="0" w:space="0" w:color="auto"/>
                  </w:divBdr>
                  <w:divsChild>
                    <w:div w:id="2105294581">
                      <w:marLeft w:val="0"/>
                      <w:marRight w:val="0"/>
                      <w:marTop w:val="0"/>
                      <w:marBottom w:val="0"/>
                      <w:divBdr>
                        <w:top w:val="none" w:sz="0" w:space="0" w:color="auto"/>
                        <w:left w:val="none" w:sz="0" w:space="0" w:color="auto"/>
                        <w:bottom w:val="none" w:sz="0" w:space="0" w:color="auto"/>
                        <w:right w:val="none" w:sz="0" w:space="0" w:color="auto"/>
                      </w:divBdr>
                    </w:div>
                  </w:divsChild>
                </w:div>
                <w:div w:id="1845514581">
                  <w:marLeft w:val="0"/>
                  <w:marRight w:val="0"/>
                  <w:marTop w:val="0"/>
                  <w:marBottom w:val="0"/>
                  <w:divBdr>
                    <w:top w:val="none" w:sz="0" w:space="0" w:color="auto"/>
                    <w:left w:val="none" w:sz="0" w:space="0" w:color="auto"/>
                    <w:bottom w:val="none" w:sz="0" w:space="0" w:color="auto"/>
                    <w:right w:val="none" w:sz="0" w:space="0" w:color="auto"/>
                  </w:divBdr>
                  <w:divsChild>
                    <w:div w:id="304548884">
                      <w:marLeft w:val="0"/>
                      <w:marRight w:val="0"/>
                      <w:marTop w:val="0"/>
                      <w:marBottom w:val="0"/>
                      <w:divBdr>
                        <w:top w:val="none" w:sz="0" w:space="0" w:color="auto"/>
                        <w:left w:val="none" w:sz="0" w:space="0" w:color="auto"/>
                        <w:bottom w:val="none" w:sz="0" w:space="0" w:color="auto"/>
                        <w:right w:val="none" w:sz="0" w:space="0" w:color="auto"/>
                      </w:divBdr>
                    </w:div>
                  </w:divsChild>
                </w:div>
                <w:div w:id="1854370647">
                  <w:marLeft w:val="0"/>
                  <w:marRight w:val="0"/>
                  <w:marTop w:val="0"/>
                  <w:marBottom w:val="0"/>
                  <w:divBdr>
                    <w:top w:val="none" w:sz="0" w:space="0" w:color="auto"/>
                    <w:left w:val="none" w:sz="0" w:space="0" w:color="auto"/>
                    <w:bottom w:val="none" w:sz="0" w:space="0" w:color="auto"/>
                    <w:right w:val="none" w:sz="0" w:space="0" w:color="auto"/>
                  </w:divBdr>
                  <w:divsChild>
                    <w:div w:id="1713921330">
                      <w:marLeft w:val="0"/>
                      <w:marRight w:val="0"/>
                      <w:marTop w:val="0"/>
                      <w:marBottom w:val="0"/>
                      <w:divBdr>
                        <w:top w:val="none" w:sz="0" w:space="0" w:color="auto"/>
                        <w:left w:val="none" w:sz="0" w:space="0" w:color="auto"/>
                        <w:bottom w:val="none" w:sz="0" w:space="0" w:color="auto"/>
                        <w:right w:val="none" w:sz="0" w:space="0" w:color="auto"/>
                      </w:divBdr>
                    </w:div>
                  </w:divsChild>
                </w:div>
                <w:div w:id="1909798308">
                  <w:marLeft w:val="0"/>
                  <w:marRight w:val="0"/>
                  <w:marTop w:val="0"/>
                  <w:marBottom w:val="0"/>
                  <w:divBdr>
                    <w:top w:val="none" w:sz="0" w:space="0" w:color="auto"/>
                    <w:left w:val="none" w:sz="0" w:space="0" w:color="auto"/>
                    <w:bottom w:val="none" w:sz="0" w:space="0" w:color="auto"/>
                    <w:right w:val="none" w:sz="0" w:space="0" w:color="auto"/>
                  </w:divBdr>
                  <w:divsChild>
                    <w:div w:id="298658652">
                      <w:marLeft w:val="0"/>
                      <w:marRight w:val="0"/>
                      <w:marTop w:val="0"/>
                      <w:marBottom w:val="0"/>
                      <w:divBdr>
                        <w:top w:val="none" w:sz="0" w:space="0" w:color="auto"/>
                        <w:left w:val="none" w:sz="0" w:space="0" w:color="auto"/>
                        <w:bottom w:val="none" w:sz="0" w:space="0" w:color="auto"/>
                        <w:right w:val="none" w:sz="0" w:space="0" w:color="auto"/>
                      </w:divBdr>
                    </w:div>
                  </w:divsChild>
                </w:div>
                <w:div w:id="1971010449">
                  <w:marLeft w:val="0"/>
                  <w:marRight w:val="0"/>
                  <w:marTop w:val="0"/>
                  <w:marBottom w:val="0"/>
                  <w:divBdr>
                    <w:top w:val="none" w:sz="0" w:space="0" w:color="auto"/>
                    <w:left w:val="none" w:sz="0" w:space="0" w:color="auto"/>
                    <w:bottom w:val="none" w:sz="0" w:space="0" w:color="auto"/>
                    <w:right w:val="none" w:sz="0" w:space="0" w:color="auto"/>
                  </w:divBdr>
                  <w:divsChild>
                    <w:div w:id="1312245765">
                      <w:marLeft w:val="0"/>
                      <w:marRight w:val="0"/>
                      <w:marTop w:val="0"/>
                      <w:marBottom w:val="0"/>
                      <w:divBdr>
                        <w:top w:val="none" w:sz="0" w:space="0" w:color="auto"/>
                        <w:left w:val="none" w:sz="0" w:space="0" w:color="auto"/>
                        <w:bottom w:val="none" w:sz="0" w:space="0" w:color="auto"/>
                        <w:right w:val="none" w:sz="0" w:space="0" w:color="auto"/>
                      </w:divBdr>
                    </w:div>
                  </w:divsChild>
                </w:div>
                <w:div w:id="1990985211">
                  <w:marLeft w:val="0"/>
                  <w:marRight w:val="0"/>
                  <w:marTop w:val="0"/>
                  <w:marBottom w:val="0"/>
                  <w:divBdr>
                    <w:top w:val="none" w:sz="0" w:space="0" w:color="auto"/>
                    <w:left w:val="none" w:sz="0" w:space="0" w:color="auto"/>
                    <w:bottom w:val="none" w:sz="0" w:space="0" w:color="auto"/>
                    <w:right w:val="none" w:sz="0" w:space="0" w:color="auto"/>
                  </w:divBdr>
                  <w:divsChild>
                    <w:div w:id="1340035955">
                      <w:marLeft w:val="0"/>
                      <w:marRight w:val="0"/>
                      <w:marTop w:val="0"/>
                      <w:marBottom w:val="0"/>
                      <w:divBdr>
                        <w:top w:val="none" w:sz="0" w:space="0" w:color="auto"/>
                        <w:left w:val="none" w:sz="0" w:space="0" w:color="auto"/>
                        <w:bottom w:val="none" w:sz="0" w:space="0" w:color="auto"/>
                        <w:right w:val="none" w:sz="0" w:space="0" w:color="auto"/>
                      </w:divBdr>
                    </w:div>
                  </w:divsChild>
                </w:div>
                <w:div w:id="2022511525">
                  <w:marLeft w:val="0"/>
                  <w:marRight w:val="0"/>
                  <w:marTop w:val="0"/>
                  <w:marBottom w:val="0"/>
                  <w:divBdr>
                    <w:top w:val="none" w:sz="0" w:space="0" w:color="auto"/>
                    <w:left w:val="none" w:sz="0" w:space="0" w:color="auto"/>
                    <w:bottom w:val="none" w:sz="0" w:space="0" w:color="auto"/>
                    <w:right w:val="none" w:sz="0" w:space="0" w:color="auto"/>
                  </w:divBdr>
                  <w:divsChild>
                    <w:div w:id="240330237">
                      <w:marLeft w:val="0"/>
                      <w:marRight w:val="0"/>
                      <w:marTop w:val="0"/>
                      <w:marBottom w:val="0"/>
                      <w:divBdr>
                        <w:top w:val="none" w:sz="0" w:space="0" w:color="auto"/>
                        <w:left w:val="none" w:sz="0" w:space="0" w:color="auto"/>
                        <w:bottom w:val="none" w:sz="0" w:space="0" w:color="auto"/>
                        <w:right w:val="none" w:sz="0" w:space="0" w:color="auto"/>
                      </w:divBdr>
                    </w:div>
                  </w:divsChild>
                </w:div>
                <w:div w:id="2023241867">
                  <w:marLeft w:val="0"/>
                  <w:marRight w:val="0"/>
                  <w:marTop w:val="0"/>
                  <w:marBottom w:val="0"/>
                  <w:divBdr>
                    <w:top w:val="none" w:sz="0" w:space="0" w:color="auto"/>
                    <w:left w:val="none" w:sz="0" w:space="0" w:color="auto"/>
                    <w:bottom w:val="none" w:sz="0" w:space="0" w:color="auto"/>
                    <w:right w:val="none" w:sz="0" w:space="0" w:color="auto"/>
                  </w:divBdr>
                  <w:divsChild>
                    <w:div w:id="249436572">
                      <w:marLeft w:val="0"/>
                      <w:marRight w:val="0"/>
                      <w:marTop w:val="0"/>
                      <w:marBottom w:val="0"/>
                      <w:divBdr>
                        <w:top w:val="none" w:sz="0" w:space="0" w:color="auto"/>
                        <w:left w:val="none" w:sz="0" w:space="0" w:color="auto"/>
                        <w:bottom w:val="none" w:sz="0" w:space="0" w:color="auto"/>
                        <w:right w:val="none" w:sz="0" w:space="0" w:color="auto"/>
                      </w:divBdr>
                    </w:div>
                  </w:divsChild>
                </w:div>
                <w:div w:id="2066099487">
                  <w:marLeft w:val="0"/>
                  <w:marRight w:val="0"/>
                  <w:marTop w:val="0"/>
                  <w:marBottom w:val="0"/>
                  <w:divBdr>
                    <w:top w:val="none" w:sz="0" w:space="0" w:color="auto"/>
                    <w:left w:val="none" w:sz="0" w:space="0" w:color="auto"/>
                    <w:bottom w:val="none" w:sz="0" w:space="0" w:color="auto"/>
                    <w:right w:val="none" w:sz="0" w:space="0" w:color="auto"/>
                  </w:divBdr>
                  <w:divsChild>
                    <w:div w:id="25456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444368">
      <w:bodyDiv w:val="1"/>
      <w:marLeft w:val="0"/>
      <w:marRight w:val="0"/>
      <w:marTop w:val="0"/>
      <w:marBottom w:val="0"/>
      <w:divBdr>
        <w:top w:val="none" w:sz="0" w:space="0" w:color="auto"/>
        <w:left w:val="none" w:sz="0" w:space="0" w:color="auto"/>
        <w:bottom w:val="none" w:sz="0" w:space="0" w:color="auto"/>
        <w:right w:val="none" w:sz="0" w:space="0" w:color="auto"/>
      </w:divBdr>
    </w:div>
    <w:div w:id="874006334">
      <w:bodyDiv w:val="1"/>
      <w:marLeft w:val="0"/>
      <w:marRight w:val="0"/>
      <w:marTop w:val="0"/>
      <w:marBottom w:val="0"/>
      <w:divBdr>
        <w:top w:val="none" w:sz="0" w:space="0" w:color="auto"/>
        <w:left w:val="none" w:sz="0" w:space="0" w:color="auto"/>
        <w:bottom w:val="none" w:sz="0" w:space="0" w:color="auto"/>
        <w:right w:val="none" w:sz="0" w:space="0" w:color="auto"/>
      </w:divBdr>
    </w:div>
    <w:div w:id="910771869">
      <w:bodyDiv w:val="1"/>
      <w:marLeft w:val="0"/>
      <w:marRight w:val="0"/>
      <w:marTop w:val="0"/>
      <w:marBottom w:val="0"/>
      <w:divBdr>
        <w:top w:val="none" w:sz="0" w:space="0" w:color="auto"/>
        <w:left w:val="none" w:sz="0" w:space="0" w:color="auto"/>
        <w:bottom w:val="none" w:sz="0" w:space="0" w:color="auto"/>
        <w:right w:val="none" w:sz="0" w:space="0" w:color="auto"/>
      </w:divBdr>
    </w:div>
    <w:div w:id="964047759">
      <w:bodyDiv w:val="1"/>
      <w:marLeft w:val="0"/>
      <w:marRight w:val="0"/>
      <w:marTop w:val="0"/>
      <w:marBottom w:val="0"/>
      <w:divBdr>
        <w:top w:val="none" w:sz="0" w:space="0" w:color="auto"/>
        <w:left w:val="none" w:sz="0" w:space="0" w:color="auto"/>
        <w:bottom w:val="none" w:sz="0" w:space="0" w:color="auto"/>
        <w:right w:val="none" w:sz="0" w:space="0" w:color="auto"/>
      </w:divBdr>
    </w:div>
    <w:div w:id="997877493">
      <w:bodyDiv w:val="1"/>
      <w:marLeft w:val="0"/>
      <w:marRight w:val="0"/>
      <w:marTop w:val="0"/>
      <w:marBottom w:val="0"/>
      <w:divBdr>
        <w:top w:val="none" w:sz="0" w:space="0" w:color="auto"/>
        <w:left w:val="none" w:sz="0" w:space="0" w:color="auto"/>
        <w:bottom w:val="none" w:sz="0" w:space="0" w:color="auto"/>
        <w:right w:val="none" w:sz="0" w:space="0" w:color="auto"/>
      </w:divBdr>
    </w:div>
    <w:div w:id="1034841437">
      <w:bodyDiv w:val="1"/>
      <w:marLeft w:val="0"/>
      <w:marRight w:val="0"/>
      <w:marTop w:val="0"/>
      <w:marBottom w:val="0"/>
      <w:divBdr>
        <w:top w:val="none" w:sz="0" w:space="0" w:color="auto"/>
        <w:left w:val="none" w:sz="0" w:space="0" w:color="auto"/>
        <w:bottom w:val="none" w:sz="0" w:space="0" w:color="auto"/>
        <w:right w:val="none" w:sz="0" w:space="0" w:color="auto"/>
      </w:divBdr>
    </w:div>
    <w:div w:id="1158110595">
      <w:bodyDiv w:val="1"/>
      <w:marLeft w:val="0"/>
      <w:marRight w:val="0"/>
      <w:marTop w:val="0"/>
      <w:marBottom w:val="0"/>
      <w:divBdr>
        <w:top w:val="none" w:sz="0" w:space="0" w:color="auto"/>
        <w:left w:val="none" w:sz="0" w:space="0" w:color="auto"/>
        <w:bottom w:val="none" w:sz="0" w:space="0" w:color="auto"/>
        <w:right w:val="none" w:sz="0" w:space="0" w:color="auto"/>
      </w:divBdr>
    </w:div>
    <w:div w:id="1161000595">
      <w:bodyDiv w:val="1"/>
      <w:marLeft w:val="0"/>
      <w:marRight w:val="0"/>
      <w:marTop w:val="0"/>
      <w:marBottom w:val="0"/>
      <w:divBdr>
        <w:top w:val="none" w:sz="0" w:space="0" w:color="auto"/>
        <w:left w:val="none" w:sz="0" w:space="0" w:color="auto"/>
        <w:bottom w:val="none" w:sz="0" w:space="0" w:color="auto"/>
        <w:right w:val="none" w:sz="0" w:space="0" w:color="auto"/>
      </w:divBdr>
    </w:div>
    <w:div w:id="1165130660">
      <w:bodyDiv w:val="1"/>
      <w:marLeft w:val="0"/>
      <w:marRight w:val="0"/>
      <w:marTop w:val="0"/>
      <w:marBottom w:val="0"/>
      <w:divBdr>
        <w:top w:val="none" w:sz="0" w:space="0" w:color="auto"/>
        <w:left w:val="none" w:sz="0" w:space="0" w:color="auto"/>
        <w:bottom w:val="none" w:sz="0" w:space="0" w:color="auto"/>
        <w:right w:val="none" w:sz="0" w:space="0" w:color="auto"/>
      </w:divBdr>
      <w:divsChild>
        <w:div w:id="1249076513">
          <w:marLeft w:val="0"/>
          <w:marRight w:val="0"/>
          <w:marTop w:val="0"/>
          <w:marBottom w:val="0"/>
          <w:divBdr>
            <w:top w:val="none" w:sz="0" w:space="0" w:color="auto"/>
            <w:left w:val="none" w:sz="0" w:space="0" w:color="auto"/>
            <w:bottom w:val="none" w:sz="0" w:space="0" w:color="auto"/>
            <w:right w:val="none" w:sz="0" w:space="0" w:color="auto"/>
          </w:divBdr>
          <w:divsChild>
            <w:div w:id="462847690">
              <w:marLeft w:val="0"/>
              <w:marRight w:val="0"/>
              <w:marTop w:val="30"/>
              <w:marBottom w:val="30"/>
              <w:divBdr>
                <w:top w:val="none" w:sz="0" w:space="0" w:color="auto"/>
                <w:left w:val="none" w:sz="0" w:space="0" w:color="auto"/>
                <w:bottom w:val="none" w:sz="0" w:space="0" w:color="auto"/>
                <w:right w:val="none" w:sz="0" w:space="0" w:color="auto"/>
              </w:divBdr>
              <w:divsChild>
                <w:div w:id="149446021">
                  <w:marLeft w:val="0"/>
                  <w:marRight w:val="0"/>
                  <w:marTop w:val="0"/>
                  <w:marBottom w:val="0"/>
                  <w:divBdr>
                    <w:top w:val="none" w:sz="0" w:space="0" w:color="auto"/>
                    <w:left w:val="none" w:sz="0" w:space="0" w:color="auto"/>
                    <w:bottom w:val="none" w:sz="0" w:space="0" w:color="auto"/>
                    <w:right w:val="none" w:sz="0" w:space="0" w:color="auto"/>
                  </w:divBdr>
                  <w:divsChild>
                    <w:div w:id="960188905">
                      <w:marLeft w:val="0"/>
                      <w:marRight w:val="0"/>
                      <w:marTop w:val="0"/>
                      <w:marBottom w:val="0"/>
                      <w:divBdr>
                        <w:top w:val="none" w:sz="0" w:space="0" w:color="auto"/>
                        <w:left w:val="none" w:sz="0" w:space="0" w:color="auto"/>
                        <w:bottom w:val="none" w:sz="0" w:space="0" w:color="auto"/>
                        <w:right w:val="none" w:sz="0" w:space="0" w:color="auto"/>
                      </w:divBdr>
                    </w:div>
                  </w:divsChild>
                </w:div>
                <w:div w:id="191574342">
                  <w:marLeft w:val="0"/>
                  <w:marRight w:val="0"/>
                  <w:marTop w:val="0"/>
                  <w:marBottom w:val="0"/>
                  <w:divBdr>
                    <w:top w:val="none" w:sz="0" w:space="0" w:color="auto"/>
                    <w:left w:val="none" w:sz="0" w:space="0" w:color="auto"/>
                    <w:bottom w:val="none" w:sz="0" w:space="0" w:color="auto"/>
                    <w:right w:val="none" w:sz="0" w:space="0" w:color="auto"/>
                  </w:divBdr>
                  <w:divsChild>
                    <w:div w:id="46270668">
                      <w:marLeft w:val="0"/>
                      <w:marRight w:val="0"/>
                      <w:marTop w:val="0"/>
                      <w:marBottom w:val="0"/>
                      <w:divBdr>
                        <w:top w:val="none" w:sz="0" w:space="0" w:color="auto"/>
                        <w:left w:val="none" w:sz="0" w:space="0" w:color="auto"/>
                        <w:bottom w:val="none" w:sz="0" w:space="0" w:color="auto"/>
                        <w:right w:val="none" w:sz="0" w:space="0" w:color="auto"/>
                      </w:divBdr>
                    </w:div>
                  </w:divsChild>
                </w:div>
                <w:div w:id="316306788">
                  <w:marLeft w:val="0"/>
                  <w:marRight w:val="0"/>
                  <w:marTop w:val="0"/>
                  <w:marBottom w:val="0"/>
                  <w:divBdr>
                    <w:top w:val="none" w:sz="0" w:space="0" w:color="auto"/>
                    <w:left w:val="none" w:sz="0" w:space="0" w:color="auto"/>
                    <w:bottom w:val="none" w:sz="0" w:space="0" w:color="auto"/>
                    <w:right w:val="none" w:sz="0" w:space="0" w:color="auto"/>
                  </w:divBdr>
                  <w:divsChild>
                    <w:div w:id="319388341">
                      <w:marLeft w:val="0"/>
                      <w:marRight w:val="0"/>
                      <w:marTop w:val="0"/>
                      <w:marBottom w:val="0"/>
                      <w:divBdr>
                        <w:top w:val="none" w:sz="0" w:space="0" w:color="auto"/>
                        <w:left w:val="none" w:sz="0" w:space="0" w:color="auto"/>
                        <w:bottom w:val="none" w:sz="0" w:space="0" w:color="auto"/>
                        <w:right w:val="none" w:sz="0" w:space="0" w:color="auto"/>
                      </w:divBdr>
                    </w:div>
                  </w:divsChild>
                </w:div>
                <w:div w:id="344678071">
                  <w:marLeft w:val="0"/>
                  <w:marRight w:val="0"/>
                  <w:marTop w:val="0"/>
                  <w:marBottom w:val="0"/>
                  <w:divBdr>
                    <w:top w:val="none" w:sz="0" w:space="0" w:color="auto"/>
                    <w:left w:val="none" w:sz="0" w:space="0" w:color="auto"/>
                    <w:bottom w:val="none" w:sz="0" w:space="0" w:color="auto"/>
                    <w:right w:val="none" w:sz="0" w:space="0" w:color="auto"/>
                  </w:divBdr>
                  <w:divsChild>
                    <w:div w:id="1381594895">
                      <w:marLeft w:val="0"/>
                      <w:marRight w:val="0"/>
                      <w:marTop w:val="0"/>
                      <w:marBottom w:val="0"/>
                      <w:divBdr>
                        <w:top w:val="none" w:sz="0" w:space="0" w:color="auto"/>
                        <w:left w:val="none" w:sz="0" w:space="0" w:color="auto"/>
                        <w:bottom w:val="none" w:sz="0" w:space="0" w:color="auto"/>
                        <w:right w:val="none" w:sz="0" w:space="0" w:color="auto"/>
                      </w:divBdr>
                    </w:div>
                  </w:divsChild>
                </w:div>
                <w:div w:id="361518771">
                  <w:marLeft w:val="0"/>
                  <w:marRight w:val="0"/>
                  <w:marTop w:val="0"/>
                  <w:marBottom w:val="0"/>
                  <w:divBdr>
                    <w:top w:val="none" w:sz="0" w:space="0" w:color="auto"/>
                    <w:left w:val="none" w:sz="0" w:space="0" w:color="auto"/>
                    <w:bottom w:val="none" w:sz="0" w:space="0" w:color="auto"/>
                    <w:right w:val="none" w:sz="0" w:space="0" w:color="auto"/>
                  </w:divBdr>
                  <w:divsChild>
                    <w:div w:id="355813235">
                      <w:marLeft w:val="0"/>
                      <w:marRight w:val="0"/>
                      <w:marTop w:val="0"/>
                      <w:marBottom w:val="0"/>
                      <w:divBdr>
                        <w:top w:val="none" w:sz="0" w:space="0" w:color="auto"/>
                        <w:left w:val="none" w:sz="0" w:space="0" w:color="auto"/>
                        <w:bottom w:val="none" w:sz="0" w:space="0" w:color="auto"/>
                        <w:right w:val="none" w:sz="0" w:space="0" w:color="auto"/>
                      </w:divBdr>
                    </w:div>
                  </w:divsChild>
                </w:div>
                <w:div w:id="554438621">
                  <w:marLeft w:val="0"/>
                  <w:marRight w:val="0"/>
                  <w:marTop w:val="0"/>
                  <w:marBottom w:val="0"/>
                  <w:divBdr>
                    <w:top w:val="none" w:sz="0" w:space="0" w:color="auto"/>
                    <w:left w:val="none" w:sz="0" w:space="0" w:color="auto"/>
                    <w:bottom w:val="none" w:sz="0" w:space="0" w:color="auto"/>
                    <w:right w:val="none" w:sz="0" w:space="0" w:color="auto"/>
                  </w:divBdr>
                  <w:divsChild>
                    <w:div w:id="1646621168">
                      <w:marLeft w:val="0"/>
                      <w:marRight w:val="0"/>
                      <w:marTop w:val="0"/>
                      <w:marBottom w:val="0"/>
                      <w:divBdr>
                        <w:top w:val="none" w:sz="0" w:space="0" w:color="auto"/>
                        <w:left w:val="none" w:sz="0" w:space="0" w:color="auto"/>
                        <w:bottom w:val="none" w:sz="0" w:space="0" w:color="auto"/>
                        <w:right w:val="none" w:sz="0" w:space="0" w:color="auto"/>
                      </w:divBdr>
                    </w:div>
                  </w:divsChild>
                </w:div>
                <w:div w:id="571039208">
                  <w:marLeft w:val="0"/>
                  <w:marRight w:val="0"/>
                  <w:marTop w:val="0"/>
                  <w:marBottom w:val="0"/>
                  <w:divBdr>
                    <w:top w:val="none" w:sz="0" w:space="0" w:color="auto"/>
                    <w:left w:val="none" w:sz="0" w:space="0" w:color="auto"/>
                    <w:bottom w:val="none" w:sz="0" w:space="0" w:color="auto"/>
                    <w:right w:val="none" w:sz="0" w:space="0" w:color="auto"/>
                  </w:divBdr>
                  <w:divsChild>
                    <w:div w:id="334189908">
                      <w:marLeft w:val="0"/>
                      <w:marRight w:val="0"/>
                      <w:marTop w:val="0"/>
                      <w:marBottom w:val="0"/>
                      <w:divBdr>
                        <w:top w:val="none" w:sz="0" w:space="0" w:color="auto"/>
                        <w:left w:val="none" w:sz="0" w:space="0" w:color="auto"/>
                        <w:bottom w:val="none" w:sz="0" w:space="0" w:color="auto"/>
                        <w:right w:val="none" w:sz="0" w:space="0" w:color="auto"/>
                      </w:divBdr>
                    </w:div>
                  </w:divsChild>
                </w:div>
                <w:div w:id="603463406">
                  <w:marLeft w:val="0"/>
                  <w:marRight w:val="0"/>
                  <w:marTop w:val="0"/>
                  <w:marBottom w:val="0"/>
                  <w:divBdr>
                    <w:top w:val="none" w:sz="0" w:space="0" w:color="auto"/>
                    <w:left w:val="none" w:sz="0" w:space="0" w:color="auto"/>
                    <w:bottom w:val="none" w:sz="0" w:space="0" w:color="auto"/>
                    <w:right w:val="none" w:sz="0" w:space="0" w:color="auto"/>
                  </w:divBdr>
                  <w:divsChild>
                    <w:div w:id="1868328755">
                      <w:marLeft w:val="0"/>
                      <w:marRight w:val="0"/>
                      <w:marTop w:val="0"/>
                      <w:marBottom w:val="0"/>
                      <w:divBdr>
                        <w:top w:val="none" w:sz="0" w:space="0" w:color="auto"/>
                        <w:left w:val="none" w:sz="0" w:space="0" w:color="auto"/>
                        <w:bottom w:val="none" w:sz="0" w:space="0" w:color="auto"/>
                        <w:right w:val="none" w:sz="0" w:space="0" w:color="auto"/>
                      </w:divBdr>
                    </w:div>
                  </w:divsChild>
                </w:div>
                <w:div w:id="608319217">
                  <w:marLeft w:val="0"/>
                  <w:marRight w:val="0"/>
                  <w:marTop w:val="0"/>
                  <w:marBottom w:val="0"/>
                  <w:divBdr>
                    <w:top w:val="none" w:sz="0" w:space="0" w:color="auto"/>
                    <w:left w:val="none" w:sz="0" w:space="0" w:color="auto"/>
                    <w:bottom w:val="none" w:sz="0" w:space="0" w:color="auto"/>
                    <w:right w:val="none" w:sz="0" w:space="0" w:color="auto"/>
                  </w:divBdr>
                  <w:divsChild>
                    <w:div w:id="1910770610">
                      <w:marLeft w:val="0"/>
                      <w:marRight w:val="0"/>
                      <w:marTop w:val="0"/>
                      <w:marBottom w:val="0"/>
                      <w:divBdr>
                        <w:top w:val="none" w:sz="0" w:space="0" w:color="auto"/>
                        <w:left w:val="none" w:sz="0" w:space="0" w:color="auto"/>
                        <w:bottom w:val="none" w:sz="0" w:space="0" w:color="auto"/>
                        <w:right w:val="none" w:sz="0" w:space="0" w:color="auto"/>
                      </w:divBdr>
                    </w:div>
                  </w:divsChild>
                </w:div>
                <w:div w:id="654576586">
                  <w:marLeft w:val="0"/>
                  <w:marRight w:val="0"/>
                  <w:marTop w:val="0"/>
                  <w:marBottom w:val="0"/>
                  <w:divBdr>
                    <w:top w:val="none" w:sz="0" w:space="0" w:color="auto"/>
                    <w:left w:val="none" w:sz="0" w:space="0" w:color="auto"/>
                    <w:bottom w:val="none" w:sz="0" w:space="0" w:color="auto"/>
                    <w:right w:val="none" w:sz="0" w:space="0" w:color="auto"/>
                  </w:divBdr>
                  <w:divsChild>
                    <w:div w:id="1920678410">
                      <w:marLeft w:val="0"/>
                      <w:marRight w:val="0"/>
                      <w:marTop w:val="0"/>
                      <w:marBottom w:val="0"/>
                      <w:divBdr>
                        <w:top w:val="none" w:sz="0" w:space="0" w:color="auto"/>
                        <w:left w:val="none" w:sz="0" w:space="0" w:color="auto"/>
                        <w:bottom w:val="none" w:sz="0" w:space="0" w:color="auto"/>
                        <w:right w:val="none" w:sz="0" w:space="0" w:color="auto"/>
                      </w:divBdr>
                    </w:div>
                  </w:divsChild>
                </w:div>
                <w:div w:id="861893729">
                  <w:marLeft w:val="0"/>
                  <w:marRight w:val="0"/>
                  <w:marTop w:val="0"/>
                  <w:marBottom w:val="0"/>
                  <w:divBdr>
                    <w:top w:val="none" w:sz="0" w:space="0" w:color="auto"/>
                    <w:left w:val="none" w:sz="0" w:space="0" w:color="auto"/>
                    <w:bottom w:val="none" w:sz="0" w:space="0" w:color="auto"/>
                    <w:right w:val="none" w:sz="0" w:space="0" w:color="auto"/>
                  </w:divBdr>
                  <w:divsChild>
                    <w:div w:id="1495295174">
                      <w:marLeft w:val="0"/>
                      <w:marRight w:val="0"/>
                      <w:marTop w:val="0"/>
                      <w:marBottom w:val="0"/>
                      <w:divBdr>
                        <w:top w:val="none" w:sz="0" w:space="0" w:color="auto"/>
                        <w:left w:val="none" w:sz="0" w:space="0" w:color="auto"/>
                        <w:bottom w:val="none" w:sz="0" w:space="0" w:color="auto"/>
                        <w:right w:val="none" w:sz="0" w:space="0" w:color="auto"/>
                      </w:divBdr>
                    </w:div>
                  </w:divsChild>
                </w:div>
                <w:div w:id="867597571">
                  <w:marLeft w:val="0"/>
                  <w:marRight w:val="0"/>
                  <w:marTop w:val="0"/>
                  <w:marBottom w:val="0"/>
                  <w:divBdr>
                    <w:top w:val="none" w:sz="0" w:space="0" w:color="auto"/>
                    <w:left w:val="none" w:sz="0" w:space="0" w:color="auto"/>
                    <w:bottom w:val="none" w:sz="0" w:space="0" w:color="auto"/>
                    <w:right w:val="none" w:sz="0" w:space="0" w:color="auto"/>
                  </w:divBdr>
                  <w:divsChild>
                    <w:div w:id="1886716883">
                      <w:marLeft w:val="0"/>
                      <w:marRight w:val="0"/>
                      <w:marTop w:val="0"/>
                      <w:marBottom w:val="0"/>
                      <w:divBdr>
                        <w:top w:val="none" w:sz="0" w:space="0" w:color="auto"/>
                        <w:left w:val="none" w:sz="0" w:space="0" w:color="auto"/>
                        <w:bottom w:val="none" w:sz="0" w:space="0" w:color="auto"/>
                        <w:right w:val="none" w:sz="0" w:space="0" w:color="auto"/>
                      </w:divBdr>
                    </w:div>
                  </w:divsChild>
                </w:div>
                <w:div w:id="1061098181">
                  <w:marLeft w:val="0"/>
                  <w:marRight w:val="0"/>
                  <w:marTop w:val="0"/>
                  <w:marBottom w:val="0"/>
                  <w:divBdr>
                    <w:top w:val="none" w:sz="0" w:space="0" w:color="auto"/>
                    <w:left w:val="none" w:sz="0" w:space="0" w:color="auto"/>
                    <w:bottom w:val="none" w:sz="0" w:space="0" w:color="auto"/>
                    <w:right w:val="none" w:sz="0" w:space="0" w:color="auto"/>
                  </w:divBdr>
                  <w:divsChild>
                    <w:div w:id="1064067788">
                      <w:marLeft w:val="0"/>
                      <w:marRight w:val="0"/>
                      <w:marTop w:val="0"/>
                      <w:marBottom w:val="0"/>
                      <w:divBdr>
                        <w:top w:val="none" w:sz="0" w:space="0" w:color="auto"/>
                        <w:left w:val="none" w:sz="0" w:space="0" w:color="auto"/>
                        <w:bottom w:val="none" w:sz="0" w:space="0" w:color="auto"/>
                        <w:right w:val="none" w:sz="0" w:space="0" w:color="auto"/>
                      </w:divBdr>
                    </w:div>
                  </w:divsChild>
                </w:div>
                <w:div w:id="1081368281">
                  <w:marLeft w:val="0"/>
                  <w:marRight w:val="0"/>
                  <w:marTop w:val="0"/>
                  <w:marBottom w:val="0"/>
                  <w:divBdr>
                    <w:top w:val="none" w:sz="0" w:space="0" w:color="auto"/>
                    <w:left w:val="none" w:sz="0" w:space="0" w:color="auto"/>
                    <w:bottom w:val="none" w:sz="0" w:space="0" w:color="auto"/>
                    <w:right w:val="none" w:sz="0" w:space="0" w:color="auto"/>
                  </w:divBdr>
                  <w:divsChild>
                    <w:div w:id="1553888569">
                      <w:marLeft w:val="0"/>
                      <w:marRight w:val="0"/>
                      <w:marTop w:val="0"/>
                      <w:marBottom w:val="0"/>
                      <w:divBdr>
                        <w:top w:val="none" w:sz="0" w:space="0" w:color="auto"/>
                        <w:left w:val="none" w:sz="0" w:space="0" w:color="auto"/>
                        <w:bottom w:val="none" w:sz="0" w:space="0" w:color="auto"/>
                        <w:right w:val="none" w:sz="0" w:space="0" w:color="auto"/>
                      </w:divBdr>
                    </w:div>
                  </w:divsChild>
                </w:div>
                <w:div w:id="1092556553">
                  <w:marLeft w:val="0"/>
                  <w:marRight w:val="0"/>
                  <w:marTop w:val="0"/>
                  <w:marBottom w:val="0"/>
                  <w:divBdr>
                    <w:top w:val="none" w:sz="0" w:space="0" w:color="auto"/>
                    <w:left w:val="none" w:sz="0" w:space="0" w:color="auto"/>
                    <w:bottom w:val="none" w:sz="0" w:space="0" w:color="auto"/>
                    <w:right w:val="none" w:sz="0" w:space="0" w:color="auto"/>
                  </w:divBdr>
                  <w:divsChild>
                    <w:div w:id="1980528540">
                      <w:marLeft w:val="0"/>
                      <w:marRight w:val="0"/>
                      <w:marTop w:val="0"/>
                      <w:marBottom w:val="0"/>
                      <w:divBdr>
                        <w:top w:val="none" w:sz="0" w:space="0" w:color="auto"/>
                        <w:left w:val="none" w:sz="0" w:space="0" w:color="auto"/>
                        <w:bottom w:val="none" w:sz="0" w:space="0" w:color="auto"/>
                        <w:right w:val="none" w:sz="0" w:space="0" w:color="auto"/>
                      </w:divBdr>
                    </w:div>
                  </w:divsChild>
                </w:div>
                <w:div w:id="1138886172">
                  <w:marLeft w:val="0"/>
                  <w:marRight w:val="0"/>
                  <w:marTop w:val="0"/>
                  <w:marBottom w:val="0"/>
                  <w:divBdr>
                    <w:top w:val="none" w:sz="0" w:space="0" w:color="auto"/>
                    <w:left w:val="none" w:sz="0" w:space="0" w:color="auto"/>
                    <w:bottom w:val="none" w:sz="0" w:space="0" w:color="auto"/>
                    <w:right w:val="none" w:sz="0" w:space="0" w:color="auto"/>
                  </w:divBdr>
                  <w:divsChild>
                    <w:div w:id="939876837">
                      <w:marLeft w:val="0"/>
                      <w:marRight w:val="0"/>
                      <w:marTop w:val="0"/>
                      <w:marBottom w:val="0"/>
                      <w:divBdr>
                        <w:top w:val="none" w:sz="0" w:space="0" w:color="auto"/>
                        <w:left w:val="none" w:sz="0" w:space="0" w:color="auto"/>
                        <w:bottom w:val="none" w:sz="0" w:space="0" w:color="auto"/>
                        <w:right w:val="none" w:sz="0" w:space="0" w:color="auto"/>
                      </w:divBdr>
                    </w:div>
                  </w:divsChild>
                </w:div>
                <w:div w:id="1175851109">
                  <w:marLeft w:val="0"/>
                  <w:marRight w:val="0"/>
                  <w:marTop w:val="0"/>
                  <w:marBottom w:val="0"/>
                  <w:divBdr>
                    <w:top w:val="none" w:sz="0" w:space="0" w:color="auto"/>
                    <w:left w:val="none" w:sz="0" w:space="0" w:color="auto"/>
                    <w:bottom w:val="none" w:sz="0" w:space="0" w:color="auto"/>
                    <w:right w:val="none" w:sz="0" w:space="0" w:color="auto"/>
                  </w:divBdr>
                  <w:divsChild>
                    <w:div w:id="1271164631">
                      <w:marLeft w:val="0"/>
                      <w:marRight w:val="0"/>
                      <w:marTop w:val="0"/>
                      <w:marBottom w:val="0"/>
                      <w:divBdr>
                        <w:top w:val="none" w:sz="0" w:space="0" w:color="auto"/>
                        <w:left w:val="none" w:sz="0" w:space="0" w:color="auto"/>
                        <w:bottom w:val="none" w:sz="0" w:space="0" w:color="auto"/>
                        <w:right w:val="none" w:sz="0" w:space="0" w:color="auto"/>
                      </w:divBdr>
                    </w:div>
                  </w:divsChild>
                </w:div>
                <w:div w:id="1236353889">
                  <w:marLeft w:val="0"/>
                  <w:marRight w:val="0"/>
                  <w:marTop w:val="0"/>
                  <w:marBottom w:val="0"/>
                  <w:divBdr>
                    <w:top w:val="none" w:sz="0" w:space="0" w:color="auto"/>
                    <w:left w:val="none" w:sz="0" w:space="0" w:color="auto"/>
                    <w:bottom w:val="none" w:sz="0" w:space="0" w:color="auto"/>
                    <w:right w:val="none" w:sz="0" w:space="0" w:color="auto"/>
                  </w:divBdr>
                  <w:divsChild>
                    <w:div w:id="307824108">
                      <w:marLeft w:val="0"/>
                      <w:marRight w:val="0"/>
                      <w:marTop w:val="0"/>
                      <w:marBottom w:val="0"/>
                      <w:divBdr>
                        <w:top w:val="none" w:sz="0" w:space="0" w:color="auto"/>
                        <w:left w:val="none" w:sz="0" w:space="0" w:color="auto"/>
                        <w:bottom w:val="none" w:sz="0" w:space="0" w:color="auto"/>
                        <w:right w:val="none" w:sz="0" w:space="0" w:color="auto"/>
                      </w:divBdr>
                    </w:div>
                  </w:divsChild>
                </w:div>
                <w:div w:id="1290555716">
                  <w:marLeft w:val="0"/>
                  <w:marRight w:val="0"/>
                  <w:marTop w:val="0"/>
                  <w:marBottom w:val="0"/>
                  <w:divBdr>
                    <w:top w:val="none" w:sz="0" w:space="0" w:color="auto"/>
                    <w:left w:val="none" w:sz="0" w:space="0" w:color="auto"/>
                    <w:bottom w:val="none" w:sz="0" w:space="0" w:color="auto"/>
                    <w:right w:val="none" w:sz="0" w:space="0" w:color="auto"/>
                  </w:divBdr>
                  <w:divsChild>
                    <w:div w:id="1978676977">
                      <w:marLeft w:val="0"/>
                      <w:marRight w:val="0"/>
                      <w:marTop w:val="0"/>
                      <w:marBottom w:val="0"/>
                      <w:divBdr>
                        <w:top w:val="none" w:sz="0" w:space="0" w:color="auto"/>
                        <w:left w:val="none" w:sz="0" w:space="0" w:color="auto"/>
                        <w:bottom w:val="none" w:sz="0" w:space="0" w:color="auto"/>
                        <w:right w:val="none" w:sz="0" w:space="0" w:color="auto"/>
                      </w:divBdr>
                    </w:div>
                  </w:divsChild>
                </w:div>
                <w:div w:id="1304774748">
                  <w:marLeft w:val="0"/>
                  <w:marRight w:val="0"/>
                  <w:marTop w:val="0"/>
                  <w:marBottom w:val="0"/>
                  <w:divBdr>
                    <w:top w:val="none" w:sz="0" w:space="0" w:color="auto"/>
                    <w:left w:val="none" w:sz="0" w:space="0" w:color="auto"/>
                    <w:bottom w:val="none" w:sz="0" w:space="0" w:color="auto"/>
                    <w:right w:val="none" w:sz="0" w:space="0" w:color="auto"/>
                  </w:divBdr>
                  <w:divsChild>
                    <w:div w:id="157622593">
                      <w:marLeft w:val="0"/>
                      <w:marRight w:val="0"/>
                      <w:marTop w:val="0"/>
                      <w:marBottom w:val="0"/>
                      <w:divBdr>
                        <w:top w:val="none" w:sz="0" w:space="0" w:color="auto"/>
                        <w:left w:val="none" w:sz="0" w:space="0" w:color="auto"/>
                        <w:bottom w:val="none" w:sz="0" w:space="0" w:color="auto"/>
                        <w:right w:val="none" w:sz="0" w:space="0" w:color="auto"/>
                      </w:divBdr>
                    </w:div>
                  </w:divsChild>
                </w:div>
                <w:div w:id="1321038097">
                  <w:marLeft w:val="0"/>
                  <w:marRight w:val="0"/>
                  <w:marTop w:val="0"/>
                  <w:marBottom w:val="0"/>
                  <w:divBdr>
                    <w:top w:val="none" w:sz="0" w:space="0" w:color="auto"/>
                    <w:left w:val="none" w:sz="0" w:space="0" w:color="auto"/>
                    <w:bottom w:val="none" w:sz="0" w:space="0" w:color="auto"/>
                    <w:right w:val="none" w:sz="0" w:space="0" w:color="auto"/>
                  </w:divBdr>
                  <w:divsChild>
                    <w:div w:id="201796696">
                      <w:marLeft w:val="0"/>
                      <w:marRight w:val="0"/>
                      <w:marTop w:val="0"/>
                      <w:marBottom w:val="0"/>
                      <w:divBdr>
                        <w:top w:val="none" w:sz="0" w:space="0" w:color="auto"/>
                        <w:left w:val="none" w:sz="0" w:space="0" w:color="auto"/>
                        <w:bottom w:val="none" w:sz="0" w:space="0" w:color="auto"/>
                        <w:right w:val="none" w:sz="0" w:space="0" w:color="auto"/>
                      </w:divBdr>
                    </w:div>
                  </w:divsChild>
                </w:div>
                <w:div w:id="1343822245">
                  <w:marLeft w:val="0"/>
                  <w:marRight w:val="0"/>
                  <w:marTop w:val="0"/>
                  <w:marBottom w:val="0"/>
                  <w:divBdr>
                    <w:top w:val="none" w:sz="0" w:space="0" w:color="auto"/>
                    <w:left w:val="none" w:sz="0" w:space="0" w:color="auto"/>
                    <w:bottom w:val="none" w:sz="0" w:space="0" w:color="auto"/>
                    <w:right w:val="none" w:sz="0" w:space="0" w:color="auto"/>
                  </w:divBdr>
                  <w:divsChild>
                    <w:div w:id="1432042239">
                      <w:marLeft w:val="0"/>
                      <w:marRight w:val="0"/>
                      <w:marTop w:val="0"/>
                      <w:marBottom w:val="0"/>
                      <w:divBdr>
                        <w:top w:val="none" w:sz="0" w:space="0" w:color="auto"/>
                        <w:left w:val="none" w:sz="0" w:space="0" w:color="auto"/>
                        <w:bottom w:val="none" w:sz="0" w:space="0" w:color="auto"/>
                        <w:right w:val="none" w:sz="0" w:space="0" w:color="auto"/>
                      </w:divBdr>
                    </w:div>
                  </w:divsChild>
                </w:div>
                <w:div w:id="1355226529">
                  <w:marLeft w:val="0"/>
                  <w:marRight w:val="0"/>
                  <w:marTop w:val="0"/>
                  <w:marBottom w:val="0"/>
                  <w:divBdr>
                    <w:top w:val="none" w:sz="0" w:space="0" w:color="auto"/>
                    <w:left w:val="none" w:sz="0" w:space="0" w:color="auto"/>
                    <w:bottom w:val="none" w:sz="0" w:space="0" w:color="auto"/>
                    <w:right w:val="none" w:sz="0" w:space="0" w:color="auto"/>
                  </w:divBdr>
                  <w:divsChild>
                    <w:div w:id="1176382499">
                      <w:marLeft w:val="0"/>
                      <w:marRight w:val="0"/>
                      <w:marTop w:val="0"/>
                      <w:marBottom w:val="0"/>
                      <w:divBdr>
                        <w:top w:val="none" w:sz="0" w:space="0" w:color="auto"/>
                        <w:left w:val="none" w:sz="0" w:space="0" w:color="auto"/>
                        <w:bottom w:val="none" w:sz="0" w:space="0" w:color="auto"/>
                        <w:right w:val="none" w:sz="0" w:space="0" w:color="auto"/>
                      </w:divBdr>
                    </w:div>
                  </w:divsChild>
                </w:div>
                <w:div w:id="1386027866">
                  <w:marLeft w:val="0"/>
                  <w:marRight w:val="0"/>
                  <w:marTop w:val="0"/>
                  <w:marBottom w:val="0"/>
                  <w:divBdr>
                    <w:top w:val="none" w:sz="0" w:space="0" w:color="auto"/>
                    <w:left w:val="none" w:sz="0" w:space="0" w:color="auto"/>
                    <w:bottom w:val="none" w:sz="0" w:space="0" w:color="auto"/>
                    <w:right w:val="none" w:sz="0" w:space="0" w:color="auto"/>
                  </w:divBdr>
                  <w:divsChild>
                    <w:div w:id="157313524">
                      <w:marLeft w:val="0"/>
                      <w:marRight w:val="0"/>
                      <w:marTop w:val="0"/>
                      <w:marBottom w:val="0"/>
                      <w:divBdr>
                        <w:top w:val="none" w:sz="0" w:space="0" w:color="auto"/>
                        <w:left w:val="none" w:sz="0" w:space="0" w:color="auto"/>
                        <w:bottom w:val="none" w:sz="0" w:space="0" w:color="auto"/>
                        <w:right w:val="none" w:sz="0" w:space="0" w:color="auto"/>
                      </w:divBdr>
                    </w:div>
                  </w:divsChild>
                </w:div>
                <w:div w:id="1414159795">
                  <w:marLeft w:val="0"/>
                  <w:marRight w:val="0"/>
                  <w:marTop w:val="0"/>
                  <w:marBottom w:val="0"/>
                  <w:divBdr>
                    <w:top w:val="none" w:sz="0" w:space="0" w:color="auto"/>
                    <w:left w:val="none" w:sz="0" w:space="0" w:color="auto"/>
                    <w:bottom w:val="none" w:sz="0" w:space="0" w:color="auto"/>
                    <w:right w:val="none" w:sz="0" w:space="0" w:color="auto"/>
                  </w:divBdr>
                  <w:divsChild>
                    <w:div w:id="1863475856">
                      <w:marLeft w:val="0"/>
                      <w:marRight w:val="0"/>
                      <w:marTop w:val="0"/>
                      <w:marBottom w:val="0"/>
                      <w:divBdr>
                        <w:top w:val="none" w:sz="0" w:space="0" w:color="auto"/>
                        <w:left w:val="none" w:sz="0" w:space="0" w:color="auto"/>
                        <w:bottom w:val="none" w:sz="0" w:space="0" w:color="auto"/>
                        <w:right w:val="none" w:sz="0" w:space="0" w:color="auto"/>
                      </w:divBdr>
                    </w:div>
                  </w:divsChild>
                </w:div>
                <w:div w:id="1446651165">
                  <w:marLeft w:val="0"/>
                  <w:marRight w:val="0"/>
                  <w:marTop w:val="0"/>
                  <w:marBottom w:val="0"/>
                  <w:divBdr>
                    <w:top w:val="none" w:sz="0" w:space="0" w:color="auto"/>
                    <w:left w:val="none" w:sz="0" w:space="0" w:color="auto"/>
                    <w:bottom w:val="none" w:sz="0" w:space="0" w:color="auto"/>
                    <w:right w:val="none" w:sz="0" w:space="0" w:color="auto"/>
                  </w:divBdr>
                  <w:divsChild>
                    <w:div w:id="615798178">
                      <w:marLeft w:val="0"/>
                      <w:marRight w:val="0"/>
                      <w:marTop w:val="0"/>
                      <w:marBottom w:val="0"/>
                      <w:divBdr>
                        <w:top w:val="none" w:sz="0" w:space="0" w:color="auto"/>
                        <w:left w:val="none" w:sz="0" w:space="0" w:color="auto"/>
                        <w:bottom w:val="none" w:sz="0" w:space="0" w:color="auto"/>
                        <w:right w:val="none" w:sz="0" w:space="0" w:color="auto"/>
                      </w:divBdr>
                    </w:div>
                  </w:divsChild>
                </w:div>
                <w:div w:id="1489053664">
                  <w:marLeft w:val="0"/>
                  <w:marRight w:val="0"/>
                  <w:marTop w:val="0"/>
                  <w:marBottom w:val="0"/>
                  <w:divBdr>
                    <w:top w:val="none" w:sz="0" w:space="0" w:color="auto"/>
                    <w:left w:val="none" w:sz="0" w:space="0" w:color="auto"/>
                    <w:bottom w:val="none" w:sz="0" w:space="0" w:color="auto"/>
                    <w:right w:val="none" w:sz="0" w:space="0" w:color="auto"/>
                  </w:divBdr>
                  <w:divsChild>
                    <w:div w:id="339622458">
                      <w:marLeft w:val="0"/>
                      <w:marRight w:val="0"/>
                      <w:marTop w:val="0"/>
                      <w:marBottom w:val="0"/>
                      <w:divBdr>
                        <w:top w:val="none" w:sz="0" w:space="0" w:color="auto"/>
                        <w:left w:val="none" w:sz="0" w:space="0" w:color="auto"/>
                        <w:bottom w:val="none" w:sz="0" w:space="0" w:color="auto"/>
                        <w:right w:val="none" w:sz="0" w:space="0" w:color="auto"/>
                      </w:divBdr>
                    </w:div>
                  </w:divsChild>
                </w:div>
                <w:div w:id="1513109600">
                  <w:marLeft w:val="0"/>
                  <w:marRight w:val="0"/>
                  <w:marTop w:val="0"/>
                  <w:marBottom w:val="0"/>
                  <w:divBdr>
                    <w:top w:val="none" w:sz="0" w:space="0" w:color="auto"/>
                    <w:left w:val="none" w:sz="0" w:space="0" w:color="auto"/>
                    <w:bottom w:val="none" w:sz="0" w:space="0" w:color="auto"/>
                    <w:right w:val="none" w:sz="0" w:space="0" w:color="auto"/>
                  </w:divBdr>
                  <w:divsChild>
                    <w:div w:id="876510749">
                      <w:marLeft w:val="0"/>
                      <w:marRight w:val="0"/>
                      <w:marTop w:val="0"/>
                      <w:marBottom w:val="0"/>
                      <w:divBdr>
                        <w:top w:val="none" w:sz="0" w:space="0" w:color="auto"/>
                        <w:left w:val="none" w:sz="0" w:space="0" w:color="auto"/>
                        <w:bottom w:val="none" w:sz="0" w:space="0" w:color="auto"/>
                        <w:right w:val="none" w:sz="0" w:space="0" w:color="auto"/>
                      </w:divBdr>
                    </w:div>
                  </w:divsChild>
                </w:div>
                <w:div w:id="1565334764">
                  <w:marLeft w:val="0"/>
                  <w:marRight w:val="0"/>
                  <w:marTop w:val="0"/>
                  <w:marBottom w:val="0"/>
                  <w:divBdr>
                    <w:top w:val="none" w:sz="0" w:space="0" w:color="auto"/>
                    <w:left w:val="none" w:sz="0" w:space="0" w:color="auto"/>
                    <w:bottom w:val="none" w:sz="0" w:space="0" w:color="auto"/>
                    <w:right w:val="none" w:sz="0" w:space="0" w:color="auto"/>
                  </w:divBdr>
                  <w:divsChild>
                    <w:div w:id="1480462576">
                      <w:marLeft w:val="0"/>
                      <w:marRight w:val="0"/>
                      <w:marTop w:val="0"/>
                      <w:marBottom w:val="0"/>
                      <w:divBdr>
                        <w:top w:val="none" w:sz="0" w:space="0" w:color="auto"/>
                        <w:left w:val="none" w:sz="0" w:space="0" w:color="auto"/>
                        <w:bottom w:val="none" w:sz="0" w:space="0" w:color="auto"/>
                        <w:right w:val="none" w:sz="0" w:space="0" w:color="auto"/>
                      </w:divBdr>
                    </w:div>
                  </w:divsChild>
                </w:div>
                <w:div w:id="1601832179">
                  <w:marLeft w:val="0"/>
                  <w:marRight w:val="0"/>
                  <w:marTop w:val="0"/>
                  <w:marBottom w:val="0"/>
                  <w:divBdr>
                    <w:top w:val="none" w:sz="0" w:space="0" w:color="auto"/>
                    <w:left w:val="none" w:sz="0" w:space="0" w:color="auto"/>
                    <w:bottom w:val="none" w:sz="0" w:space="0" w:color="auto"/>
                    <w:right w:val="none" w:sz="0" w:space="0" w:color="auto"/>
                  </w:divBdr>
                  <w:divsChild>
                    <w:div w:id="1005671285">
                      <w:marLeft w:val="0"/>
                      <w:marRight w:val="0"/>
                      <w:marTop w:val="0"/>
                      <w:marBottom w:val="0"/>
                      <w:divBdr>
                        <w:top w:val="none" w:sz="0" w:space="0" w:color="auto"/>
                        <w:left w:val="none" w:sz="0" w:space="0" w:color="auto"/>
                        <w:bottom w:val="none" w:sz="0" w:space="0" w:color="auto"/>
                        <w:right w:val="none" w:sz="0" w:space="0" w:color="auto"/>
                      </w:divBdr>
                    </w:div>
                  </w:divsChild>
                </w:div>
                <w:div w:id="1752391878">
                  <w:marLeft w:val="0"/>
                  <w:marRight w:val="0"/>
                  <w:marTop w:val="0"/>
                  <w:marBottom w:val="0"/>
                  <w:divBdr>
                    <w:top w:val="none" w:sz="0" w:space="0" w:color="auto"/>
                    <w:left w:val="none" w:sz="0" w:space="0" w:color="auto"/>
                    <w:bottom w:val="none" w:sz="0" w:space="0" w:color="auto"/>
                    <w:right w:val="none" w:sz="0" w:space="0" w:color="auto"/>
                  </w:divBdr>
                  <w:divsChild>
                    <w:div w:id="20203444">
                      <w:marLeft w:val="0"/>
                      <w:marRight w:val="0"/>
                      <w:marTop w:val="0"/>
                      <w:marBottom w:val="0"/>
                      <w:divBdr>
                        <w:top w:val="none" w:sz="0" w:space="0" w:color="auto"/>
                        <w:left w:val="none" w:sz="0" w:space="0" w:color="auto"/>
                        <w:bottom w:val="none" w:sz="0" w:space="0" w:color="auto"/>
                        <w:right w:val="none" w:sz="0" w:space="0" w:color="auto"/>
                      </w:divBdr>
                    </w:div>
                  </w:divsChild>
                </w:div>
                <w:div w:id="1840804716">
                  <w:marLeft w:val="0"/>
                  <w:marRight w:val="0"/>
                  <w:marTop w:val="0"/>
                  <w:marBottom w:val="0"/>
                  <w:divBdr>
                    <w:top w:val="none" w:sz="0" w:space="0" w:color="auto"/>
                    <w:left w:val="none" w:sz="0" w:space="0" w:color="auto"/>
                    <w:bottom w:val="none" w:sz="0" w:space="0" w:color="auto"/>
                    <w:right w:val="none" w:sz="0" w:space="0" w:color="auto"/>
                  </w:divBdr>
                  <w:divsChild>
                    <w:div w:id="955333195">
                      <w:marLeft w:val="0"/>
                      <w:marRight w:val="0"/>
                      <w:marTop w:val="0"/>
                      <w:marBottom w:val="0"/>
                      <w:divBdr>
                        <w:top w:val="none" w:sz="0" w:space="0" w:color="auto"/>
                        <w:left w:val="none" w:sz="0" w:space="0" w:color="auto"/>
                        <w:bottom w:val="none" w:sz="0" w:space="0" w:color="auto"/>
                        <w:right w:val="none" w:sz="0" w:space="0" w:color="auto"/>
                      </w:divBdr>
                    </w:div>
                  </w:divsChild>
                </w:div>
                <w:div w:id="1966308154">
                  <w:marLeft w:val="0"/>
                  <w:marRight w:val="0"/>
                  <w:marTop w:val="0"/>
                  <w:marBottom w:val="0"/>
                  <w:divBdr>
                    <w:top w:val="none" w:sz="0" w:space="0" w:color="auto"/>
                    <w:left w:val="none" w:sz="0" w:space="0" w:color="auto"/>
                    <w:bottom w:val="none" w:sz="0" w:space="0" w:color="auto"/>
                    <w:right w:val="none" w:sz="0" w:space="0" w:color="auto"/>
                  </w:divBdr>
                  <w:divsChild>
                    <w:div w:id="1152913722">
                      <w:marLeft w:val="0"/>
                      <w:marRight w:val="0"/>
                      <w:marTop w:val="0"/>
                      <w:marBottom w:val="0"/>
                      <w:divBdr>
                        <w:top w:val="none" w:sz="0" w:space="0" w:color="auto"/>
                        <w:left w:val="none" w:sz="0" w:space="0" w:color="auto"/>
                        <w:bottom w:val="none" w:sz="0" w:space="0" w:color="auto"/>
                        <w:right w:val="none" w:sz="0" w:space="0" w:color="auto"/>
                      </w:divBdr>
                    </w:div>
                  </w:divsChild>
                </w:div>
                <w:div w:id="2020428004">
                  <w:marLeft w:val="0"/>
                  <w:marRight w:val="0"/>
                  <w:marTop w:val="0"/>
                  <w:marBottom w:val="0"/>
                  <w:divBdr>
                    <w:top w:val="none" w:sz="0" w:space="0" w:color="auto"/>
                    <w:left w:val="none" w:sz="0" w:space="0" w:color="auto"/>
                    <w:bottom w:val="none" w:sz="0" w:space="0" w:color="auto"/>
                    <w:right w:val="none" w:sz="0" w:space="0" w:color="auto"/>
                  </w:divBdr>
                  <w:divsChild>
                    <w:div w:id="2032023349">
                      <w:marLeft w:val="0"/>
                      <w:marRight w:val="0"/>
                      <w:marTop w:val="0"/>
                      <w:marBottom w:val="0"/>
                      <w:divBdr>
                        <w:top w:val="none" w:sz="0" w:space="0" w:color="auto"/>
                        <w:left w:val="none" w:sz="0" w:space="0" w:color="auto"/>
                        <w:bottom w:val="none" w:sz="0" w:space="0" w:color="auto"/>
                        <w:right w:val="none" w:sz="0" w:space="0" w:color="auto"/>
                      </w:divBdr>
                    </w:div>
                  </w:divsChild>
                </w:div>
                <w:div w:id="2073889648">
                  <w:marLeft w:val="0"/>
                  <w:marRight w:val="0"/>
                  <w:marTop w:val="0"/>
                  <w:marBottom w:val="0"/>
                  <w:divBdr>
                    <w:top w:val="none" w:sz="0" w:space="0" w:color="auto"/>
                    <w:left w:val="none" w:sz="0" w:space="0" w:color="auto"/>
                    <w:bottom w:val="none" w:sz="0" w:space="0" w:color="auto"/>
                    <w:right w:val="none" w:sz="0" w:space="0" w:color="auto"/>
                  </w:divBdr>
                  <w:divsChild>
                    <w:div w:id="1341735317">
                      <w:marLeft w:val="0"/>
                      <w:marRight w:val="0"/>
                      <w:marTop w:val="0"/>
                      <w:marBottom w:val="0"/>
                      <w:divBdr>
                        <w:top w:val="none" w:sz="0" w:space="0" w:color="auto"/>
                        <w:left w:val="none" w:sz="0" w:space="0" w:color="auto"/>
                        <w:bottom w:val="none" w:sz="0" w:space="0" w:color="auto"/>
                        <w:right w:val="none" w:sz="0" w:space="0" w:color="auto"/>
                      </w:divBdr>
                    </w:div>
                  </w:divsChild>
                </w:div>
                <w:div w:id="2098625020">
                  <w:marLeft w:val="0"/>
                  <w:marRight w:val="0"/>
                  <w:marTop w:val="0"/>
                  <w:marBottom w:val="0"/>
                  <w:divBdr>
                    <w:top w:val="none" w:sz="0" w:space="0" w:color="auto"/>
                    <w:left w:val="none" w:sz="0" w:space="0" w:color="auto"/>
                    <w:bottom w:val="none" w:sz="0" w:space="0" w:color="auto"/>
                    <w:right w:val="none" w:sz="0" w:space="0" w:color="auto"/>
                  </w:divBdr>
                  <w:divsChild>
                    <w:div w:id="1059666564">
                      <w:marLeft w:val="0"/>
                      <w:marRight w:val="0"/>
                      <w:marTop w:val="0"/>
                      <w:marBottom w:val="0"/>
                      <w:divBdr>
                        <w:top w:val="none" w:sz="0" w:space="0" w:color="auto"/>
                        <w:left w:val="none" w:sz="0" w:space="0" w:color="auto"/>
                        <w:bottom w:val="none" w:sz="0" w:space="0" w:color="auto"/>
                        <w:right w:val="none" w:sz="0" w:space="0" w:color="auto"/>
                      </w:divBdr>
                    </w:div>
                  </w:divsChild>
                </w:div>
                <w:div w:id="2125030138">
                  <w:marLeft w:val="0"/>
                  <w:marRight w:val="0"/>
                  <w:marTop w:val="0"/>
                  <w:marBottom w:val="0"/>
                  <w:divBdr>
                    <w:top w:val="none" w:sz="0" w:space="0" w:color="auto"/>
                    <w:left w:val="none" w:sz="0" w:space="0" w:color="auto"/>
                    <w:bottom w:val="none" w:sz="0" w:space="0" w:color="auto"/>
                    <w:right w:val="none" w:sz="0" w:space="0" w:color="auto"/>
                  </w:divBdr>
                  <w:divsChild>
                    <w:div w:id="89308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1902">
          <w:marLeft w:val="0"/>
          <w:marRight w:val="0"/>
          <w:marTop w:val="0"/>
          <w:marBottom w:val="0"/>
          <w:divBdr>
            <w:top w:val="none" w:sz="0" w:space="0" w:color="auto"/>
            <w:left w:val="none" w:sz="0" w:space="0" w:color="auto"/>
            <w:bottom w:val="none" w:sz="0" w:space="0" w:color="auto"/>
            <w:right w:val="none" w:sz="0" w:space="0" w:color="auto"/>
          </w:divBdr>
        </w:div>
      </w:divsChild>
    </w:div>
    <w:div w:id="1178617949">
      <w:bodyDiv w:val="1"/>
      <w:marLeft w:val="0"/>
      <w:marRight w:val="0"/>
      <w:marTop w:val="0"/>
      <w:marBottom w:val="0"/>
      <w:divBdr>
        <w:top w:val="none" w:sz="0" w:space="0" w:color="auto"/>
        <w:left w:val="none" w:sz="0" w:space="0" w:color="auto"/>
        <w:bottom w:val="none" w:sz="0" w:space="0" w:color="auto"/>
        <w:right w:val="none" w:sz="0" w:space="0" w:color="auto"/>
      </w:divBdr>
    </w:div>
    <w:div w:id="1194611119">
      <w:bodyDiv w:val="1"/>
      <w:marLeft w:val="0"/>
      <w:marRight w:val="0"/>
      <w:marTop w:val="0"/>
      <w:marBottom w:val="0"/>
      <w:divBdr>
        <w:top w:val="none" w:sz="0" w:space="0" w:color="auto"/>
        <w:left w:val="none" w:sz="0" w:space="0" w:color="auto"/>
        <w:bottom w:val="none" w:sz="0" w:space="0" w:color="auto"/>
        <w:right w:val="none" w:sz="0" w:space="0" w:color="auto"/>
      </w:divBdr>
    </w:div>
    <w:div w:id="1233464114">
      <w:bodyDiv w:val="1"/>
      <w:marLeft w:val="0"/>
      <w:marRight w:val="0"/>
      <w:marTop w:val="0"/>
      <w:marBottom w:val="0"/>
      <w:divBdr>
        <w:top w:val="none" w:sz="0" w:space="0" w:color="auto"/>
        <w:left w:val="none" w:sz="0" w:space="0" w:color="auto"/>
        <w:bottom w:val="none" w:sz="0" w:space="0" w:color="auto"/>
        <w:right w:val="none" w:sz="0" w:space="0" w:color="auto"/>
      </w:divBdr>
    </w:div>
    <w:div w:id="1237058146">
      <w:bodyDiv w:val="1"/>
      <w:marLeft w:val="0"/>
      <w:marRight w:val="0"/>
      <w:marTop w:val="0"/>
      <w:marBottom w:val="0"/>
      <w:divBdr>
        <w:top w:val="none" w:sz="0" w:space="0" w:color="auto"/>
        <w:left w:val="none" w:sz="0" w:space="0" w:color="auto"/>
        <w:bottom w:val="none" w:sz="0" w:space="0" w:color="auto"/>
        <w:right w:val="none" w:sz="0" w:space="0" w:color="auto"/>
      </w:divBdr>
    </w:div>
    <w:div w:id="1249078736">
      <w:bodyDiv w:val="1"/>
      <w:marLeft w:val="0"/>
      <w:marRight w:val="0"/>
      <w:marTop w:val="0"/>
      <w:marBottom w:val="0"/>
      <w:divBdr>
        <w:top w:val="none" w:sz="0" w:space="0" w:color="auto"/>
        <w:left w:val="none" w:sz="0" w:space="0" w:color="auto"/>
        <w:bottom w:val="none" w:sz="0" w:space="0" w:color="auto"/>
        <w:right w:val="none" w:sz="0" w:space="0" w:color="auto"/>
      </w:divBdr>
    </w:div>
    <w:div w:id="1381704571">
      <w:bodyDiv w:val="1"/>
      <w:marLeft w:val="0"/>
      <w:marRight w:val="0"/>
      <w:marTop w:val="0"/>
      <w:marBottom w:val="0"/>
      <w:divBdr>
        <w:top w:val="none" w:sz="0" w:space="0" w:color="auto"/>
        <w:left w:val="none" w:sz="0" w:space="0" w:color="auto"/>
        <w:bottom w:val="none" w:sz="0" w:space="0" w:color="auto"/>
        <w:right w:val="none" w:sz="0" w:space="0" w:color="auto"/>
      </w:divBdr>
    </w:div>
    <w:div w:id="1438132684">
      <w:bodyDiv w:val="1"/>
      <w:marLeft w:val="0"/>
      <w:marRight w:val="0"/>
      <w:marTop w:val="0"/>
      <w:marBottom w:val="0"/>
      <w:divBdr>
        <w:top w:val="none" w:sz="0" w:space="0" w:color="auto"/>
        <w:left w:val="none" w:sz="0" w:space="0" w:color="auto"/>
        <w:bottom w:val="none" w:sz="0" w:space="0" w:color="auto"/>
        <w:right w:val="none" w:sz="0" w:space="0" w:color="auto"/>
      </w:divBdr>
    </w:div>
    <w:div w:id="1478649723">
      <w:bodyDiv w:val="1"/>
      <w:marLeft w:val="0"/>
      <w:marRight w:val="0"/>
      <w:marTop w:val="0"/>
      <w:marBottom w:val="0"/>
      <w:divBdr>
        <w:top w:val="none" w:sz="0" w:space="0" w:color="auto"/>
        <w:left w:val="none" w:sz="0" w:space="0" w:color="auto"/>
        <w:bottom w:val="none" w:sz="0" w:space="0" w:color="auto"/>
        <w:right w:val="none" w:sz="0" w:space="0" w:color="auto"/>
      </w:divBdr>
    </w:div>
    <w:div w:id="1512836151">
      <w:bodyDiv w:val="1"/>
      <w:marLeft w:val="0"/>
      <w:marRight w:val="0"/>
      <w:marTop w:val="0"/>
      <w:marBottom w:val="0"/>
      <w:divBdr>
        <w:top w:val="none" w:sz="0" w:space="0" w:color="auto"/>
        <w:left w:val="none" w:sz="0" w:space="0" w:color="auto"/>
        <w:bottom w:val="none" w:sz="0" w:space="0" w:color="auto"/>
        <w:right w:val="none" w:sz="0" w:space="0" w:color="auto"/>
      </w:divBdr>
    </w:div>
    <w:div w:id="1516070400">
      <w:bodyDiv w:val="1"/>
      <w:marLeft w:val="0"/>
      <w:marRight w:val="0"/>
      <w:marTop w:val="0"/>
      <w:marBottom w:val="0"/>
      <w:divBdr>
        <w:top w:val="none" w:sz="0" w:space="0" w:color="auto"/>
        <w:left w:val="none" w:sz="0" w:space="0" w:color="auto"/>
        <w:bottom w:val="none" w:sz="0" w:space="0" w:color="auto"/>
        <w:right w:val="none" w:sz="0" w:space="0" w:color="auto"/>
      </w:divBdr>
    </w:div>
    <w:div w:id="1570462360">
      <w:bodyDiv w:val="1"/>
      <w:marLeft w:val="0"/>
      <w:marRight w:val="0"/>
      <w:marTop w:val="0"/>
      <w:marBottom w:val="0"/>
      <w:divBdr>
        <w:top w:val="none" w:sz="0" w:space="0" w:color="auto"/>
        <w:left w:val="none" w:sz="0" w:space="0" w:color="auto"/>
        <w:bottom w:val="none" w:sz="0" w:space="0" w:color="auto"/>
        <w:right w:val="none" w:sz="0" w:space="0" w:color="auto"/>
      </w:divBdr>
    </w:div>
    <w:div w:id="1589535493">
      <w:bodyDiv w:val="1"/>
      <w:marLeft w:val="0"/>
      <w:marRight w:val="0"/>
      <w:marTop w:val="0"/>
      <w:marBottom w:val="0"/>
      <w:divBdr>
        <w:top w:val="none" w:sz="0" w:space="0" w:color="auto"/>
        <w:left w:val="none" w:sz="0" w:space="0" w:color="auto"/>
        <w:bottom w:val="none" w:sz="0" w:space="0" w:color="auto"/>
        <w:right w:val="none" w:sz="0" w:space="0" w:color="auto"/>
      </w:divBdr>
    </w:div>
    <w:div w:id="1653677555">
      <w:bodyDiv w:val="1"/>
      <w:marLeft w:val="0"/>
      <w:marRight w:val="0"/>
      <w:marTop w:val="0"/>
      <w:marBottom w:val="0"/>
      <w:divBdr>
        <w:top w:val="none" w:sz="0" w:space="0" w:color="auto"/>
        <w:left w:val="none" w:sz="0" w:space="0" w:color="auto"/>
        <w:bottom w:val="none" w:sz="0" w:space="0" w:color="auto"/>
        <w:right w:val="none" w:sz="0" w:space="0" w:color="auto"/>
      </w:divBdr>
    </w:div>
    <w:div w:id="1674838588">
      <w:bodyDiv w:val="1"/>
      <w:marLeft w:val="0"/>
      <w:marRight w:val="0"/>
      <w:marTop w:val="0"/>
      <w:marBottom w:val="0"/>
      <w:divBdr>
        <w:top w:val="none" w:sz="0" w:space="0" w:color="auto"/>
        <w:left w:val="none" w:sz="0" w:space="0" w:color="auto"/>
        <w:bottom w:val="none" w:sz="0" w:space="0" w:color="auto"/>
        <w:right w:val="none" w:sz="0" w:space="0" w:color="auto"/>
      </w:divBdr>
      <w:divsChild>
        <w:div w:id="1607426095">
          <w:marLeft w:val="0"/>
          <w:marRight w:val="0"/>
          <w:marTop w:val="0"/>
          <w:marBottom w:val="0"/>
          <w:divBdr>
            <w:top w:val="none" w:sz="0" w:space="0" w:color="auto"/>
            <w:left w:val="none" w:sz="0" w:space="0" w:color="auto"/>
            <w:bottom w:val="none" w:sz="0" w:space="0" w:color="auto"/>
            <w:right w:val="none" w:sz="0" w:space="0" w:color="auto"/>
          </w:divBdr>
          <w:divsChild>
            <w:div w:id="290745224">
              <w:marLeft w:val="0"/>
              <w:marRight w:val="0"/>
              <w:marTop w:val="0"/>
              <w:marBottom w:val="0"/>
              <w:divBdr>
                <w:top w:val="none" w:sz="0" w:space="0" w:color="auto"/>
                <w:left w:val="none" w:sz="0" w:space="0" w:color="auto"/>
                <w:bottom w:val="none" w:sz="0" w:space="0" w:color="auto"/>
                <w:right w:val="none" w:sz="0" w:space="0" w:color="auto"/>
              </w:divBdr>
            </w:div>
          </w:divsChild>
        </w:div>
        <w:div w:id="2055157523">
          <w:marLeft w:val="0"/>
          <w:marRight w:val="0"/>
          <w:marTop w:val="0"/>
          <w:marBottom w:val="0"/>
          <w:divBdr>
            <w:top w:val="none" w:sz="0" w:space="0" w:color="auto"/>
            <w:left w:val="none" w:sz="0" w:space="0" w:color="auto"/>
            <w:bottom w:val="none" w:sz="0" w:space="0" w:color="auto"/>
            <w:right w:val="none" w:sz="0" w:space="0" w:color="auto"/>
          </w:divBdr>
          <w:divsChild>
            <w:div w:id="652493174">
              <w:marLeft w:val="0"/>
              <w:marRight w:val="0"/>
              <w:marTop w:val="30"/>
              <w:marBottom w:val="30"/>
              <w:divBdr>
                <w:top w:val="none" w:sz="0" w:space="0" w:color="auto"/>
                <w:left w:val="none" w:sz="0" w:space="0" w:color="auto"/>
                <w:bottom w:val="none" w:sz="0" w:space="0" w:color="auto"/>
                <w:right w:val="none" w:sz="0" w:space="0" w:color="auto"/>
              </w:divBdr>
              <w:divsChild>
                <w:div w:id="19595631">
                  <w:marLeft w:val="0"/>
                  <w:marRight w:val="0"/>
                  <w:marTop w:val="0"/>
                  <w:marBottom w:val="0"/>
                  <w:divBdr>
                    <w:top w:val="none" w:sz="0" w:space="0" w:color="auto"/>
                    <w:left w:val="none" w:sz="0" w:space="0" w:color="auto"/>
                    <w:bottom w:val="none" w:sz="0" w:space="0" w:color="auto"/>
                    <w:right w:val="none" w:sz="0" w:space="0" w:color="auto"/>
                  </w:divBdr>
                  <w:divsChild>
                    <w:div w:id="1043217172">
                      <w:marLeft w:val="0"/>
                      <w:marRight w:val="0"/>
                      <w:marTop w:val="0"/>
                      <w:marBottom w:val="0"/>
                      <w:divBdr>
                        <w:top w:val="none" w:sz="0" w:space="0" w:color="auto"/>
                        <w:left w:val="none" w:sz="0" w:space="0" w:color="auto"/>
                        <w:bottom w:val="none" w:sz="0" w:space="0" w:color="auto"/>
                        <w:right w:val="none" w:sz="0" w:space="0" w:color="auto"/>
                      </w:divBdr>
                    </w:div>
                  </w:divsChild>
                </w:div>
                <w:div w:id="46077038">
                  <w:marLeft w:val="0"/>
                  <w:marRight w:val="0"/>
                  <w:marTop w:val="0"/>
                  <w:marBottom w:val="0"/>
                  <w:divBdr>
                    <w:top w:val="none" w:sz="0" w:space="0" w:color="auto"/>
                    <w:left w:val="none" w:sz="0" w:space="0" w:color="auto"/>
                    <w:bottom w:val="none" w:sz="0" w:space="0" w:color="auto"/>
                    <w:right w:val="none" w:sz="0" w:space="0" w:color="auto"/>
                  </w:divBdr>
                  <w:divsChild>
                    <w:div w:id="1821144102">
                      <w:marLeft w:val="0"/>
                      <w:marRight w:val="0"/>
                      <w:marTop w:val="0"/>
                      <w:marBottom w:val="0"/>
                      <w:divBdr>
                        <w:top w:val="none" w:sz="0" w:space="0" w:color="auto"/>
                        <w:left w:val="none" w:sz="0" w:space="0" w:color="auto"/>
                        <w:bottom w:val="none" w:sz="0" w:space="0" w:color="auto"/>
                        <w:right w:val="none" w:sz="0" w:space="0" w:color="auto"/>
                      </w:divBdr>
                    </w:div>
                  </w:divsChild>
                </w:div>
                <w:div w:id="67046362">
                  <w:marLeft w:val="0"/>
                  <w:marRight w:val="0"/>
                  <w:marTop w:val="0"/>
                  <w:marBottom w:val="0"/>
                  <w:divBdr>
                    <w:top w:val="none" w:sz="0" w:space="0" w:color="auto"/>
                    <w:left w:val="none" w:sz="0" w:space="0" w:color="auto"/>
                    <w:bottom w:val="none" w:sz="0" w:space="0" w:color="auto"/>
                    <w:right w:val="none" w:sz="0" w:space="0" w:color="auto"/>
                  </w:divBdr>
                  <w:divsChild>
                    <w:div w:id="2066442144">
                      <w:marLeft w:val="0"/>
                      <w:marRight w:val="0"/>
                      <w:marTop w:val="0"/>
                      <w:marBottom w:val="0"/>
                      <w:divBdr>
                        <w:top w:val="none" w:sz="0" w:space="0" w:color="auto"/>
                        <w:left w:val="none" w:sz="0" w:space="0" w:color="auto"/>
                        <w:bottom w:val="none" w:sz="0" w:space="0" w:color="auto"/>
                        <w:right w:val="none" w:sz="0" w:space="0" w:color="auto"/>
                      </w:divBdr>
                    </w:div>
                  </w:divsChild>
                </w:div>
                <w:div w:id="186911271">
                  <w:marLeft w:val="0"/>
                  <w:marRight w:val="0"/>
                  <w:marTop w:val="0"/>
                  <w:marBottom w:val="0"/>
                  <w:divBdr>
                    <w:top w:val="none" w:sz="0" w:space="0" w:color="auto"/>
                    <w:left w:val="none" w:sz="0" w:space="0" w:color="auto"/>
                    <w:bottom w:val="none" w:sz="0" w:space="0" w:color="auto"/>
                    <w:right w:val="none" w:sz="0" w:space="0" w:color="auto"/>
                  </w:divBdr>
                  <w:divsChild>
                    <w:div w:id="1805081753">
                      <w:marLeft w:val="0"/>
                      <w:marRight w:val="0"/>
                      <w:marTop w:val="0"/>
                      <w:marBottom w:val="0"/>
                      <w:divBdr>
                        <w:top w:val="none" w:sz="0" w:space="0" w:color="auto"/>
                        <w:left w:val="none" w:sz="0" w:space="0" w:color="auto"/>
                        <w:bottom w:val="none" w:sz="0" w:space="0" w:color="auto"/>
                        <w:right w:val="none" w:sz="0" w:space="0" w:color="auto"/>
                      </w:divBdr>
                    </w:div>
                  </w:divsChild>
                </w:div>
                <w:div w:id="234517092">
                  <w:marLeft w:val="0"/>
                  <w:marRight w:val="0"/>
                  <w:marTop w:val="0"/>
                  <w:marBottom w:val="0"/>
                  <w:divBdr>
                    <w:top w:val="none" w:sz="0" w:space="0" w:color="auto"/>
                    <w:left w:val="none" w:sz="0" w:space="0" w:color="auto"/>
                    <w:bottom w:val="none" w:sz="0" w:space="0" w:color="auto"/>
                    <w:right w:val="none" w:sz="0" w:space="0" w:color="auto"/>
                  </w:divBdr>
                  <w:divsChild>
                    <w:div w:id="2077429511">
                      <w:marLeft w:val="0"/>
                      <w:marRight w:val="0"/>
                      <w:marTop w:val="0"/>
                      <w:marBottom w:val="0"/>
                      <w:divBdr>
                        <w:top w:val="none" w:sz="0" w:space="0" w:color="auto"/>
                        <w:left w:val="none" w:sz="0" w:space="0" w:color="auto"/>
                        <w:bottom w:val="none" w:sz="0" w:space="0" w:color="auto"/>
                        <w:right w:val="none" w:sz="0" w:space="0" w:color="auto"/>
                      </w:divBdr>
                    </w:div>
                  </w:divsChild>
                </w:div>
                <w:div w:id="248084072">
                  <w:marLeft w:val="0"/>
                  <w:marRight w:val="0"/>
                  <w:marTop w:val="0"/>
                  <w:marBottom w:val="0"/>
                  <w:divBdr>
                    <w:top w:val="none" w:sz="0" w:space="0" w:color="auto"/>
                    <w:left w:val="none" w:sz="0" w:space="0" w:color="auto"/>
                    <w:bottom w:val="none" w:sz="0" w:space="0" w:color="auto"/>
                    <w:right w:val="none" w:sz="0" w:space="0" w:color="auto"/>
                  </w:divBdr>
                  <w:divsChild>
                    <w:div w:id="1464545981">
                      <w:marLeft w:val="0"/>
                      <w:marRight w:val="0"/>
                      <w:marTop w:val="0"/>
                      <w:marBottom w:val="0"/>
                      <w:divBdr>
                        <w:top w:val="none" w:sz="0" w:space="0" w:color="auto"/>
                        <w:left w:val="none" w:sz="0" w:space="0" w:color="auto"/>
                        <w:bottom w:val="none" w:sz="0" w:space="0" w:color="auto"/>
                        <w:right w:val="none" w:sz="0" w:space="0" w:color="auto"/>
                      </w:divBdr>
                    </w:div>
                  </w:divsChild>
                </w:div>
                <w:div w:id="325010720">
                  <w:marLeft w:val="0"/>
                  <w:marRight w:val="0"/>
                  <w:marTop w:val="0"/>
                  <w:marBottom w:val="0"/>
                  <w:divBdr>
                    <w:top w:val="none" w:sz="0" w:space="0" w:color="auto"/>
                    <w:left w:val="none" w:sz="0" w:space="0" w:color="auto"/>
                    <w:bottom w:val="none" w:sz="0" w:space="0" w:color="auto"/>
                    <w:right w:val="none" w:sz="0" w:space="0" w:color="auto"/>
                  </w:divBdr>
                  <w:divsChild>
                    <w:div w:id="1516308364">
                      <w:marLeft w:val="0"/>
                      <w:marRight w:val="0"/>
                      <w:marTop w:val="0"/>
                      <w:marBottom w:val="0"/>
                      <w:divBdr>
                        <w:top w:val="none" w:sz="0" w:space="0" w:color="auto"/>
                        <w:left w:val="none" w:sz="0" w:space="0" w:color="auto"/>
                        <w:bottom w:val="none" w:sz="0" w:space="0" w:color="auto"/>
                        <w:right w:val="none" w:sz="0" w:space="0" w:color="auto"/>
                      </w:divBdr>
                    </w:div>
                  </w:divsChild>
                </w:div>
                <w:div w:id="350376202">
                  <w:marLeft w:val="0"/>
                  <w:marRight w:val="0"/>
                  <w:marTop w:val="0"/>
                  <w:marBottom w:val="0"/>
                  <w:divBdr>
                    <w:top w:val="none" w:sz="0" w:space="0" w:color="auto"/>
                    <w:left w:val="none" w:sz="0" w:space="0" w:color="auto"/>
                    <w:bottom w:val="none" w:sz="0" w:space="0" w:color="auto"/>
                    <w:right w:val="none" w:sz="0" w:space="0" w:color="auto"/>
                  </w:divBdr>
                  <w:divsChild>
                    <w:div w:id="1048988664">
                      <w:marLeft w:val="0"/>
                      <w:marRight w:val="0"/>
                      <w:marTop w:val="0"/>
                      <w:marBottom w:val="0"/>
                      <w:divBdr>
                        <w:top w:val="none" w:sz="0" w:space="0" w:color="auto"/>
                        <w:left w:val="none" w:sz="0" w:space="0" w:color="auto"/>
                        <w:bottom w:val="none" w:sz="0" w:space="0" w:color="auto"/>
                        <w:right w:val="none" w:sz="0" w:space="0" w:color="auto"/>
                      </w:divBdr>
                    </w:div>
                  </w:divsChild>
                </w:div>
                <w:div w:id="374425790">
                  <w:marLeft w:val="0"/>
                  <w:marRight w:val="0"/>
                  <w:marTop w:val="0"/>
                  <w:marBottom w:val="0"/>
                  <w:divBdr>
                    <w:top w:val="none" w:sz="0" w:space="0" w:color="auto"/>
                    <w:left w:val="none" w:sz="0" w:space="0" w:color="auto"/>
                    <w:bottom w:val="none" w:sz="0" w:space="0" w:color="auto"/>
                    <w:right w:val="none" w:sz="0" w:space="0" w:color="auto"/>
                  </w:divBdr>
                  <w:divsChild>
                    <w:div w:id="1926264697">
                      <w:marLeft w:val="0"/>
                      <w:marRight w:val="0"/>
                      <w:marTop w:val="0"/>
                      <w:marBottom w:val="0"/>
                      <w:divBdr>
                        <w:top w:val="none" w:sz="0" w:space="0" w:color="auto"/>
                        <w:left w:val="none" w:sz="0" w:space="0" w:color="auto"/>
                        <w:bottom w:val="none" w:sz="0" w:space="0" w:color="auto"/>
                        <w:right w:val="none" w:sz="0" w:space="0" w:color="auto"/>
                      </w:divBdr>
                    </w:div>
                  </w:divsChild>
                </w:div>
                <w:div w:id="413010227">
                  <w:marLeft w:val="0"/>
                  <w:marRight w:val="0"/>
                  <w:marTop w:val="0"/>
                  <w:marBottom w:val="0"/>
                  <w:divBdr>
                    <w:top w:val="none" w:sz="0" w:space="0" w:color="auto"/>
                    <w:left w:val="none" w:sz="0" w:space="0" w:color="auto"/>
                    <w:bottom w:val="none" w:sz="0" w:space="0" w:color="auto"/>
                    <w:right w:val="none" w:sz="0" w:space="0" w:color="auto"/>
                  </w:divBdr>
                  <w:divsChild>
                    <w:div w:id="1778865112">
                      <w:marLeft w:val="0"/>
                      <w:marRight w:val="0"/>
                      <w:marTop w:val="0"/>
                      <w:marBottom w:val="0"/>
                      <w:divBdr>
                        <w:top w:val="none" w:sz="0" w:space="0" w:color="auto"/>
                        <w:left w:val="none" w:sz="0" w:space="0" w:color="auto"/>
                        <w:bottom w:val="none" w:sz="0" w:space="0" w:color="auto"/>
                        <w:right w:val="none" w:sz="0" w:space="0" w:color="auto"/>
                      </w:divBdr>
                    </w:div>
                  </w:divsChild>
                </w:div>
                <w:div w:id="430125158">
                  <w:marLeft w:val="0"/>
                  <w:marRight w:val="0"/>
                  <w:marTop w:val="0"/>
                  <w:marBottom w:val="0"/>
                  <w:divBdr>
                    <w:top w:val="none" w:sz="0" w:space="0" w:color="auto"/>
                    <w:left w:val="none" w:sz="0" w:space="0" w:color="auto"/>
                    <w:bottom w:val="none" w:sz="0" w:space="0" w:color="auto"/>
                    <w:right w:val="none" w:sz="0" w:space="0" w:color="auto"/>
                  </w:divBdr>
                  <w:divsChild>
                    <w:div w:id="1522233019">
                      <w:marLeft w:val="0"/>
                      <w:marRight w:val="0"/>
                      <w:marTop w:val="0"/>
                      <w:marBottom w:val="0"/>
                      <w:divBdr>
                        <w:top w:val="none" w:sz="0" w:space="0" w:color="auto"/>
                        <w:left w:val="none" w:sz="0" w:space="0" w:color="auto"/>
                        <w:bottom w:val="none" w:sz="0" w:space="0" w:color="auto"/>
                        <w:right w:val="none" w:sz="0" w:space="0" w:color="auto"/>
                      </w:divBdr>
                    </w:div>
                  </w:divsChild>
                </w:div>
                <w:div w:id="559291071">
                  <w:marLeft w:val="0"/>
                  <w:marRight w:val="0"/>
                  <w:marTop w:val="0"/>
                  <w:marBottom w:val="0"/>
                  <w:divBdr>
                    <w:top w:val="none" w:sz="0" w:space="0" w:color="auto"/>
                    <w:left w:val="none" w:sz="0" w:space="0" w:color="auto"/>
                    <w:bottom w:val="none" w:sz="0" w:space="0" w:color="auto"/>
                    <w:right w:val="none" w:sz="0" w:space="0" w:color="auto"/>
                  </w:divBdr>
                  <w:divsChild>
                    <w:div w:id="1262957069">
                      <w:marLeft w:val="0"/>
                      <w:marRight w:val="0"/>
                      <w:marTop w:val="0"/>
                      <w:marBottom w:val="0"/>
                      <w:divBdr>
                        <w:top w:val="none" w:sz="0" w:space="0" w:color="auto"/>
                        <w:left w:val="none" w:sz="0" w:space="0" w:color="auto"/>
                        <w:bottom w:val="none" w:sz="0" w:space="0" w:color="auto"/>
                        <w:right w:val="none" w:sz="0" w:space="0" w:color="auto"/>
                      </w:divBdr>
                    </w:div>
                  </w:divsChild>
                </w:div>
                <w:div w:id="565847411">
                  <w:marLeft w:val="0"/>
                  <w:marRight w:val="0"/>
                  <w:marTop w:val="0"/>
                  <w:marBottom w:val="0"/>
                  <w:divBdr>
                    <w:top w:val="none" w:sz="0" w:space="0" w:color="auto"/>
                    <w:left w:val="none" w:sz="0" w:space="0" w:color="auto"/>
                    <w:bottom w:val="none" w:sz="0" w:space="0" w:color="auto"/>
                    <w:right w:val="none" w:sz="0" w:space="0" w:color="auto"/>
                  </w:divBdr>
                  <w:divsChild>
                    <w:div w:id="1767726691">
                      <w:marLeft w:val="0"/>
                      <w:marRight w:val="0"/>
                      <w:marTop w:val="0"/>
                      <w:marBottom w:val="0"/>
                      <w:divBdr>
                        <w:top w:val="none" w:sz="0" w:space="0" w:color="auto"/>
                        <w:left w:val="none" w:sz="0" w:space="0" w:color="auto"/>
                        <w:bottom w:val="none" w:sz="0" w:space="0" w:color="auto"/>
                        <w:right w:val="none" w:sz="0" w:space="0" w:color="auto"/>
                      </w:divBdr>
                    </w:div>
                  </w:divsChild>
                </w:div>
                <w:div w:id="576473860">
                  <w:marLeft w:val="0"/>
                  <w:marRight w:val="0"/>
                  <w:marTop w:val="0"/>
                  <w:marBottom w:val="0"/>
                  <w:divBdr>
                    <w:top w:val="none" w:sz="0" w:space="0" w:color="auto"/>
                    <w:left w:val="none" w:sz="0" w:space="0" w:color="auto"/>
                    <w:bottom w:val="none" w:sz="0" w:space="0" w:color="auto"/>
                    <w:right w:val="none" w:sz="0" w:space="0" w:color="auto"/>
                  </w:divBdr>
                  <w:divsChild>
                    <w:div w:id="1703482854">
                      <w:marLeft w:val="0"/>
                      <w:marRight w:val="0"/>
                      <w:marTop w:val="0"/>
                      <w:marBottom w:val="0"/>
                      <w:divBdr>
                        <w:top w:val="none" w:sz="0" w:space="0" w:color="auto"/>
                        <w:left w:val="none" w:sz="0" w:space="0" w:color="auto"/>
                        <w:bottom w:val="none" w:sz="0" w:space="0" w:color="auto"/>
                        <w:right w:val="none" w:sz="0" w:space="0" w:color="auto"/>
                      </w:divBdr>
                    </w:div>
                  </w:divsChild>
                </w:div>
                <w:div w:id="600532103">
                  <w:marLeft w:val="0"/>
                  <w:marRight w:val="0"/>
                  <w:marTop w:val="0"/>
                  <w:marBottom w:val="0"/>
                  <w:divBdr>
                    <w:top w:val="none" w:sz="0" w:space="0" w:color="auto"/>
                    <w:left w:val="none" w:sz="0" w:space="0" w:color="auto"/>
                    <w:bottom w:val="none" w:sz="0" w:space="0" w:color="auto"/>
                    <w:right w:val="none" w:sz="0" w:space="0" w:color="auto"/>
                  </w:divBdr>
                  <w:divsChild>
                    <w:div w:id="1065176827">
                      <w:marLeft w:val="0"/>
                      <w:marRight w:val="0"/>
                      <w:marTop w:val="0"/>
                      <w:marBottom w:val="0"/>
                      <w:divBdr>
                        <w:top w:val="none" w:sz="0" w:space="0" w:color="auto"/>
                        <w:left w:val="none" w:sz="0" w:space="0" w:color="auto"/>
                        <w:bottom w:val="none" w:sz="0" w:space="0" w:color="auto"/>
                        <w:right w:val="none" w:sz="0" w:space="0" w:color="auto"/>
                      </w:divBdr>
                    </w:div>
                  </w:divsChild>
                </w:div>
                <w:div w:id="617373672">
                  <w:marLeft w:val="0"/>
                  <w:marRight w:val="0"/>
                  <w:marTop w:val="0"/>
                  <w:marBottom w:val="0"/>
                  <w:divBdr>
                    <w:top w:val="none" w:sz="0" w:space="0" w:color="auto"/>
                    <w:left w:val="none" w:sz="0" w:space="0" w:color="auto"/>
                    <w:bottom w:val="none" w:sz="0" w:space="0" w:color="auto"/>
                    <w:right w:val="none" w:sz="0" w:space="0" w:color="auto"/>
                  </w:divBdr>
                  <w:divsChild>
                    <w:div w:id="376861652">
                      <w:marLeft w:val="0"/>
                      <w:marRight w:val="0"/>
                      <w:marTop w:val="0"/>
                      <w:marBottom w:val="0"/>
                      <w:divBdr>
                        <w:top w:val="none" w:sz="0" w:space="0" w:color="auto"/>
                        <w:left w:val="none" w:sz="0" w:space="0" w:color="auto"/>
                        <w:bottom w:val="none" w:sz="0" w:space="0" w:color="auto"/>
                        <w:right w:val="none" w:sz="0" w:space="0" w:color="auto"/>
                      </w:divBdr>
                    </w:div>
                  </w:divsChild>
                </w:div>
                <w:div w:id="632054091">
                  <w:marLeft w:val="0"/>
                  <w:marRight w:val="0"/>
                  <w:marTop w:val="0"/>
                  <w:marBottom w:val="0"/>
                  <w:divBdr>
                    <w:top w:val="none" w:sz="0" w:space="0" w:color="auto"/>
                    <w:left w:val="none" w:sz="0" w:space="0" w:color="auto"/>
                    <w:bottom w:val="none" w:sz="0" w:space="0" w:color="auto"/>
                    <w:right w:val="none" w:sz="0" w:space="0" w:color="auto"/>
                  </w:divBdr>
                  <w:divsChild>
                    <w:div w:id="1624340372">
                      <w:marLeft w:val="0"/>
                      <w:marRight w:val="0"/>
                      <w:marTop w:val="0"/>
                      <w:marBottom w:val="0"/>
                      <w:divBdr>
                        <w:top w:val="none" w:sz="0" w:space="0" w:color="auto"/>
                        <w:left w:val="none" w:sz="0" w:space="0" w:color="auto"/>
                        <w:bottom w:val="none" w:sz="0" w:space="0" w:color="auto"/>
                        <w:right w:val="none" w:sz="0" w:space="0" w:color="auto"/>
                      </w:divBdr>
                    </w:div>
                  </w:divsChild>
                </w:div>
                <w:div w:id="668602488">
                  <w:marLeft w:val="0"/>
                  <w:marRight w:val="0"/>
                  <w:marTop w:val="0"/>
                  <w:marBottom w:val="0"/>
                  <w:divBdr>
                    <w:top w:val="none" w:sz="0" w:space="0" w:color="auto"/>
                    <w:left w:val="none" w:sz="0" w:space="0" w:color="auto"/>
                    <w:bottom w:val="none" w:sz="0" w:space="0" w:color="auto"/>
                    <w:right w:val="none" w:sz="0" w:space="0" w:color="auto"/>
                  </w:divBdr>
                  <w:divsChild>
                    <w:div w:id="1533304503">
                      <w:marLeft w:val="0"/>
                      <w:marRight w:val="0"/>
                      <w:marTop w:val="0"/>
                      <w:marBottom w:val="0"/>
                      <w:divBdr>
                        <w:top w:val="none" w:sz="0" w:space="0" w:color="auto"/>
                        <w:left w:val="none" w:sz="0" w:space="0" w:color="auto"/>
                        <w:bottom w:val="none" w:sz="0" w:space="0" w:color="auto"/>
                        <w:right w:val="none" w:sz="0" w:space="0" w:color="auto"/>
                      </w:divBdr>
                    </w:div>
                  </w:divsChild>
                </w:div>
                <w:div w:id="700781551">
                  <w:marLeft w:val="0"/>
                  <w:marRight w:val="0"/>
                  <w:marTop w:val="0"/>
                  <w:marBottom w:val="0"/>
                  <w:divBdr>
                    <w:top w:val="none" w:sz="0" w:space="0" w:color="auto"/>
                    <w:left w:val="none" w:sz="0" w:space="0" w:color="auto"/>
                    <w:bottom w:val="none" w:sz="0" w:space="0" w:color="auto"/>
                    <w:right w:val="none" w:sz="0" w:space="0" w:color="auto"/>
                  </w:divBdr>
                  <w:divsChild>
                    <w:div w:id="42413817">
                      <w:marLeft w:val="0"/>
                      <w:marRight w:val="0"/>
                      <w:marTop w:val="0"/>
                      <w:marBottom w:val="0"/>
                      <w:divBdr>
                        <w:top w:val="none" w:sz="0" w:space="0" w:color="auto"/>
                        <w:left w:val="none" w:sz="0" w:space="0" w:color="auto"/>
                        <w:bottom w:val="none" w:sz="0" w:space="0" w:color="auto"/>
                        <w:right w:val="none" w:sz="0" w:space="0" w:color="auto"/>
                      </w:divBdr>
                    </w:div>
                  </w:divsChild>
                </w:div>
                <w:div w:id="746154809">
                  <w:marLeft w:val="0"/>
                  <w:marRight w:val="0"/>
                  <w:marTop w:val="0"/>
                  <w:marBottom w:val="0"/>
                  <w:divBdr>
                    <w:top w:val="none" w:sz="0" w:space="0" w:color="auto"/>
                    <w:left w:val="none" w:sz="0" w:space="0" w:color="auto"/>
                    <w:bottom w:val="none" w:sz="0" w:space="0" w:color="auto"/>
                    <w:right w:val="none" w:sz="0" w:space="0" w:color="auto"/>
                  </w:divBdr>
                  <w:divsChild>
                    <w:div w:id="1863322719">
                      <w:marLeft w:val="0"/>
                      <w:marRight w:val="0"/>
                      <w:marTop w:val="0"/>
                      <w:marBottom w:val="0"/>
                      <w:divBdr>
                        <w:top w:val="none" w:sz="0" w:space="0" w:color="auto"/>
                        <w:left w:val="none" w:sz="0" w:space="0" w:color="auto"/>
                        <w:bottom w:val="none" w:sz="0" w:space="0" w:color="auto"/>
                        <w:right w:val="none" w:sz="0" w:space="0" w:color="auto"/>
                      </w:divBdr>
                    </w:div>
                  </w:divsChild>
                </w:div>
                <w:div w:id="792136252">
                  <w:marLeft w:val="0"/>
                  <w:marRight w:val="0"/>
                  <w:marTop w:val="0"/>
                  <w:marBottom w:val="0"/>
                  <w:divBdr>
                    <w:top w:val="none" w:sz="0" w:space="0" w:color="auto"/>
                    <w:left w:val="none" w:sz="0" w:space="0" w:color="auto"/>
                    <w:bottom w:val="none" w:sz="0" w:space="0" w:color="auto"/>
                    <w:right w:val="none" w:sz="0" w:space="0" w:color="auto"/>
                  </w:divBdr>
                  <w:divsChild>
                    <w:div w:id="2023972398">
                      <w:marLeft w:val="0"/>
                      <w:marRight w:val="0"/>
                      <w:marTop w:val="0"/>
                      <w:marBottom w:val="0"/>
                      <w:divBdr>
                        <w:top w:val="none" w:sz="0" w:space="0" w:color="auto"/>
                        <w:left w:val="none" w:sz="0" w:space="0" w:color="auto"/>
                        <w:bottom w:val="none" w:sz="0" w:space="0" w:color="auto"/>
                        <w:right w:val="none" w:sz="0" w:space="0" w:color="auto"/>
                      </w:divBdr>
                    </w:div>
                  </w:divsChild>
                </w:div>
                <w:div w:id="809132722">
                  <w:marLeft w:val="0"/>
                  <w:marRight w:val="0"/>
                  <w:marTop w:val="0"/>
                  <w:marBottom w:val="0"/>
                  <w:divBdr>
                    <w:top w:val="none" w:sz="0" w:space="0" w:color="auto"/>
                    <w:left w:val="none" w:sz="0" w:space="0" w:color="auto"/>
                    <w:bottom w:val="none" w:sz="0" w:space="0" w:color="auto"/>
                    <w:right w:val="none" w:sz="0" w:space="0" w:color="auto"/>
                  </w:divBdr>
                  <w:divsChild>
                    <w:div w:id="416557597">
                      <w:marLeft w:val="0"/>
                      <w:marRight w:val="0"/>
                      <w:marTop w:val="0"/>
                      <w:marBottom w:val="0"/>
                      <w:divBdr>
                        <w:top w:val="none" w:sz="0" w:space="0" w:color="auto"/>
                        <w:left w:val="none" w:sz="0" w:space="0" w:color="auto"/>
                        <w:bottom w:val="none" w:sz="0" w:space="0" w:color="auto"/>
                        <w:right w:val="none" w:sz="0" w:space="0" w:color="auto"/>
                      </w:divBdr>
                    </w:div>
                  </w:divsChild>
                </w:div>
                <w:div w:id="833228836">
                  <w:marLeft w:val="0"/>
                  <w:marRight w:val="0"/>
                  <w:marTop w:val="0"/>
                  <w:marBottom w:val="0"/>
                  <w:divBdr>
                    <w:top w:val="none" w:sz="0" w:space="0" w:color="auto"/>
                    <w:left w:val="none" w:sz="0" w:space="0" w:color="auto"/>
                    <w:bottom w:val="none" w:sz="0" w:space="0" w:color="auto"/>
                    <w:right w:val="none" w:sz="0" w:space="0" w:color="auto"/>
                  </w:divBdr>
                  <w:divsChild>
                    <w:div w:id="515384040">
                      <w:marLeft w:val="0"/>
                      <w:marRight w:val="0"/>
                      <w:marTop w:val="0"/>
                      <w:marBottom w:val="0"/>
                      <w:divBdr>
                        <w:top w:val="none" w:sz="0" w:space="0" w:color="auto"/>
                        <w:left w:val="none" w:sz="0" w:space="0" w:color="auto"/>
                        <w:bottom w:val="none" w:sz="0" w:space="0" w:color="auto"/>
                        <w:right w:val="none" w:sz="0" w:space="0" w:color="auto"/>
                      </w:divBdr>
                    </w:div>
                  </w:divsChild>
                </w:div>
                <w:div w:id="844052615">
                  <w:marLeft w:val="0"/>
                  <w:marRight w:val="0"/>
                  <w:marTop w:val="0"/>
                  <w:marBottom w:val="0"/>
                  <w:divBdr>
                    <w:top w:val="none" w:sz="0" w:space="0" w:color="auto"/>
                    <w:left w:val="none" w:sz="0" w:space="0" w:color="auto"/>
                    <w:bottom w:val="none" w:sz="0" w:space="0" w:color="auto"/>
                    <w:right w:val="none" w:sz="0" w:space="0" w:color="auto"/>
                  </w:divBdr>
                  <w:divsChild>
                    <w:div w:id="2003967800">
                      <w:marLeft w:val="0"/>
                      <w:marRight w:val="0"/>
                      <w:marTop w:val="0"/>
                      <w:marBottom w:val="0"/>
                      <w:divBdr>
                        <w:top w:val="none" w:sz="0" w:space="0" w:color="auto"/>
                        <w:left w:val="none" w:sz="0" w:space="0" w:color="auto"/>
                        <w:bottom w:val="none" w:sz="0" w:space="0" w:color="auto"/>
                        <w:right w:val="none" w:sz="0" w:space="0" w:color="auto"/>
                      </w:divBdr>
                    </w:div>
                  </w:divsChild>
                </w:div>
                <w:div w:id="849222607">
                  <w:marLeft w:val="0"/>
                  <w:marRight w:val="0"/>
                  <w:marTop w:val="0"/>
                  <w:marBottom w:val="0"/>
                  <w:divBdr>
                    <w:top w:val="none" w:sz="0" w:space="0" w:color="auto"/>
                    <w:left w:val="none" w:sz="0" w:space="0" w:color="auto"/>
                    <w:bottom w:val="none" w:sz="0" w:space="0" w:color="auto"/>
                    <w:right w:val="none" w:sz="0" w:space="0" w:color="auto"/>
                  </w:divBdr>
                  <w:divsChild>
                    <w:div w:id="1047951640">
                      <w:marLeft w:val="0"/>
                      <w:marRight w:val="0"/>
                      <w:marTop w:val="0"/>
                      <w:marBottom w:val="0"/>
                      <w:divBdr>
                        <w:top w:val="none" w:sz="0" w:space="0" w:color="auto"/>
                        <w:left w:val="none" w:sz="0" w:space="0" w:color="auto"/>
                        <w:bottom w:val="none" w:sz="0" w:space="0" w:color="auto"/>
                        <w:right w:val="none" w:sz="0" w:space="0" w:color="auto"/>
                      </w:divBdr>
                    </w:div>
                  </w:divsChild>
                </w:div>
                <w:div w:id="868179324">
                  <w:marLeft w:val="0"/>
                  <w:marRight w:val="0"/>
                  <w:marTop w:val="0"/>
                  <w:marBottom w:val="0"/>
                  <w:divBdr>
                    <w:top w:val="none" w:sz="0" w:space="0" w:color="auto"/>
                    <w:left w:val="none" w:sz="0" w:space="0" w:color="auto"/>
                    <w:bottom w:val="none" w:sz="0" w:space="0" w:color="auto"/>
                    <w:right w:val="none" w:sz="0" w:space="0" w:color="auto"/>
                  </w:divBdr>
                  <w:divsChild>
                    <w:div w:id="1385788392">
                      <w:marLeft w:val="0"/>
                      <w:marRight w:val="0"/>
                      <w:marTop w:val="0"/>
                      <w:marBottom w:val="0"/>
                      <w:divBdr>
                        <w:top w:val="none" w:sz="0" w:space="0" w:color="auto"/>
                        <w:left w:val="none" w:sz="0" w:space="0" w:color="auto"/>
                        <w:bottom w:val="none" w:sz="0" w:space="0" w:color="auto"/>
                        <w:right w:val="none" w:sz="0" w:space="0" w:color="auto"/>
                      </w:divBdr>
                    </w:div>
                  </w:divsChild>
                </w:div>
                <w:div w:id="916019383">
                  <w:marLeft w:val="0"/>
                  <w:marRight w:val="0"/>
                  <w:marTop w:val="0"/>
                  <w:marBottom w:val="0"/>
                  <w:divBdr>
                    <w:top w:val="none" w:sz="0" w:space="0" w:color="auto"/>
                    <w:left w:val="none" w:sz="0" w:space="0" w:color="auto"/>
                    <w:bottom w:val="none" w:sz="0" w:space="0" w:color="auto"/>
                    <w:right w:val="none" w:sz="0" w:space="0" w:color="auto"/>
                  </w:divBdr>
                  <w:divsChild>
                    <w:div w:id="297227692">
                      <w:marLeft w:val="0"/>
                      <w:marRight w:val="0"/>
                      <w:marTop w:val="0"/>
                      <w:marBottom w:val="0"/>
                      <w:divBdr>
                        <w:top w:val="none" w:sz="0" w:space="0" w:color="auto"/>
                        <w:left w:val="none" w:sz="0" w:space="0" w:color="auto"/>
                        <w:bottom w:val="none" w:sz="0" w:space="0" w:color="auto"/>
                        <w:right w:val="none" w:sz="0" w:space="0" w:color="auto"/>
                      </w:divBdr>
                    </w:div>
                  </w:divsChild>
                </w:div>
                <w:div w:id="965158495">
                  <w:marLeft w:val="0"/>
                  <w:marRight w:val="0"/>
                  <w:marTop w:val="0"/>
                  <w:marBottom w:val="0"/>
                  <w:divBdr>
                    <w:top w:val="none" w:sz="0" w:space="0" w:color="auto"/>
                    <w:left w:val="none" w:sz="0" w:space="0" w:color="auto"/>
                    <w:bottom w:val="none" w:sz="0" w:space="0" w:color="auto"/>
                    <w:right w:val="none" w:sz="0" w:space="0" w:color="auto"/>
                  </w:divBdr>
                  <w:divsChild>
                    <w:div w:id="1363900299">
                      <w:marLeft w:val="0"/>
                      <w:marRight w:val="0"/>
                      <w:marTop w:val="0"/>
                      <w:marBottom w:val="0"/>
                      <w:divBdr>
                        <w:top w:val="none" w:sz="0" w:space="0" w:color="auto"/>
                        <w:left w:val="none" w:sz="0" w:space="0" w:color="auto"/>
                        <w:bottom w:val="none" w:sz="0" w:space="0" w:color="auto"/>
                        <w:right w:val="none" w:sz="0" w:space="0" w:color="auto"/>
                      </w:divBdr>
                    </w:div>
                  </w:divsChild>
                </w:div>
                <w:div w:id="986665246">
                  <w:marLeft w:val="0"/>
                  <w:marRight w:val="0"/>
                  <w:marTop w:val="0"/>
                  <w:marBottom w:val="0"/>
                  <w:divBdr>
                    <w:top w:val="none" w:sz="0" w:space="0" w:color="auto"/>
                    <w:left w:val="none" w:sz="0" w:space="0" w:color="auto"/>
                    <w:bottom w:val="none" w:sz="0" w:space="0" w:color="auto"/>
                    <w:right w:val="none" w:sz="0" w:space="0" w:color="auto"/>
                  </w:divBdr>
                  <w:divsChild>
                    <w:div w:id="987365491">
                      <w:marLeft w:val="0"/>
                      <w:marRight w:val="0"/>
                      <w:marTop w:val="0"/>
                      <w:marBottom w:val="0"/>
                      <w:divBdr>
                        <w:top w:val="none" w:sz="0" w:space="0" w:color="auto"/>
                        <w:left w:val="none" w:sz="0" w:space="0" w:color="auto"/>
                        <w:bottom w:val="none" w:sz="0" w:space="0" w:color="auto"/>
                        <w:right w:val="none" w:sz="0" w:space="0" w:color="auto"/>
                      </w:divBdr>
                    </w:div>
                  </w:divsChild>
                </w:div>
                <w:div w:id="1002314545">
                  <w:marLeft w:val="0"/>
                  <w:marRight w:val="0"/>
                  <w:marTop w:val="0"/>
                  <w:marBottom w:val="0"/>
                  <w:divBdr>
                    <w:top w:val="none" w:sz="0" w:space="0" w:color="auto"/>
                    <w:left w:val="none" w:sz="0" w:space="0" w:color="auto"/>
                    <w:bottom w:val="none" w:sz="0" w:space="0" w:color="auto"/>
                    <w:right w:val="none" w:sz="0" w:space="0" w:color="auto"/>
                  </w:divBdr>
                  <w:divsChild>
                    <w:div w:id="2147162836">
                      <w:marLeft w:val="0"/>
                      <w:marRight w:val="0"/>
                      <w:marTop w:val="0"/>
                      <w:marBottom w:val="0"/>
                      <w:divBdr>
                        <w:top w:val="none" w:sz="0" w:space="0" w:color="auto"/>
                        <w:left w:val="none" w:sz="0" w:space="0" w:color="auto"/>
                        <w:bottom w:val="none" w:sz="0" w:space="0" w:color="auto"/>
                        <w:right w:val="none" w:sz="0" w:space="0" w:color="auto"/>
                      </w:divBdr>
                    </w:div>
                  </w:divsChild>
                </w:div>
                <w:div w:id="1003977205">
                  <w:marLeft w:val="0"/>
                  <w:marRight w:val="0"/>
                  <w:marTop w:val="0"/>
                  <w:marBottom w:val="0"/>
                  <w:divBdr>
                    <w:top w:val="none" w:sz="0" w:space="0" w:color="auto"/>
                    <w:left w:val="none" w:sz="0" w:space="0" w:color="auto"/>
                    <w:bottom w:val="none" w:sz="0" w:space="0" w:color="auto"/>
                    <w:right w:val="none" w:sz="0" w:space="0" w:color="auto"/>
                  </w:divBdr>
                  <w:divsChild>
                    <w:div w:id="238059440">
                      <w:marLeft w:val="0"/>
                      <w:marRight w:val="0"/>
                      <w:marTop w:val="0"/>
                      <w:marBottom w:val="0"/>
                      <w:divBdr>
                        <w:top w:val="none" w:sz="0" w:space="0" w:color="auto"/>
                        <w:left w:val="none" w:sz="0" w:space="0" w:color="auto"/>
                        <w:bottom w:val="none" w:sz="0" w:space="0" w:color="auto"/>
                        <w:right w:val="none" w:sz="0" w:space="0" w:color="auto"/>
                      </w:divBdr>
                    </w:div>
                  </w:divsChild>
                </w:div>
                <w:div w:id="1027097867">
                  <w:marLeft w:val="0"/>
                  <w:marRight w:val="0"/>
                  <w:marTop w:val="0"/>
                  <w:marBottom w:val="0"/>
                  <w:divBdr>
                    <w:top w:val="none" w:sz="0" w:space="0" w:color="auto"/>
                    <w:left w:val="none" w:sz="0" w:space="0" w:color="auto"/>
                    <w:bottom w:val="none" w:sz="0" w:space="0" w:color="auto"/>
                    <w:right w:val="none" w:sz="0" w:space="0" w:color="auto"/>
                  </w:divBdr>
                  <w:divsChild>
                    <w:div w:id="1846818825">
                      <w:marLeft w:val="0"/>
                      <w:marRight w:val="0"/>
                      <w:marTop w:val="0"/>
                      <w:marBottom w:val="0"/>
                      <w:divBdr>
                        <w:top w:val="none" w:sz="0" w:space="0" w:color="auto"/>
                        <w:left w:val="none" w:sz="0" w:space="0" w:color="auto"/>
                        <w:bottom w:val="none" w:sz="0" w:space="0" w:color="auto"/>
                        <w:right w:val="none" w:sz="0" w:space="0" w:color="auto"/>
                      </w:divBdr>
                    </w:div>
                  </w:divsChild>
                </w:div>
                <w:div w:id="1029598943">
                  <w:marLeft w:val="0"/>
                  <w:marRight w:val="0"/>
                  <w:marTop w:val="0"/>
                  <w:marBottom w:val="0"/>
                  <w:divBdr>
                    <w:top w:val="none" w:sz="0" w:space="0" w:color="auto"/>
                    <w:left w:val="none" w:sz="0" w:space="0" w:color="auto"/>
                    <w:bottom w:val="none" w:sz="0" w:space="0" w:color="auto"/>
                    <w:right w:val="none" w:sz="0" w:space="0" w:color="auto"/>
                  </w:divBdr>
                  <w:divsChild>
                    <w:div w:id="1578786851">
                      <w:marLeft w:val="0"/>
                      <w:marRight w:val="0"/>
                      <w:marTop w:val="0"/>
                      <w:marBottom w:val="0"/>
                      <w:divBdr>
                        <w:top w:val="none" w:sz="0" w:space="0" w:color="auto"/>
                        <w:left w:val="none" w:sz="0" w:space="0" w:color="auto"/>
                        <w:bottom w:val="none" w:sz="0" w:space="0" w:color="auto"/>
                        <w:right w:val="none" w:sz="0" w:space="0" w:color="auto"/>
                      </w:divBdr>
                    </w:div>
                  </w:divsChild>
                </w:div>
                <w:div w:id="1030105085">
                  <w:marLeft w:val="0"/>
                  <w:marRight w:val="0"/>
                  <w:marTop w:val="0"/>
                  <w:marBottom w:val="0"/>
                  <w:divBdr>
                    <w:top w:val="none" w:sz="0" w:space="0" w:color="auto"/>
                    <w:left w:val="none" w:sz="0" w:space="0" w:color="auto"/>
                    <w:bottom w:val="none" w:sz="0" w:space="0" w:color="auto"/>
                    <w:right w:val="none" w:sz="0" w:space="0" w:color="auto"/>
                  </w:divBdr>
                  <w:divsChild>
                    <w:div w:id="766775706">
                      <w:marLeft w:val="0"/>
                      <w:marRight w:val="0"/>
                      <w:marTop w:val="0"/>
                      <w:marBottom w:val="0"/>
                      <w:divBdr>
                        <w:top w:val="none" w:sz="0" w:space="0" w:color="auto"/>
                        <w:left w:val="none" w:sz="0" w:space="0" w:color="auto"/>
                        <w:bottom w:val="none" w:sz="0" w:space="0" w:color="auto"/>
                        <w:right w:val="none" w:sz="0" w:space="0" w:color="auto"/>
                      </w:divBdr>
                    </w:div>
                  </w:divsChild>
                </w:div>
                <w:div w:id="1031495070">
                  <w:marLeft w:val="0"/>
                  <w:marRight w:val="0"/>
                  <w:marTop w:val="0"/>
                  <w:marBottom w:val="0"/>
                  <w:divBdr>
                    <w:top w:val="none" w:sz="0" w:space="0" w:color="auto"/>
                    <w:left w:val="none" w:sz="0" w:space="0" w:color="auto"/>
                    <w:bottom w:val="none" w:sz="0" w:space="0" w:color="auto"/>
                    <w:right w:val="none" w:sz="0" w:space="0" w:color="auto"/>
                  </w:divBdr>
                  <w:divsChild>
                    <w:div w:id="259682814">
                      <w:marLeft w:val="0"/>
                      <w:marRight w:val="0"/>
                      <w:marTop w:val="0"/>
                      <w:marBottom w:val="0"/>
                      <w:divBdr>
                        <w:top w:val="none" w:sz="0" w:space="0" w:color="auto"/>
                        <w:left w:val="none" w:sz="0" w:space="0" w:color="auto"/>
                        <w:bottom w:val="none" w:sz="0" w:space="0" w:color="auto"/>
                        <w:right w:val="none" w:sz="0" w:space="0" w:color="auto"/>
                      </w:divBdr>
                    </w:div>
                  </w:divsChild>
                </w:div>
                <w:div w:id="1037894886">
                  <w:marLeft w:val="0"/>
                  <w:marRight w:val="0"/>
                  <w:marTop w:val="0"/>
                  <w:marBottom w:val="0"/>
                  <w:divBdr>
                    <w:top w:val="none" w:sz="0" w:space="0" w:color="auto"/>
                    <w:left w:val="none" w:sz="0" w:space="0" w:color="auto"/>
                    <w:bottom w:val="none" w:sz="0" w:space="0" w:color="auto"/>
                    <w:right w:val="none" w:sz="0" w:space="0" w:color="auto"/>
                  </w:divBdr>
                  <w:divsChild>
                    <w:div w:id="1563559518">
                      <w:marLeft w:val="0"/>
                      <w:marRight w:val="0"/>
                      <w:marTop w:val="0"/>
                      <w:marBottom w:val="0"/>
                      <w:divBdr>
                        <w:top w:val="none" w:sz="0" w:space="0" w:color="auto"/>
                        <w:left w:val="none" w:sz="0" w:space="0" w:color="auto"/>
                        <w:bottom w:val="none" w:sz="0" w:space="0" w:color="auto"/>
                        <w:right w:val="none" w:sz="0" w:space="0" w:color="auto"/>
                      </w:divBdr>
                    </w:div>
                  </w:divsChild>
                </w:div>
                <w:div w:id="1083182464">
                  <w:marLeft w:val="0"/>
                  <w:marRight w:val="0"/>
                  <w:marTop w:val="0"/>
                  <w:marBottom w:val="0"/>
                  <w:divBdr>
                    <w:top w:val="none" w:sz="0" w:space="0" w:color="auto"/>
                    <w:left w:val="none" w:sz="0" w:space="0" w:color="auto"/>
                    <w:bottom w:val="none" w:sz="0" w:space="0" w:color="auto"/>
                    <w:right w:val="none" w:sz="0" w:space="0" w:color="auto"/>
                  </w:divBdr>
                  <w:divsChild>
                    <w:div w:id="1008600356">
                      <w:marLeft w:val="0"/>
                      <w:marRight w:val="0"/>
                      <w:marTop w:val="0"/>
                      <w:marBottom w:val="0"/>
                      <w:divBdr>
                        <w:top w:val="none" w:sz="0" w:space="0" w:color="auto"/>
                        <w:left w:val="none" w:sz="0" w:space="0" w:color="auto"/>
                        <w:bottom w:val="none" w:sz="0" w:space="0" w:color="auto"/>
                        <w:right w:val="none" w:sz="0" w:space="0" w:color="auto"/>
                      </w:divBdr>
                    </w:div>
                  </w:divsChild>
                </w:div>
                <w:div w:id="1085304685">
                  <w:marLeft w:val="0"/>
                  <w:marRight w:val="0"/>
                  <w:marTop w:val="0"/>
                  <w:marBottom w:val="0"/>
                  <w:divBdr>
                    <w:top w:val="none" w:sz="0" w:space="0" w:color="auto"/>
                    <w:left w:val="none" w:sz="0" w:space="0" w:color="auto"/>
                    <w:bottom w:val="none" w:sz="0" w:space="0" w:color="auto"/>
                    <w:right w:val="none" w:sz="0" w:space="0" w:color="auto"/>
                  </w:divBdr>
                  <w:divsChild>
                    <w:div w:id="1949237533">
                      <w:marLeft w:val="0"/>
                      <w:marRight w:val="0"/>
                      <w:marTop w:val="0"/>
                      <w:marBottom w:val="0"/>
                      <w:divBdr>
                        <w:top w:val="none" w:sz="0" w:space="0" w:color="auto"/>
                        <w:left w:val="none" w:sz="0" w:space="0" w:color="auto"/>
                        <w:bottom w:val="none" w:sz="0" w:space="0" w:color="auto"/>
                        <w:right w:val="none" w:sz="0" w:space="0" w:color="auto"/>
                      </w:divBdr>
                    </w:div>
                  </w:divsChild>
                </w:div>
                <w:div w:id="1119256280">
                  <w:marLeft w:val="0"/>
                  <w:marRight w:val="0"/>
                  <w:marTop w:val="0"/>
                  <w:marBottom w:val="0"/>
                  <w:divBdr>
                    <w:top w:val="none" w:sz="0" w:space="0" w:color="auto"/>
                    <w:left w:val="none" w:sz="0" w:space="0" w:color="auto"/>
                    <w:bottom w:val="none" w:sz="0" w:space="0" w:color="auto"/>
                    <w:right w:val="none" w:sz="0" w:space="0" w:color="auto"/>
                  </w:divBdr>
                  <w:divsChild>
                    <w:div w:id="722949504">
                      <w:marLeft w:val="0"/>
                      <w:marRight w:val="0"/>
                      <w:marTop w:val="0"/>
                      <w:marBottom w:val="0"/>
                      <w:divBdr>
                        <w:top w:val="none" w:sz="0" w:space="0" w:color="auto"/>
                        <w:left w:val="none" w:sz="0" w:space="0" w:color="auto"/>
                        <w:bottom w:val="none" w:sz="0" w:space="0" w:color="auto"/>
                        <w:right w:val="none" w:sz="0" w:space="0" w:color="auto"/>
                      </w:divBdr>
                    </w:div>
                  </w:divsChild>
                </w:div>
                <w:div w:id="1131434910">
                  <w:marLeft w:val="0"/>
                  <w:marRight w:val="0"/>
                  <w:marTop w:val="0"/>
                  <w:marBottom w:val="0"/>
                  <w:divBdr>
                    <w:top w:val="none" w:sz="0" w:space="0" w:color="auto"/>
                    <w:left w:val="none" w:sz="0" w:space="0" w:color="auto"/>
                    <w:bottom w:val="none" w:sz="0" w:space="0" w:color="auto"/>
                    <w:right w:val="none" w:sz="0" w:space="0" w:color="auto"/>
                  </w:divBdr>
                  <w:divsChild>
                    <w:div w:id="1280062222">
                      <w:marLeft w:val="0"/>
                      <w:marRight w:val="0"/>
                      <w:marTop w:val="0"/>
                      <w:marBottom w:val="0"/>
                      <w:divBdr>
                        <w:top w:val="none" w:sz="0" w:space="0" w:color="auto"/>
                        <w:left w:val="none" w:sz="0" w:space="0" w:color="auto"/>
                        <w:bottom w:val="none" w:sz="0" w:space="0" w:color="auto"/>
                        <w:right w:val="none" w:sz="0" w:space="0" w:color="auto"/>
                      </w:divBdr>
                    </w:div>
                  </w:divsChild>
                </w:div>
                <w:div w:id="1137798546">
                  <w:marLeft w:val="0"/>
                  <w:marRight w:val="0"/>
                  <w:marTop w:val="0"/>
                  <w:marBottom w:val="0"/>
                  <w:divBdr>
                    <w:top w:val="none" w:sz="0" w:space="0" w:color="auto"/>
                    <w:left w:val="none" w:sz="0" w:space="0" w:color="auto"/>
                    <w:bottom w:val="none" w:sz="0" w:space="0" w:color="auto"/>
                    <w:right w:val="none" w:sz="0" w:space="0" w:color="auto"/>
                  </w:divBdr>
                  <w:divsChild>
                    <w:div w:id="1174105951">
                      <w:marLeft w:val="0"/>
                      <w:marRight w:val="0"/>
                      <w:marTop w:val="0"/>
                      <w:marBottom w:val="0"/>
                      <w:divBdr>
                        <w:top w:val="none" w:sz="0" w:space="0" w:color="auto"/>
                        <w:left w:val="none" w:sz="0" w:space="0" w:color="auto"/>
                        <w:bottom w:val="none" w:sz="0" w:space="0" w:color="auto"/>
                        <w:right w:val="none" w:sz="0" w:space="0" w:color="auto"/>
                      </w:divBdr>
                    </w:div>
                  </w:divsChild>
                </w:div>
                <w:div w:id="1149830809">
                  <w:marLeft w:val="0"/>
                  <w:marRight w:val="0"/>
                  <w:marTop w:val="0"/>
                  <w:marBottom w:val="0"/>
                  <w:divBdr>
                    <w:top w:val="none" w:sz="0" w:space="0" w:color="auto"/>
                    <w:left w:val="none" w:sz="0" w:space="0" w:color="auto"/>
                    <w:bottom w:val="none" w:sz="0" w:space="0" w:color="auto"/>
                    <w:right w:val="none" w:sz="0" w:space="0" w:color="auto"/>
                  </w:divBdr>
                  <w:divsChild>
                    <w:div w:id="791628186">
                      <w:marLeft w:val="0"/>
                      <w:marRight w:val="0"/>
                      <w:marTop w:val="0"/>
                      <w:marBottom w:val="0"/>
                      <w:divBdr>
                        <w:top w:val="none" w:sz="0" w:space="0" w:color="auto"/>
                        <w:left w:val="none" w:sz="0" w:space="0" w:color="auto"/>
                        <w:bottom w:val="none" w:sz="0" w:space="0" w:color="auto"/>
                        <w:right w:val="none" w:sz="0" w:space="0" w:color="auto"/>
                      </w:divBdr>
                    </w:div>
                  </w:divsChild>
                </w:div>
                <w:div w:id="1167213546">
                  <w:marLeft w:val="0"/>
                  <w:marRight w:val="0"/>
                  <w:marTop w:val="0"/>
                  <w:marBottom w:val="0"/>
                  <w:divBdr>
                    <w:top w:val="none" w:sz="0" w:space="0" w:color="auto"/>
                    <w:left w:val="none" w:sz="0" w:space="0" w:color="auto"/>
                    <w:bottom w:val="none" w:sz="0" w:space="0" w:color="auto"/>
                    <w:right w:val="none" w:sz="0" w:space="0" w:color="auto"/>
                  </w:divBdr>
                  <w:divsChild>
                    <w:div w:id="2127893180">
                      <w:marLeft w:val="0"/>
                      <w:marRight w:val="0"/>
                      <w:marTop w:val="0"/>
                      <w:marBottom w:val="0"/>
                      <w:divBdr>
                        <w:top w:val="none" w:sz="0" w:space="0" w:color="auto"/>
                        <w:left w:val="none" w:sz="0" w:space="0" w:color="auto"/>
                        <w:bottom w:val="none" w:sz="0" w:space="0" w:color="auto"/>
                        <w:right w:val="none" w:sz="0" w:space="0" w:color="auto"/>
                      </w:divBdr>
                    </w:div>
                  </w:divsChild>
                </w:div>
                <w:div w:id="1174027353">
                  <w:marLeft w:val="0"/>
                  <w:marRight w:val="0"/>
                  <w:marTop w:val="0"/>
                  <w:marBottom w:val="0"/>
                  <w:divBdr>
                    <w:top w:val="none" w:sz="0" w:space="0" w:color="auto"/>
                    <w:left w:val="none" w:sz="0" w:space="0" w:color="auto"/>
                    <w:bottom w:val="none" w:sz="0" w:space="0" w:color="auto"/>
                    <w:right w:val="none" w:sz="0" w:space="0" w:color="auto"/>
                  </w:divBdr>
                  <w:divsChild>
                    <w:div w:id="1370568009">
                      <w:marLeft w:val="0"/>
                      <w:marRight w:val="0"/>
                      <w:marTop w:val="0"/>
                      <w:marBottom w:val="0"/>
                      <w:divBdr>
                        <w:top w:val="none" w:sz="0" w:space="0" w:color="auto"/>
                        <w:left w:val="none" w:sz="0" w:space="0" w:color="auto"/>
                        <w:bottom w:val="none" w:sz="0" w:space="0" w:color="auto"/>
                        <w:right w:val="none" w:sz="0" w:space="0" w:color="auto"/>
                      </w:divBdr>
                    </w:div>
                  </w:divsChild>
                </w:div>
                <w:div w:id="1176462915">
                  <w:marLeft w:val="0"/>
                  <w:marRight w:val="0"/>
                  <w:marTop w:val="0"/>
                  <w:marBottom w:val="0"/>
                  <w:divBdr>
                    <w:top w:val="none" w:sz="0" w:space="0" w:color="auto"/>
                    <w:left w:val="none" w:sz="0" w:space="0" w:color="auto"/>
                    <w:bottom w:val="none" w:sz="0" w:space="0" w:color="auto"/>
                    <w:right w:val="none" w:sz="0" w:space="0" w:color="auto"/>
                  </w:divBdr>
                  <w:divsChild>
                    <w:div w:id="497767912">
                      <w:marLeft w:val="0"/>
                      <w:marRight w:val="0"/>
                      <w:marTop w:val="0"/>
                      <w:marBottom w:val="0"/>
                      <w:divBdr>
                        <w:top w:val="none" w:sz="0" w:space="0" w:color="auto"/>
                        <w:left w:val="none" w:sz="0" w:space="0" w:color="auto"/>
                        <w:bottom w:val="none" w:sz="0" w:space="0" w:color="auto"/>
                        <w:right w:val="none" w:sz="0" w:space="0" w:color="auto"/>
                      </w:divBdr>
                    </w:div>
                  </w:divsChild>
                </w:div>
                <w:div w:id="1206871618">
                  <w:marLeft w:val="0"/>
                  <w:marRight w:val="0"/>
                  <w:marTop w:val="0"/>
                  <w:marBottom w:val="0"/>
                  <w:divBdr>
                    <w:top w:val="none" w:sz="0" w:space="0" w:color="auto"/>
                    <w:left w:val="none" w:sz="0" w:space="0" w:color="auto"/>
                    <w:bottom w:val="none" w:sz="0" w:space="0" w:color="auto"/>
                    <w:right w:val="none" w:sz="0" w:space="0" w:color="auto"/>
                  </w:divBdr>
                  <w:divsChild>
                    <w:div w:id="1339842415">
                      <w:marLeft w:val="0"/>
                      <w:marRight w:val="0"/>
                      <w:marTop w:val="0"/>
                      <w:marBottom w:val="0"/>
                      <w:divBdr>
                        <w:top w:val="none" w:sz="0" w:space="0" w:color="auto"/>
                        <w:left w:val="none" w:sz="0" w:space="0" w:color="auto"/>
                        <w:bottom w:val="none" w:sz="0" w:space="0" w:color="auto"/>
                        <w:right w:val="none" w:sz="0" w:space="0" w:color="auto"/>
                      </w:divBdr>
                    </w:div>
                  </w:divsChild>
                </w:div>
                <w:div w:id="1327711615">
                  <w:marLeft w:val="0"/>
                  <w:marRight w:val="0"/>
                  <w:marTop w:val="0"/>
                  <w:marBottom w:val="0"/>
                  <w:divBdr>
                    <w:top w:val="none" w:sz="0" w:space="0" w:color="auto"/>
                    <w:left w:val="none" w:sz="0" w:space="0" w:color="auto"/>
                    <w:bottom w:val="none" w:sz="0" w:space="0" w:color="auto"/>
                    <w:right w:val="none" w:sz="0" w:space="0" w:color="auto"/>
                  </w:divBdr>
                  <w:divsChild>
                    <w:div w:id="1740445643">
                      <w:marLeft w:val="0"/>
                      <w:marRight w:val="0"/>
                      <w:marTop w:val="0"/>
                      <w:marBottom w:val="0"/>
                      <w:divBdr>
                        <w:top w:val="none" w:sz="0" w:space="0" w:color="auto"/>
                        <w:left w:val="none" w:sz="0" w:space="0" w:color="auto"/>
                        <w:bottom w:val="none" w:sz="0" w:space="0" w:color="auto"/>
                        <w:right w:val="none" w:sz="0" w:space="0" w:color="auto"/>
                      </w:divBdr>
                    </w:div>
                  </w:divsChild>
                </w:div>
                <w:div w:id="1359162698">
                  <w:marLeft w:val="0"/>
                  <w:marRight w:val="0"/>
                  <w:marTop w:val="0"/>
                  <w:marBottom w:val="0"/>
                  <w:divBdr>
                    <w:top w:val="none" w:sz="0" w:space="0" w:color="auto"/>
                    <w:left w:val="none" w:sz="0" w:space="0" w:color="auto"/>
                    <w:bottom w:val="none" w:sz="0" w:space="0" w:color="auto"/>
                    <w:right w:val="none" w:sz="0" w:space="0" w:color="auto"/>
                  </w:divBdr>
                  <w:divsChild>
                    <w:div w:id="488518478">
                      <w:marLeft w:val="0"/>
                      <w:marRight w:val="0"/>
                      <w:marTop w:val="0"/>
                      <w:marBottom w:val="0"/>
                      <w:divBdr>
                        <w:top w:val="none" w:sz="0" w:space="0" w:color="auto"/>
                        <w:left w:val="none" w:sz="0" w:space="0" w:color="auto"/>
                        <w:bottom w:val="none" w:sz="0" w:space="0" w:color="auto"/>
                        <w:right w:val="none" w:sz="0" w:space="0" w:color="auto"/>
                      </w:divBdr>
                    </w:div>
                  </w:divsChild>
                </w:div>
                <w:div w:id="1370690337">
                  <w:marLeft w:val="0"/>
                  <w:marRight w:val="0"/>
                  <w:marTop w:val="0"/>
                  <w:marBottom w:val="0"/>
                  <w:divBdr>
                    <w:top w:val="none" w:sz="0" w:space="0" w:color="auto"/>
                    <w:left w:val="none" w:sz="0" w:space="0" w:color="auto"/>
                    <w:bottom w:val="none" w:sz="0" w:space="0" w:color="auto"/>
                    <w:right w:val="none" w:sz="0" w:space="0" w:color="auto"/>
                  </w:divBdr>
                  <w:divsChild>
                    <w:div w:id="1693798798">
                      <w:marLeft w:val="0"/>
                      <w:marRight w:val="0"/>
                      <w:marTop w:val="0"/>
                      <w:marBottom w:val="0"/>
                      <w:divBdr>
                        <w:top w:val="none" w:sz="0" w:space="0" w:color="auto"/>
                        <w:left w:val="none" w:sz="0" w:space="0" w:color="auto"/>
                        <w:bottom w:val="none" w:sz="0" w:space="0" w:color="auto"/>
                        <w:right w:val="none" w:sz="0" w:space="0" w:color="auto"/>
                      </w:divBdr>
                    </w:div>
                  </w:divsChild>
                </w:div>
                <w:div w:id="1386367505">
                  <w:marLeft w:val="0"/>
                  <w:marRight w:val="0"/>
                  <w:marTop w:val="0"/>
                  <w:marBottom w:val="0"/>
                  <w:divBdr>
                    <w:top w:val="none" w:sz="0" w:space="0" w:color="auto"/>
                    <w:left w:val="none" w:sz="0" w:space="0" w:color="auto"/>
                    <w:bottom w:val="none" w:sz="0" w:space="0" w:color="auto"/>
                    <w:right w:val="none" w:sz="0" w:space="0" w:color="auto"/>
                  </w:divBdr>
                  <w:divsChild>
                    <w:div w:id="1757895295">
                      <w:marLeft w:val="0"/>
                      <w:marRight w:val="0"/>
                      <w:marTop w:val="0"/>
                      <w:marBottom w:val="0"/>
                      <w:divBdr>
                        <w:top w:val="none" w:sz="0" w:space="0" w:color="auto"/>
                        <w:left w:val="none" w:sz="0" w:space="0" w:color="auto"/>
                        <w:bottom w:val="none" w:sz="0" w:space="0" w:color="auto"/>
                        <w:right w:val="none" w:sz="0" w:space="0" w:color="auto"/>
                      </w:divBdr>
                    </w:div>
                  </w:divsChild>
                </w:div>
                <w:div w:id="1396467073">
                  <w:marLeft w:val="0"/>
                  <w:marRight w:val="0"/>
                  <w:marTop w:val="0"/>
                  <w:marBottom w:val="0"/>
                  <w:divBdr>
                    <w:top w:val="none" w:sz="0" w:space="0" w:color="auto"/>
                    <w:left w:val="none" w:sz="0" w:space="0" w:color="auto"/>
                    <w:bottom w:val="none" w:sz="0" w:space="0" w:color="auto"/>
                    <w:right w:val="none" w:sz="0" w:space="0" w:color="auto"/>
                  </w:divBdr>
                  <w:divsChild>
                    <w:div w:id="597644333">
                      <w:marLeft w:val="0"/>
                      <w:marRight w:val="0"/>
                      <w:marTop w:val="0"/>
                      <w:marBottom w:val="0"/>
                      <w:divBdr>
                        <w:top w:val="none" w:sz="0" w:space="0" w:color="auto"/>
                        <w:left w:val="none" w:sz="0" w:space="0" w:color="auto"/>
                        <w:bottom w:val="none" w:sz="0" w:space="0" w:color="auto"/>
                        <w:right w:val="none" w:sz="0" w:space="0" w:color="auto"/>
                      </w:divBdr>
                    </w:div>
                  </w:divsChild>
                </w:div>
                <w:div w:id="1406224994">
                  <w:marLeft w:val="0"/>
                  <w:marRight w:val="0"/>
                  <w:marTop w:val="0"/>
                  <w:marBottom w:val="0"/>
                  <w:divBdr>
                    <w:top w:val="none" w:sz="0" w:space="0" w:color="auto"/>
                    <w:left w:val="none" w:sz="0" w:space="0" w:color="auto"/>
                    <w:bottom w:val="none" w:sz="0" w:space="0" w:color="auto"/>
                    <w:right w:val="none" w:sz="0" w:space="0" w:color="auto"/>
                  </w:divBdr>
                  <w:divsChild>
                    <w:div w:id="551619850">
                      <w:marLeft w:val="0"/>
                      <w:marRight w:val="0"/>
                      <w:marTop w:val="0"/>
                      <w:marBottom w:val="0"/>
                      <w:divBdr>
                        <w:top w:val="none" w:sz="0" w:space="0" w:color="auto"/>
                        <w:left w:val="none" w:sz="0" w:space="0" w:color="auto"/>
                        <w:bottom w:val="none" w:sz="0" w:space="0" w:color="auto"/>
                        <w:right w:val="none" w:sz="0" w:space="0" w:color="auto"/>
                      </w:divBdr>
                    </w:div>
                  </w:divsChild>
                </w:div>
                <w:div w:id="1427460987">
                  <w:marLeft w:val="0"/>
                  <w:marRight w:val="0"/>
                  <w:marTop w:val="0"/>
                  <w:marBottom w:val="0"/>
                  <w:divBdr>
                    <w:top w:val="none" w:sz="0" w:space="0" w:color="auto"/>
                    <w:left w:val="none" w:sz="0" w:space="0" w:color="auto"/>
                    <w:bottom w:val="none" w:sz="0" w:space="0" w:color="auto"/>
                    <w:right w:val="none" w:sz="0" w:space="0" w:color="auto"/>
                  </w:divBdr>
                  <w:divsChild>
                    <w:div w:id="424158750">
                      <w:marLeft w:val="0"/>
                      <w:marRight w:val="0"/>
                      <w:marTop w:val="0"/>
                      <w:marBottom w:val="0"/>
                      <w:divBdr>
                        <w:top w:val="none" w:sz="0" w:space="0" w:color="auto"/>
                        <w:left w:val="none" w:sz="0" w:space="0" w:color="auto"/>
                        <w:bottom w:val="none" w:sz="0" w:space="0" w:color="auto"/>
                        <w:right w:val="none" w:sz="0" w:space="0" w:color="auto"/>
                      </w:divBdr>
                    </w:div>
                  </w:divsChild>
                </w:div>
                <w:div w:id="1455562040">
                  <w:marLeft w:val="0"/>
                  <w:marRight w:val="0"/>
                  <w:marTop w:val="0"/>
                  <w:marBottom w:val="0"/>
                  <w:divBdr>
                    <w:top w:val="none" w:sz="0" w:space="0" w:color="auto"/>
                    <w:left w:val="none" w:sz="0" w:space="0" w:color="auto"/>
                    <w:bottom w:val="none" w:sz="0" w:space="0" w:color="auto"/>
                    <w:right w:val="none" w:sz="0" w:space="0" w:color="auto"/>
                  </w:divBdr>
                  <w:divsChild>
                    <w:div w:id="304438074">
                      <w:marLeft w:val="0"/>
                      <w:marRight w:val="0"/>
                      <w:marTop w:val="0"/>
                      <w:marBottom w:val="0"/>
                      <w:divBdr>
                        <w:top w:val="none" w:sz="0" w:space="0" w:color="auto"/>
                        <w:left w:val="none" w:sz="0" w:space="0" w:color="auto"/>
                        <w:bottom w:val="none" w:sz="0" w:space="0" w:color="auto"/>
                        <w:right w:val="none" w:sz="0" w:space="0" w:color="auto"/>
                      </w:divBdr>
                    </w:div>
                  </w:divsChild>
                </w:div>
                <w:div w:id="1478691417">
                  <w:marLeft w:val="0"/>
                  <w:marRight w:val="0"/>
                  <w:marTop w:val="0"/>
                  <w:marBottom w:val="0"/>
                  <w:divBdr>
                    <w:top w:val="none" w:sz="0" w:space="0" w:color="auto"/>
                    <w:left w:val="none" w:sz="0" w:space="0" w:color="auto"/>
                    <w:bottom w:val="none" w:sz="0" w:space="0" w:color="auto"/>
                    <w:right w:val="none" w:sz="0" w:space="0" w:color="auto"/>
                  </w:divBdr>
                  <w:divsChild>
                    <w:div w:id="307706713">
                      <w:marLeft w:val="0"/>
                      <w:marRight w:val="0"/>
                      <w:marTop w:val="0"/>
                      <w:marBottom w:val="0"/>
                      <w:divBdr>
                        <w:top w:val="none" w:sz="0" w:space="0" w:color="auto"/>
                        <w:left w:val="none" w:sz="0" w:space="0" w:color="auto"/>
                        <w:bottom w:val="none" w:sz="0" w:space="0" w:color="auto"/>
                        <w:right w:val="none" w:sz="0" w:space="0" w:color="auto"/>
                      </w:divBdr>
                    </w:div>
                  </w:divsChild>
                </w:div>
                <w:div w:id="1528102916">
                  <w:marLeft w:val="0"/>
                  <w:marRight w:val="0"/>
                  <w:marTop w:val="0"/>
                  <w:marBottom w:val="0"/>
                  <w:divBdr>
                    <w:top w:val="none" w:sz="0" w:space="0" w:color="auto"/>
                    <w:left w:val="none" w:sz="0" w:space="0" w:color="auto"/>
                    <w:bottom w:val="none" w:sz="0" w:space="0" w:color="auto"/>
                    <w:right w:val="none" w:sz="0" w:space="0" w:color="auto"/>
                  </w:divBdr>
                  <w:divsChild>
                    <w:div w:id="1524436285">
                      <w:marLeft w:val="0"/>
                      <w:marRight w:val="0"/>
                      <w:marTop w:val="0"/>
                      <w:marBottom w:val="0"/>
                      <w:divBdr>
                        <w:top w:val="none" w:sz="0" w:space="0" w:color="auto"/>
                        <w:left w:val="none" w:sz="0" w:space="0" w:color="auto"/>
                        <w:bottom w:val="none" w:sz="0" w:space="0" w:color="auto"/>
                        <w:right w:val="none" w:sz="0" w:space="0" w:color="auto"/>
                      </w:divBdr>
                    </w:div>
                  </w:divsChild>
                </w:div>
                <w:div w:id="1688020340">
                  <w:marLeft w:val="0"/>
                  <w:marRight w:val="0"/>
                  <w:marTop w:val="0"/>
                  <w:marBottom w:val="0"/>
                  <w:divBdr>
                    <w:top w:val="none" w:sz="0" w:space="0" w:color="auto"/>
                    <w:left w:val="none" w:sz="0" w:space="0" w:color="auto"/>
                    <w:bottom w:val="none" w:sz="0" w:space="0" w:color="auto"/>
                    <w:right w:val="none" w:sz="0" w:space="0" w:color="auto"/>
                  </w:divBdr>
                  <w:divsChild>
                    <w:div w:id="223613242">
                      <w:marLeft w:val="0"/>
                      <w:marRight w:val="0"/>
                      <w:marTop w:val="0"/>
                      <w:marBottom w:val="0"/>
                      <w:divBdr>
                        <w:top w:val="none" w:sz="0" w:space="0" w:color="auto"/>
                        <w:left w:val="none" w:sz="0" w:space="0" w:color="auto"/>
                        <w:bottom w:val="none" w:sz="0" w:space="0" w:color="auto"/>
                        <w:right w:val="none" w:sz="0" w:space="0" w:color="auto"/>
                      </w:divBdr>
                    </w:div>
                  </w:divsChild>
                </w:div>
                <w:div w:id="1705443456">
                  <w:marLeft w:val="0"/>
                  <w:marRight w:val="0"/>
                  <w:marTop w:val="0"/>
                  <w:marBottom w:val="0"/>
                  <w:divBdr>
                    <w:top w:val="none" w:sz="0" w:space="0" w:color="auto"/>
                    <w:left w:val="none" w:sz="0" w:space="0" w:color="auto"/>
                    <w:bottom w:val="none" w:sz="0" w:space="0" w:color="auto"/>
                    <w:right w:val="none" w:sz="0" w:space="0" w:color="auto"/>
                  </w:divBdr>
                  <w:divsChild>
                    <w:div w:id="575365823">
                      <w:marLeft w:val="0"/>
                      <w:marRight w:val="0"/>
                      <w:marTop w:val="0"/>
                      <w:marBottom w:val="0"/>
                      <w:divBdr>
                        <w:top w:val="none" w:sz="0" w:space="0" w:color="auto"/>
                        <w:left w:val="none" w:sz="0" w:space="0" w:color="auto"/>
                        <w:bottom w:val="none" w:sz="0" w:space="0" w:color="auto"/>
                        <w:right w:val="none" w:sz="0" w:space="0" w:color="auto"/>
                      </w:divBdr>
                    </w:div>
                  </w:divsChild>
                </w:div>
                <w:div w:id="1709405945">
                  <w:marLeft w:val="0"/>
                  <w:marRight w:val="0"/>
                  <w:marTop w:val="0"/>
                  <w:marBottom w:val="0"/>
                  <w:divBdr>
                    <w:top w:val="none" w:sz="0" w:space="0" w:color="auto"/>
                    <w:left w:val="none" w:sz="0" w:space="0" w:color="auto"/>
                    <w:bottom w:val="none" w:sz="0" w:space="0" w:color="auto"/>
                    <w:right w:val="none" w:sz="0" w:space="0" w:color="auto"/>
                  </w:divBdr>
                  <w:divsChild>
                    <w:div w:id="887760748">
                      <w:marLeft w:val="0"/>
                      <w:marRight w:val="0"/>
                      <w:marTop w:val="0"/>
                      <w:marBottom w:val="0"/>
                      <w:divBdr>
                        <w:top w:val="none" w:sz="0" w:space="0" w:color="auto"/>
                        <w:left w:val="none" w:sz="0" w:space="0" w:color="auto"/>
                        <w:bottom w:val="none" w:sz="0" w:space="0" w:color="auto"/>
                        <w:right w:val="none" w:sz="0" w:space="0" w:color="auto"/>
                      </w:divBdr>
                    </w:div>
                  </w:divsChild>
                </w:div>
                <w:div w:id="1729036756">
                  <w:marLeft w:val="0"/>
                  <w:marRight w:val="0"/>
                  <w:marTop w:val="0"/>
                  <w:marBottom w:val="0"/>
                  <w:divBdr>
                    <w:top w:val="none" w:sz="0" w:space="0" w:color="auto"/>
                    <w:left w:val="none" w:sz="0" w:space="0" w:color="auto"/>
                    <w:bottom w:val="none" w:sz="0" w:space="0" w:color="auto"/>
                    <w:right w:val="none" w:sz="0" w:space="0" w:color="auto"/>
                  </w:divBdr>
                  <w:divsChild>
                    <w:div w:id="2142338713">
                      <w:marLeft w:val="0"/>
                      <w:marRight w:val="0"/>
                      <w:marTop w:val="0"/>
                      <w:marBottom w:val="0"/>
                      <w:divBdr>
                        <w:top w:val="none" w:sz="0" w:space="0" w:color="auto"/>
                        <w:left w:val="none" w:sz="0" w:space="0" w:color="auto"/>
                        <w:bottom w:val="none" w:sz="0" w:space="0" w:color="auto"/>
                        <w:right w:val="none" w:sz="0" w:space="0" w:color="auto"/>
                      </w:divBdr>
                    </w:div>
                  </w:divsChild>
                </w:div>
                <w:div w:id="1763724380">
                  <w:marLeft w:val="0"/>
                  <w:marRight w:val="0"/>
                  <w:marTop w:val="0"/>
                  <w:marBottom w:val="0"/>
                  <w:divBdr>
                    <w:top w:val="none" w:sz="0" w:space="0" w:color="auto"/>
                    <w:left w:val="none" w:sz="0" w:space="0" w:color="auto"/>
                    <w:bottom w:val="none" w:sz="0" w:space="0" w:color="auto"/>
                    <w:right w:val="none" w:sz="0" w:space="0" w:color="auto"/>
                  </w:divBdr>
                  <w:divsChild>
                    <w:div w:id="1976981903">
                      <w:marLeft w:val="0"/>
                      <w:marRight w:val="0"/>
                      <w:marTop w:val="0"/>
                      <w:marBottom w:val="0"/>
                      <w:divBdr>
                        <w:top w:val="none" w:sz="0" w:space="0" w:color="auto"/>
                        <w:left w:val="none" w:sz="0" w:space="0" w:color="auto"/>
                        <w:bottom w:val="none" w:sz="0" w:space="0" w:color="auto"/>
                        <w:right w:val="none" w:sz="0" w:space="0" w:color="auto"/>
                      </w:divBdr>
                    </w:div>
                  </w:divsChild>
                </w:div>
                <w:div w:id="1768384734">
                  <w:marLeft w:val="0"/>
                  <w:marRight w:val="0"/>
                  <w:marTop w:val="0"/>
                  <w:marBottom w:val="0"/>
                  <w:divBdr>
                    <w:top w:val="none" w:sz="0" w:space="0" w:color="auto"/>
                    <w:left w:val="none" w:sz="0" w:space="0" w:color="auto"/>
                    <w:bottom w:val="none" w:sz="0" w:space="0" w:color="auto"/>
                    <w:right w:val="none" w:sz="0" w:space="0" w:color="auto"/>
                  </w:divBdr>
                  <w:divsChild>
                    <w:div w:id="73403189">
                      <w:marLeft w:val="0"/>
                      <w:marRight w:val="0"/>
                      <w:marTop w:val="0"/>
                      <w:marBottom w:val="0"/>
                      <w:divBdr>
                        <w:top w:val="none" w:sz="0" w:space="0" w:color="auto"/>
                        <w:left w:val="none" w:sz="0" w:space="0" w:color="auto"/>
                        <w:bottom w:val="none" w:sz="0" w:space="0" w:color="auto"/>
                        <w:right w:val="none" w:sz="0" w:space="0" w:color="auto"/>
                      </w:divBdr>
                    </w:div>
                  </w:divsChild>
                </w:div>
                <w:div w:id="1773471046">
                  <w:marLeft w:val="0"/>
                  <w:marRight w:val="0"/>
                  <w:marTop w:val="0"/>
                  <w:marBottom w:val="0"/>
                  <w:divBdr>
                    <w:top w:val="none" w:sz="0" w:space="0" w:color="auto"/>
                    <w:left w:val="none" w:sz="0" w:space="0" w:color="auto"/>
                    <w:bottom w:val="none" w:sz="0" w:space="0" w:color="auto"/>
                    <w:right w:val="none" w:sz="0" w:space="0" w:color="auto"/>
                  </w:divBdr>
                  <w:divsChild>
                    <w:div w:id="1933395802">
                      <w:marLeft w:val="0"/>
                      <w:marRight w:val="0"/>
                      <w:marTop w:val="0"/>
                      <w:marBottom w:val="0"/>
                      <w:divBdr>
                        <w:top w:val="none" w:sz="0" w:space="0" w:color="auto"/>
                        <w:left w:val="none" w:sz="0" w:space="0" w:color="auto"/>
                        <w:bottom w:val="none" w:sz="0" w:space="0" w:color="auto"/>
                        <w:right w:val="none" w:sz="0" w:space="0" w:color="auto"/>
                      </w:divBdr>
                    </w:div>
                  </w:divsChild>
                </w:div>
                <w:div w:id="1806393086">
                  <w:marLeft w:val="0"/>
                  <w:marRight w:val="0"/>
                  <w:marTop w:val="0"/>
                  <w:marBottom w:val="0"/>
                  <w:divBdr>
                    <w:top w:val="none" w:sz="0" w:space="0" w:color="auto"/>
                    <w:left w:val="none" w:sz="0" w:space="0" w:color="auto"/>
                    <w:bottom w:val="none" w:sz="0" w:space="0" w:color="auto"/>
                    <w:right w:val="none" w:sz="0" w:space="0" w:color="auto"/>
                  </w:divBdr>
                  <w:divsChild>
                    <w:div w:id="2108230813">
                      <w:marLeft w:val="0"/>
                      <w:marRight w:val="0"/>
                      <w:marTop w:val="0"/>
                      <w:marBottom w:val="0"/>
                      <w:divBdr>
                        <w:top w:val="none" w:sz="0" w:space="0" w:color="auto"/>
                        <w:left w:val="none" w:sz="0" w:space="0" w:color="auto"/>
                        <w:bottom w:val="none" w:sz="0" w:space="0" w:color="auto"/>
                        <w:right w:val="none" w:sz="0" w:space="0" w:color="auto"/>
                      </w:divBdr>
                    </w:div>
                  </w:divsChild>
                </w:div>
                <w:div w:id="1810593323">
                  <w:marLeft w:val="0"/>
                  <w:marRight w:val="0"/>
                  <w:marTop w:val="0"/>
                  <w:marBottom w:val="0"/>
                  <w:divBdr>
                    <w:top w:val="none" w:sz="0" w:space="0" w:color="auto"/>
                    <w:left w:val="none" w:sz="0" w:space="0" w:color="auto"/>
                    <w:bottom w:val="none" w:sz="0" w:space="0" w:color="auto"/>
                    <w:right w:val="none" w:sz="0" w:space="0" w:color="auto"/>
                  </w:divBdr>
                  <w:divsChild>
                    <w:div w:id="1089810428">
                      <w:marLeft w:val="0"/>
                      <w:marRight w:val="0"/>
                      <w:marTop w:val="0"/>
                      <w:marBottom w:val="0"/>
                      <w:divBdr>
                        <w:top w:val="none" w:sz="0" w:space="0" w:color="auto"/>
                        <w:left w:val="none" w:sz="0" w:space="0" w:color="auto"/>
                        <w:bottom w:val="none" w:sz="0" w:space="0" w:color="auto"/>
                        <w:right w:val="none" w:sz="0" w:space="0" w:color="auto"/>
                      </w:divBdr>
                    </w:div>
                  </w:divsChild>
                </w:div>
                <w:div w:id="1838154275">
                  <w:marLeft w:val="0"/>
                  <w:marRight w:val="0"/>
                  <w:marTop w:val="0"/>
                  <w:marBottom w:val="0"/>
                  <w:divBdr>
                    <w:top w:val="none" w:sz="0" w:space="0" w:color="auto"/>
                    <w:left w:val="none" w:sz="0" w:space="0" w:color="auto"/>
                    <w:bottom w:val="none" w:sz="0" w:space="0" w:color="auto"/>
                    <w:right w:val="none" w:sz="0" w:space="0" w:color="auto"/>
                  </w:divBdr>
                  <w:divsChild>
                    <w:div w:id="2086754189">
                      <w:marLeft w:val="0"/>
                      <w:marRight w:val="0"/>
                      <w:marTop w:val="0"/>
                      <w:marBottom w:val="0"/>
                      <w:divBdr>
                        <w:top w:val="none" w:sz="0" w:space="0" w:color="auto"/>
                        <w:left w:val="none" w:sz="0" w:space="0" w:color="auto"/>
                        <w:bottom w:val="none" w:sz="0" w:space="0" w:color="auto"/>
                        <w:right w:val="none" w:sz="0" w:space="0" w:color="auto"/>
                      </w:divBdr>
                    </w:div>
                  </w:divsChild>
                </w:div>
                <w:div w:id="1917082992">
                  <w:marLeft w:val="0"/>
                  <w:marRight w:val="0"/>
                  <w:marTop w:val="0"/>
                  <w:marBottom w:val="0"/>
                  <w:divBdr>
                    <w:top w:val="none" w:sz="0" w:space="0" w:color="auto"/>
                    <w:left w:val="none" w:sz="0" w:space="0" w:color="auto"/>
                    <w:bottom w:val="none" w:sz="0" w:space="0" w:color="auto"/>
                    <w:right w:val="none" w:sz="0" w:space="0" w:color="auto"/>
                  </w:divBdr>
                  <w:divsChild>
                    <w:div w:id="1945383459">
                      <w:marLeft w:val="0"/>
                      <w:marRight w:val="0"/>
                      <w:marTop w:val="0"/>
                      <w:marBottom w:val="0"/>
                      <w:divBdr>
                        <w:top w:val="none" w:sz="0" w:space="0" w:color="auto"/>
                        <w:left w:val="none" w:sz="0" w:space="0" w:color="auto"/>
                        <w:bottom w:val="none" w:sz="0" w:space="0" w:color="auto"/>
                        <w:right w:val="none" w:sz="0" w:space="0" w:color="auto"/>
                      </w:divBdr>
                    </w:div>
                  </w:divsChild>
                </w:div>
                <w:div w:id="1944067807">
                  <w:marLeft w:val="0"/>
                  <w:marRight w:val="0"/>
                  <w:marTop w:val="0"/>
                  <w:marBottom w:val="0"/>
                  <w:divBdr>
                    <w:top w:val="none" w:sz="0" w:space="0" w:color="auto"/>
                    <w:left w:val="none" w:sz="0" w:space="0" w:color="auto"/>
                    <w:bottom w:val="none" w:sz="0" w:space="0" w:color="auto"/>
                    <w:right w:val="none" w:sz="0" w:space="0" w:color="auto"/>
                  </w:divBdr>
                  <w:divsChild>
                    <w:div w:id="416245433">
                      <w:marLeft w:val="0"/>
                      <w:marRight w:val="0"/>
                      <w:marTop w:val="0"/>
                      <w:marBottom w:val="0"/>
                      <w:divBdr>
                        <w:top w:val="none" w:sz="0" w:space="0" w:color="auto"/>
                        <w:left w:val="none" w:sz="0" w:space="0" w:color="auto"/>
                        <w:bottom w:val="none" w:sz="0" w:space="0" w:color="auto"/>
                        <w:right w:val="none" w:sz="0" w:space="0" w:color="auto"/>
                      </w:divBdr>
                    </w:div>
                  </w:divsChild>
                </w:div>
                <w:div w:id="2003310294">
                  <w:marLeft w:val="0"/>
                  <w:marRight w:val="0"/>
                  <w:marTop w:val="0"/>
                  <w:marBottom w:val="0"/>
                  <w:divBdr>
                    <w:top w:val="none" w:sz="0" w:space="0" w:color="auto"/>
                    <w:left w:val="none" w:sz="0" w:space="0" w:color="auto"/>
                    <w:bottom w:val="none" w:sz="0" w:space="0" w:color="auto"/>
                    <w:right w:val="none" w:sz="0" w:space="0" w:color="auto"/>
                  </w:divBdr>
                  <w:divsChild>
                    <w:div w:id="351536168">
                      <w:marLeft w:val="0"/>
                      <w:marRight w:val="0"/>
                      <w:marTop w:val="0"/>
                      <w:marBottom w:val="0"/>
                      <w:divBdr>
                        <w:top w:val="none" w:sz="0" w:space="0" w:color="auto"/>
                        <w:left w:val="none" w:sz="0" w:space="0" w:color="auto"/>
                        <w:bottom w:val="none" w:sz="0" w:space="0" w:color="auto"/>
                        <w:right w:val="none" w:sz="0" w:space="0" w:color="auto"/>
                      </w:divBdr>
                    </w:div>
                  </w:divsChild>
                </w:div>
                <w:div w:id="2010596817">
                  <w:marLeft w:val="0"/>
                  <w:marRight w:val="0"/>
                  <w:marTop w:val="0"/>
                  <w:marBottom w:val="0"/>
                  <w:divBdr>
                    <w:top w:val="none" w:sz="0" w:space="0" w:color="auto"/>
                    <w:left w:val="none" w:sz="0" w:space="0" w:color="auto"/>
                    <w:bottom w:val="none" w:sz="0" w:space="0" w:color="auto"/>
                    <w:right w:val="none" w:sz="0" w:space="0" w:color="auto"/>
                  </w:divBdr>
                  <w:divsChild>
                    <w:div w:id="771974021">
                      <w:marLeft w:val="0"/>
                      <w:marRight w:val="0"/>
                      <w:marTop w:val="0"/>
                      <w:marBottom w:val="0"/>
                      <w:divBdr>
                        <w:top w:val="none" w:sz="0" w:space="0" w:color="auto"/>
                        <w:left w:val="none" w:sz="0" w:space="0" w:color="auto"/>
                        <w:bottom w:val="none" w:sz="0" w:space="0" w:color="auto"/>
                        <w:right w:val="none" w:sz="0" w:space="0" w:color="auto"/>
                      </w:divBdr>
                    </w:div>
                  </w:divsChild>
                </w:div>
                <w:div w:id="2012372617">
                  <w:marLeft w:val="0"/>
                  <w:marRight w:val="0"/>
                  <w:marTop w:val="0"/>
                  <w:marBottom w:val="0"/>
                  <w:divBdr>
                    <w:top w:val="none" w:sz="0" w:space="0" w:color="auto"/>
                    <w:left w:val="none" w:sz="0" w:space="0" w:color="auto"/>
                    <w:bottom w:val="none" w:sz="0" w:space="0" w:color="auto"/>
                    <w:right w:val="none" w:sz="0" w:space="0" w:color="auto"/>
                  </w:divBdr>
                  <w:divsChild>
                    <w:div w:id="414936235">
                      <w:marLeft w:val="0"/>
                      <w:marRight w:val="0"/>
                      <w:marTop w:val="0"/>
                      <w:marBottom w:val="0"/>
                      <w:divBdr>
                        <w:top w:val="none" w:sz="0" w:space="0" w:color="auto"/>
                        <w:left w:val="none" w:sz="0" w:space="0" w:color="auto"/>
                        <w:bottom w:val="none" w:sz="0" w:space="0" w:color="auto"/>
                        <w:right w:val="none" w:sz="0" w:space="0" w:color="auto"/>
                      </w:divBdr>
                    </w:div>
                  </w:divsChild>
                </w:div>
                <w:div w:id="2047295723">
                  <w:marLeft w:val="0"/>
                  <w:marRight w:val="0"/>
                  <w:marTop w:val="0"/>
                  <w:marBottom w:val="0"/>
                  <w:divBdr>
                    <w:top w:val="none" w:sz="0" w:space="0" w:color="auto"/>
                    <w:left w:val="none" w:sz="0" w:space="0" w:color="auto"/>
                    <w:bottom w:val="none" w:sz="0" w:space="0" w:color="auto"/>
                    <w:right w:val="none" w:sz="0" w:space="0" w:color="auto"/>
                  </w:divBdr>
                  <w:divsChild>
                    <w:div w:id="755518419">
                      <w:marLeft w:val="0"/>
                      <w:marRight w:val="0"/>
                      <w:marTop w:val="0"/>
                      <w:marBottom w:val="0"/>
                      <w:divBdr>
                        <w:top w:val="none" w:sz="0" w:space="0" w:color="auto"/>
                        <w:left w:val="none" w:sz="0" w:space="0" w:color="auto"/>
                        <w:bottom w:val="none" w:sz="0" w:space="0" w:color="auto"/>
                        <w:right w:val="none" w:sz="0" w:space="0" w:color="auto"/>
                      </w:divBdr>
                    </w:div>
                  </w:divsChild>
                </w:div>
                <w:div w:id="2068067840">
                  <w:marLeft w:val="0"/>
                  <w:marRight w:val="0"/>
                  <w:marTop w:val="0"/>
                  <w:marBottom w:val="0"/>
                  <w:divBdr>
                    <w:top w:val="none" w:sz="0" w:space="0" w:color="auto"/>
                    <w:left w:val="none" w:sz="0" w:space="0" w:color="auto"/>
                    <w:bottom w:val="none" w:sz="0" w:space="0" w:color="auto"/>
                    <w:right w:val="none" w:sz="0" w:space="0" w:color="auto"/>
                  </w:divBdr>
                  <w:divsChild>
                    <w:div w:id="1066996827">
                      <w:marLeft w:val="0"/>
                      <w:marRight w:val="0"/>
                      <w:marTop w:val="0"/>
                      <w:marBottom w:val="0"/>
                      <w:divBdr>
                        <w:top w:val="none" w:sz="0" w:space="0" w:color="auto"/>
                        <w:left w:val="none" w:sz="0" w:space="0" w:color="auto"/>
                        <w:bottom w:val="none" w:sz="0" w:space="0" w:color="auto"/>
                        <w:right w:val="none" w:sz="0" w:space="0" w:color="auto"/>
                      </w:divBdr>
                    </w:div>
                  </w:divsChild>
                </w:div>
                <w:div w:id="2080979824">
                  <w:marLeft w:val="0"/>
                  <w:marRight w:val="0"/>
                  <w:marTop w:val="0"/>
                  <w:marBottom w:val="0"/>
                  <w:divBdr>
                    <w:top w:val="none" w:sz="0" w:space="0" w:color="auto"/>
                    <w:left w:val="none" w:sz="0" w:space="0" w:color="auto"/>
                    <w:bottom w:val="none" w:sz="0" w:space="0" w:color="auto"/>
                    <w:right w:val="none" w:sz="0" w:space="0" w:color="auto"/>
                  </w:divBdr>
                  <w:divsChild>
                    <w:div w:id="636226647">
                      <w:marLeft w:val="0"/>
                      <w:marRight w:val="0"/>
                      <w:marTop w:val="0"/>
                      <w:marBottom w:val="0"/>
                      <w:divBdr>
                        <w:top w:val="none" w:sz="0" w:space="0" w:color="auto"/>
                        <w:left w:val="none" w:sz="0" w:space="0" w:color="auto"/>
                        <w:bottom w:val="none" w:sz="0" w:space="0" w:color="auto"/>
                        <w:right w:val="none" w:sz="0" w:space="0" w:color="auto"/>
                      </w:divBdr>
                    </w:div>
                  </w:divsChild>
                </w:div>
                <w:div w:id="2138989194">
                  <w:marLeft w:val="0"/>
                  <w:marRight w:val="0"/>
                  <w:marTop w:val="0"/>
                  <w:marBottom w:val="0"/>
                  <w:divBdr>
                    <w:top w:val="none" w:sz="0" w:space="0" w:color="auto"/>
                    <w:left w:val="none" w:sz="0" w:space="0" w:color="auto"/>
                    <w:bottom w:val="none" w:sz="0" w:space="0" w:color="auto"/>
                    <w:right w:val="none" w:sz="0" w:space="0" w:color="auto"/>
                  </w:divBdr>
                  <w:divsChild>
                    <w:div w:id="10308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50842">
      <w:bodyDiv w:val="1"/>
      <w:marLeft w:val="0"/>
      <w:marRight w:val="0"/>
      <w:marTop w:val="0"/>
      <w:marBottom w:val="0"/>
      <w:divBdr>
        <w:top w:val="none" w:sz="0" w:space="0" w:color="auto"/>
        <w:left w:val="none" w:sz="0" w:space="0" w:color="auto"/>
        <w:bottom w:val="none" w:sz="0" w:space="0" w:color="auto"/>
        <w:right w:val="none" w:sz="0" w:space="0" w:color="auto"/>
      </w:divBdr>
    </w:div>
    <w:div w:id="1688170379">
      <w:bodyDiv w:val="1"/>
      <w:marLeft w:val="0"/>
      <w:marRight w:val="0"/>
      <w:marTop w:val="0"/>
      <w:marBottom w:val="0"/>
      <w:divBdr>
        <w:top w:val="none" w:sz="0" w:space="0" w:color="auto"/>
        <w:left w:val="none" w:sz="0" w:space="0" w:color="auto"/>
        <w:bottom w:val="none" w:sz="0" w:space="0" w:color="auto"/>
        <w:right w:val="none" w:sz="0" w:space="0" w:color="auto"/>
      </w:divBdr>
    </w:div>
    <w:div w:id="1770150845">
      <w:bodyDiv w:val="1"/>
      <w:marLeft w:val="0"/>
      <w:marRight w:val="0"/>
      <w:marTop w:val="0"/>
      <w:marBottom w:val="0"/>
      <w:divBdr>
        <w:top w:val="none" w:sz="0" w:space="0" w:color="auto"/>
        <w:left w:val="none" w:sz="0" w:space="0" w:color="auto"/>
        <w:bottom w:val="none" w:sz="0" w:space="0" w:color="auto"/>
        <w:right w:val="none" w:sz="0" w:space="0" w:color="auto"/>
      </w:divBdr>
    </w:div>
    <w:div w:id="1773629399">
      <w:bodyDiv w:val="1"/>
      <w:marLeft w:val="0"/>
      <w:marRight w:val="0"/>
      <w:marTop w:val="0"/>
      <w:marBottom w:val="0"/>
      <w:divBdr>
        <w:top w:val="none" w:sz="0" w:space="0" w:color="auto"/>
        <w:left w:val="none" w:sz="0" w:space="0" w:color="auto"/>
        <w:bottom w:val="none" w:sz="0" w:space="0" w:color="auto"/>
        <w:right w:val="none" w:sz="0" w:space="0" w:color="auto"/>
      </w:divBdr>
    </w:div>
    <w:div w:id="1815875207">
      <w:bodyDiv w:val="1"/>
      <w:marLeft w:val="0"/>
      <w:marRight w:val="0"/>
      <w:marTop w:val="0"/>
      <w:marBottom w:val="0"/>
      <w:divBdr>
        <w:top w:val="none" w:sz="0" w:space="0" w:color="auto"/>
        <w:left w:val="none" w:sz="0" w:space="0" w:color="auto"/>
        <w:bottom w:val="none" w:sz="0" w:space="0" w:color="auto"/>
        <w:right w:val="none" w:sz="0" w:space="0" w:color="auto"/>
      </w:divBdr>
    </w:div>
    <w:div w:id="1935357898">
      <w:bodyDiv w:val="1"/>
      <w:marLeft w:val="0"/>
      <w:marRight w:val="0"/>
      <w:marTop w:val="0"/>
      <w:marBottom w:val="0"/>
      <w:divBdr>
        <w:top w:val="none" w:sz="0" w:space="0" w:color="auto"/>
        <w:left w:val="none" w:sz="0" w:space="0" w:color="auto"/>
        <w:bottom w:val="none" w:sz="0" w:space="0" w:color="auto"/>
        <w:right w:val="none" w:sz="0" w:space="0" w:color="auto"/>
      </w:divBdr>
    </w:div>
    <w:div w:id="1967202941">
      <w:bodyDiv w:val="1"/>
      <w:marLeft w:val="0"/>
      <w:marRight w:val="0"/>
      <w:marTop w:val="0"/>
      <w:marBottom w:val="0"/>
      <w:divBdr>
        <w:top w:val="none" w:sz="0" w:space="0" w:color="auto"/>
        <w:left w:val="none" w:sz="0" w:space="0" w:color="auto"/>
        <w:bottom w:val="none" w:sz="0" w:space="0" w:color="auto"/>
        <w:right w:val="none" w:sz="0" w:space="0" w:color="auto"/>
      </w:divBdr>
    </w:div>
    <w:div w:id="207913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cez.mzcr.cz/cs/pozadavky-mz-pro-vyzvy-irop-ehealth-npo-interoperabilita-ii/pozadavky-mz-pro-vyzvy-irop-ehealth-npo"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nixzd.cz/nixzd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ixzd.cz/standard"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nixzd.cz/standard"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E69B4F529B6984AA3F2EC31BB3E7EF4" ma:contentTypeVersion="4" ma:contentTypeDescription="Vytvoří nový dokument" ma:contentTypeScope="" ma:versionID="3d18e049aa572896193f3f8dbfef11af">
  <xsd:schema xmlns:xsd="http://www.w3.org/2001/XMLSchema" xmlns:xs="http://www.w3.org/2001/XMLSchema" xmlns:p="http://schemas.microsoft.com/office/2006/metadata/properties" xmlns:ns2="78e83158-3508-4e4b-a270-bf33b420c91e" targetNamespace="http://schemas.microsoft.com/office/2006/metadata/properties" ma:root="true" ma:fieldsID="4e63e2b99662673654f5b55bc9a6a405" ns2:_="">
    <xsd:import namespace="78e83158-3508-4e4b-a270-bf33b420c9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83158-3508-4e4b-a270-bf33b420c9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EE7087-7842-4658-8F13-11B3EC10A35E}">
  <ds:schemaRefs>
    <ds:schemaRef ds:uri="http://schemas.openxmlformats.org/officeDocument/2006/bibliography"/>
  </ds:schemaRefs>
</ds:datastoreItem>
</file>

<file path=customXml/itemProps2.xml><?xml version="1.0" encoding="utf-8"?>
<ds:datastoreItem xmlns:ds="http://schemas.openxmlformats.org/officeDocument/2006/customXml" ds:itemID="{BD8D8D9B-4130-481F-B8B0-DE2E4B584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e83158-3508-4e4b-a270-bf33b420c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73</Pages>
  <Words>20987</Words>
  <Characters>123830</Characters>
  <Application>Microsoft Office Word</Application>
  <DocSecurity>0</DocSecurity>
  <Lines>1031</Lines>
  <Paragraphs>289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2025-10-10T08:41:00Z</dcterms:created>
  <dcterms:modified xsi:type="dcterms:W3CDTF">2025-10-10T08:49:00Z</dcterms:modified>
</cp:coreProperties>
</file>